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customXml/itemProps2.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topLinePunct/>
        <w:spacing w:line="360" w:lineRule="exact"/>
        <w:jc w:val="left"/>
        <w:rPr>
          <w:rFonts w:ascii="黑体" w:hAnsi="黑体" w:eastAsia="黑体" w:cs="黑体"/>
          <w:bCs/>
          <w:sz w:val="32"/>
          <w:szCs w:val="32"/>
        </w:rPr>
      </w:pPr>
      <w:bookmarkStart w:id="0" w:name="_Toc526326032"/>
    </w:p>
    <w:p>
      <w:pPr>
        <w:topLinePunct/>
        <w:spacing w:line="360" w:lineRule="exact"/>
        <w:jc w:val="left"/>
        <w:rPr>
          <w:rFonts w:ascii="黑体" w:hAnsi="黑体" w:eastAsia="黑体" w:cs="黑体"/>
          <w:bCs/>
          <w:sz w:val="32"/>
          <w:szCs w:val="32"/>
        </w:rPr>
      </w:pPr>
    </w:p>
    <w:bookmarkEnd w:id="0"/>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洛阳市关于河南省“三散”污染治理专项督察组</w:t>
      </w:r>
    </w:p>
    <w:p>
      <w:pPr>
        <w:pStyle w:val="2"/>
        <w:rPr>
          <w:rFonts w:hint="eastAsia" w:asciiTheme="majorEastAsia" w:hAnsiTheme="majorEastAsia" w:eastAsiaTheme="majorEastAsia" w:cstheme="majorEastAsia"/>
          <w:bCs/>
          <w:szCs w:val="44"/>
        </w:rPr>
      </w:pPr>
      <w:r>
        <w:rPr>
          <w:rFonts w:hint="eastAsia" w:asciiTheme="majorEastAsia" w:hAnsiTheme="majorEastAsia" w:eastAsiaTheme="majorEastAsia" w:cstheme="majorEastAsia"/>
          <w:bCs/>
          <w:szCs w:val="44"/>
        </w:rPr>
        <w:t>交办问题调查处理情况的通报</w:t>
      </w:r>
    </w:p>
    <w:p>
      <w:pPr>
        <w:pStyle w:val="2"/>
        <w:rPr>
          <w:rFonts w:hint="eastAsia" w:ascii="Verdana" w:hAnsi="Verdana" w:eastAsia="宋体"/>
          <w:color w:val="4A4A4A"/>
          <w:sz w:val="24"/>
          <w:szCs w:val="24"/>
        </w:rPr>
      </w:pPr>
      <w:r>
        <w:rPr>
          <w:rFonts w:hint="eastAsia" w:ascii="楷体" w:hAnsi="楷体" w:eastAsia="楷体" w:cs="楷体"/>
          <w:bCs/>
          <w:szCs w:val="44"/>
        </w:rPr>
        <w:t>（第</w:t>
      </w:r>
      <w:r>
        <w:rPr>
          <w:rFonts w:hint="eastAsia" w:ascii="楷体" w:hAnsi="楷体" w:eastAsia="楷体" w:cs="楷体"/>
          <w:bCs/>
          <w:szCs w:val="44"/>
          <w:lang w:val="en-US" w:eastAsia="zh-CN"/>
        </w:rPr>
        <w:t>九</w:t>
      </w:r>
      <w:r>
        <w:rPr>
          <w:rFonts w:hint="eastAsia" w:ascii="楷体" w:hAnsi="楷体" w:eastAsia="楷体" w:cs="楷体"/>
          <w:bCs/>
          <w:szCs w:val="44"/>
        </w:rPr>
        <w:t>批）</w:t>
      </w:r>
    </w:p>
    <w:p/>
    <w:tbl>
      <w:tblPr>
        <w:tblStyle w:val="7"/>
        <w:tblW w:w="14099" w:type="dxa"/>
        <w:jc w:val="center"/>
        <w:tblLayout w:type="fixed"/>
        <w:tblCellMar>
          <w:top w:w="0" w:type="dxa"/>
          <w:left w:w="57" w:type="dxa"/>
          <w:bottom w:w="0" w:type="dxa"/>
          <w:right w:w="57" w:type="dxa"/>
        </w:tblCellMar>
      </w:tblPr>
      <w:tblGrid>
        <w:gridCol w:w="594"/>
        <w:gridCol w:w="1759"/>
        <w:gridCol w:w="2100"/>
        <w:gridCol w:w="5318"/>
        <w:gridCol w:w="789"/>
        <w:gridCol w:w="2900"/>
        <w:gridCol w:w="639"/>
      </w:tblGrid>
      <w:tr>
        <w:tblPrEx>
          <w:tblCellMar>
            <w:top w:w="0" w:type="dxa"/>
            <w:left w:w="57" w:type="dxa"/>
            <w:bottom w:w="0" w:type="dxa"/>
            <w:right w:w="57" w:type="dxa"/>
          </w:tblCellMar>
        </w:tblPrEx>
        <w:trPr>
          <w:trHeight w:val="90" w:hRule="atLeast"/>
          <w:tblHeader/>
          <w:jc w:val="center"/>
        </w:trPr>
        <w:tc>
          <w:tcPr>
            <w:tcW w:w="594" w:type="dxa"/>
            <w:tcBorders>
              <w:top w:val="single" w:color="auto" w:sz="8" w:space="0"/>
              <w:left w:val="single" w:color="auto" w:sz="8" w:space="0"/>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序号</w:t>
            </w:r>
          </w:p>
        </w:tc>
        <w:tc>
          <w:tcPr>
            <w:tcW w:w="1759"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受理编号</w:t>
            </w:r>
          </w:p>
        </w:tc>
        <w:tc>
          <w:tcPr>
            <w:tcW w:w="2100"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生态环境信访问题</w:t>
            </w:r>
          </w:p>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具体内容</w:t>
            </w:r>
          </w:p>
        </w:tc>
        <w:tc>
          <w:tcPr>
            <w:tcW w:w="5318"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调查核实情况</w:t>
            </w:r>
          </w:p>
        </w:tc>
        <w:tc>
          <w:tcPr>
            <w:tcW w:w="789"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是否属实</w:t>
            </w:r>
          </w:p>
        </w:tc>
        <w:tc>
          <w:tcPr>
            <w:tcW w:w="2900" w:type="dxa"/>
            <w:tcBorders>
              <w:top w:val="single" w:color="auto" w:sz="8" w:space="0"/>
              <w:left w:val="nil"/>
              <w:bottom w:val="single" w:color="auto" w:sz="4" w:space="0"/>
              <w:right w:val="single" w:color="auto" w:sz="4"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处理处罚和问责情况</w:t>
            </w:r>
          </w:p>
        </w:tc>
        <w:tc>
          <w:tcPr>
            <w:tcW w:w="639" w:type="dxa"/>
            <w:tcBorders>
              <w:top w:val="single" w:color="auto" w:sz="8" w:space="0"/>
              <w:left w:val="nil"/>
              <w:bottom w:val="single" w:color="auto" w:sz="4" w:space="0"/>
              <w:right w:val="single" w:color="auto" w:sz="8" w:space="0"/>
            </w:tcBorders>
            <w:vAlign w:val="center"/>
          </w:tcPr>
          <w:p>
            <w:pPr>
              <w:keepNext w:val="0"/>
              <w:keepLines w:val="0"/>
              <w:pageBreakBefore w:val="0"/>
              <w:widowControl/>
              <w:kinsoku/>
              <w:wordWrap/>
              <w:overflowPunct/>
              <w:topLinePunct w:val="0"/>
              <w:autoSpaceDE/>
              <w:autoSpaceDN/>
              <w:bidi w:val="0"/>
              <w:adjustRightInd/>
              <w:snapToGrid/>
              <w:spacing w:line="240" w:lineRule="auto"/>
              <w:jc w:val="center"/>
              <w:textAlignment w:val="auto"/>
              <w:rPr>
                <w:rFonts w:hint="default" w:ascii="Times New Roman" w:hAnsi="Times New Roman" w:cs="Times New Roman" w:eastAsiaTheme="minorEastAsia"/>
                <w:b/>
                <w:bCs/>
                <w:color w:val="auto"/>
                <w:kern w:val="0"/>
                <w:sz w:val="21"/>
                <w:szCs w:val="21"/>
              </w:rPr>
            </w:pPr>
            <w:r>
              <w:rPr>
                <w:rFonts w:hint="default" w:ascii="Times New Roman" w:hAnsi="Times New Roman" w:cs="Times New Roman" w:eastAsiaTheme="minorEastAsia"/>
                <w:b/>
                <w:bCs/>
                <w:color w:val="auto"/>
                <w:kern w:val="0"/>
                <w:sz w:val="21"/>
                <w:szCs w:val="21"/>
              </w:rPr>
              <w:t>备注</w:t>
            </w: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X410300000000201912040002</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有三个砂石厂，主要老板分别为：刘明军、张蓓、刘汉汝（刘卫星），砂石厂拆除不彻底，扬言要调查投诉人，威胁投诉人</w:t>
            </w:r>
          </w:p>
        </w:tc>
        <w:tc>
          <w:tcPr>
            <w:tcW w:w="5318" w:type="dxa"/>
            <w:tcBorders>
              <w:top w:val="nil"/>
              <w:left w:val="nil"/>
              <w:bottom w:val="single" w:color="auto" w:sz="4" w:space="0"/>
              <w:right w:val="single" w:color="auto" w:sz="4" w:space="0"/>
            </w:tcBorders>
            <w:vAlign w:val="center"/>
          </w:tcPr>
          <w:p>
            <w:pPr>
              <w:bidi w:val="0"/>
              <w:rPr>
                <w:rFonts w:hint="eastAsia"/>
              </w:rPr>
            </w:pPr>
            <w:r>
              <w:rPr>
                <w:rFonts w:hint="eastAsia"/>
              </w:rPr>
              <w:t>三家砂石点2019年11月28日被举报后，办事处于28日晚采取取缔措施，对厂房、设备进行拆除、场地进行平整覆盖，截至12月1日已全部完成。12月3日河南省“三散”污染治理专项督察第二组组长亲自带队对三处砂石点整改情况进行现场核查，对整改情况给予肯定。</w:t>
            </w:r>
          </w:p>
          <w:p>
            <w:pPr>
              <w:bidi w:val="0"/>
              <w:rPr>
                <w:rFonts w:hint="default"/>
                <w:lang w:val="en-US" w:eastAsia="zh-CN"/>
              </w:rPr>
            </w:pP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洛龙公安分局已经介入，将进行近一步调查处理</w:t>
            </w:r>
            <w:r>
              <w:rPr>
                <w:rFonts w:hint="eastAsia"/>
                <w:lang w:eastAsia="zh-CN"/>
              </w:rPr>
              <w:t>，待事情查清后进行公示。</w:t>
            </w:r>
            <w:r>
              <w:rPr>
                <w:rFonts w:hint="eastAsia"/>
                <w:lang w:val="en-US" w:eastAsia="zh-CN"/>
              </w:rPr>
              <w:t>给予区工业和信息化局党组书记、局长张晖同志通报批评处理、副主任科员王志刚政务警告处分；给予学府街道办事处党工委书记蒋艳萍同志党内警告处分、主任宋良同志停职处理、党工委委员、副主任刘志远同志党内严重警告处分；给予创建办主任、包村部门负责人高党辉党内严重警告、王山村党支部书记王暾达党内严重警告、王山村委主任王县章停职、留党察看一年。</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X410300000000201912040001</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支书兼村长马克强以手中权力在村民住宅区修建石渣搅料厂，灰尘满天飞，噪音扰民；在洛常路后营村路段铁路北建石料加工厂和洛常路后营村路段满天星加油站北建大型垃圾场，导致灰尘、垃圾满天飞。</w:t>
            </w:r>
          </w:p>
        </w:tc>
        <w:tc>
          <w:tcPr>
            <w:tcW w:w="5318"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经调查核实，群众反映的石渣搅料场、石料加工厂和大型垃圾场存在，反映问题属实。石渣搅料场、石料加工厂环保手续齐全，现均处于停产状态，同时采取覆盖等措施，减少扬尘对周边环境造成影响。大型垃圾场已由平乐镇政府在2019年8月环境卫生整治中进行填沟平整，计划在2019年底至2020年4月期间对平整后的自然沟进行植树绿化，同时，安排人员加强值守巡逻，禁止生活垃圾等其他废弃物随意倾倒。</w:t>
            </w:r>
          </w:p>
          <w:p>
            <w:pPr>
              <w:bidi w:val="0"/>
              <w:rPr>
                <w:rFonts w:hint="default"/>
                <w:lang w:val="en-US" w:eastAsia="zh-CN"/>
              </w:rPr>
            </w:pP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属实</w:t>
            </w:r>
          </w:p>
        </w:tc>
        <w:tc>
          <w:tcPr>
            <w:tcW w:w="2900" w:type="dxa"/>
            <w:tcBorders>
              <w:top w:val="nil"/>
              <w:left w:val="nil"/>
              <w:bottom w:val="single" w:color="auto" w:sz="4" w:space="0"/>
              <w:right w:val="single" w:color="auto" w:sz="4" w:space="0"/>
            </w:tcBorders>
            <w:vAlign w:val="center"/>
          </w:tcPr>
          <w:p>
            <w:pPr>
              <w:bidi w:val="0"/>
            </w:pPr>
            <w:r>
              <w:rPr>
                <w:rFonts w:hint="eastAsia"/>
                <w:lang w:val="en-US" w:eastAsia="zh-CN"/>
              </w:rPr>
              <w:t>1、</w:t>
            </w:r>
            <w:r>
              <w:rPr>
                <w:rFonts w:hint="eastAsia"/>
              </w:rPr>
              <w:t>孟津县政府责令相关职能单位及属地政府进一步提高政治站位，加大对该区域的巡查监管力度，形成合力，确保不发生环境污染现象。</w:t>
            </w:r>
          </w:p>
          <w:p>
            <w:pPr>
              <w:bidi w:val="0"/>
            </w:pPr>
            <w:r>
              <w:t>2</w:t>
            </w:r>
            <w:r>
              <w:rPr>
                <w:rFonts w:hint="eastAsia"/>
              </w:rPr>
              <w:t>、责令该</w:t>
            </w:r>
            <w:r>
              <w:rPr>
                <w:rFonts w:hint="eastAsia"/>
                <w:lang w:val="en-US" w:eastAsia="zh-CN"/>
              </w:rPr>
              <w:t>企业积极</w:t>
            </w:r>
            <w:r>
              <w:rPr>
                <w:rFonts w:hint="eastAsia"/>
              </w:rPr>
              <w:t>履行环保主体责任，严格落实各项环保措施，依法依规经营。</w:t>
            </w:r>
          </w:p>
          <w:p>
            <w:pPr>
              <w:bidi w:val="0"/>
              <w:rPr>
                <w:rFonts w:hint="default"/>
                <w:lang w:val="en-US" w:eastAsia="zh-CN"/>
              </w:rPr>
            </w:pP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366"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jc w:val="both"/>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D4103000000002019 12040016</w:t>
            </w:r>
          </w:p>
        </w:tc>
        <w:tc>
          <w:tcPr>
            <w:tcW w:w="21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大麦田面粉厂后面老钢厂院内“吕俊涛废品收购站”脏乱差；汽车检测站隔壁“吕向阳废品收购站”脏乱差</w:t>
            </w:r>
          </w:p>
        </w:tc>
        <w:tc>
          <w:tcPr>
            <w:tcW w:w="5318"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吕俊涛废品收购站院内露天摆放部分废品，院内卫生脏乱；吕向阳废品收购站院内堆放的剩余废品露天摆放，院内卫生脏乱。</w:t>
            </w:r>
          </w:p>
          <w:p>
            <w:pPr>
              <w:bidi w:val="0"/>
              <w:rPr>
                <w:rFonts w:hint="default"/>
                <w:lang w:val="en-US" w:eastAsia="zh-CN"/>
              </w:rPr>
            </w:pPr>
          </w:p>
        </w:tc>
        <w:tc>
          <w:tcPr>
            <w:tcW w:w="78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目前，吕俊涛废品收购站已关闭整改，要求于2019年12月5日前对其院内露天堆放废品全部移至棚内，并清洁院内卫生；吕向阳废品收购站已关停取缔，要求于2019年12月5日前对其院内剩余废品规范堆放，并进行覆盖，于2019年12月底对院内剩余废品清理完毕。</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D410300000000201912040015</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偃师市缑氏镇顾家屯东有一无名铝厂，将废渣、铝灰倾倒在村沟渠中</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无名铝厂为洛阳豫誉冶金材料有限公司产品为铝粒和铝灰，该企业把原料筛分出的铝粒装袋出售给铝制品企业，其余的粉状物料（铝灰）以及袋式除尘器中收集的粉尘作为产品全部用吨包袋包装后出售给巩义市紫明冶金材料有限公司、山西隆昌达陶粒砂开发有限公司、河津市吉鑫达建材有限公司，未发现有向村周边沟渠倒铝灰、渣的情况。</w:t>
            </w:r>
          </w:p>
        </w:tc>
        <w:tc>
          <w:tcPr>
            <w:tcW w:w="78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下一步，偃师市将组织有关单位对辖区内该行业进行细致摸排，确保企业严格按照有关规定生产运行，一经发现环境违法行为立即按照相关法律法规严肃处理。</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9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eastAsiaTheme="minorEastAsia"/>
                <w:color w:val="auto"/>
                <w:kern w:val="2"/>
                <w:sz w:val="21"/>
                <w:szCs w:val="22"/>
                <w:lang w:val="en-US" w:eastAsia="zh-CN" w:bidi="ar-SA"/>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D410300000000201912040014</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宜阳县锦屏镇马窑村彩砖厂离居民区较近，正在生产，噪音扰民。</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经调查核实：宜阳县锦屏镇马窑村彩砖厂</w:t>
            </w:r>
            <w:r>
              <w:t>全称为</w:t>
            </w:r>
            <w:r>
              <w:rPr>
                <w:rFonts w:hint="eastAsia"/>
              </w:rPr>
              <w:t>宜阳县明明新型环保材料厂</w:t>
            </w:r>
            <w:r>
              <w:t>，位于宜阳县</w:t>
            </w:r>
            <w:r>
              <w:rPr>
                <w:rFonts w:hint="eastAsia"/>
              </w:rPr>
              <w:t>锦屏</w:t>
            </w:r>
            <w:r>
              <w:t>镇</w:t>
            </w:r>
            <w:r>
              <w:rPr>
                <w:rFonts w:hint="eastAsia"/>
              </w:rPr>
              <w:t>马窑</w:t>
            </w:r>
            <w:r>
              <w:t>村</w:t>
            </w:r>
            <w:r>
              <w:rPr>
                <w:rFonts w:hint="eastAsia"/>
              </w:rPr>
              <w:t>。2019年7月26日，</w:t>
            </w:r>
            <w:r>
              <w:t>该公司</w:t>
            </w:r>
            <w:r>
              <w:rPr>
                <w:rFonts w:hint="eastAsia"/>
              </w:rPr>
              <w:t>年产16万平方米环保海绵砖项目取得环评批复（宜环审〔2019〕52号）。该项目处于建设阶段，群众反映“离居民区较近”问题属实，但企业建设符合环评要求。经调取2019年11月16日至12月4日电业部门用电量记录，显示该厂平均每天用电量为7.55度，属生活用电</w:t>
            </w:r>
            <w:r>
              <w:t>。现场检查时，</w:t>
            </w:r>
            <w:r>
              <w:rPr>
                <w:rFonts w:hint="eastAsia"/>
              </w:rPr>
              <w:t>该项目</w:t>
            </w:r>
            <w:r>
              <w:t>处于</w:t>
            </w:r>
            <w:r>
              <w:rPr>
                <w:rFonts w:hint="eastAsia"/>
              </w:rPr>
              <w:t>停建</w:t>
            </w:r>
            <w:r>
              <w:t>状态。群众反映的</w:t>
            </w:r>
            <w:r>
              <w:rPr>
                <w:rFonts w:hint="eastAsia"/>
              </w:rPr>
              <w:t>“正在生产，噪音扰民”</w:t>
            </w:r>
            <w:r>
              <w:t>问题不属实。</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 xml:space="preserve">   宜阳县环保局</w:t>
            </w:r>
            <w:r>
              <w:rPr>
                <w:rFonts w:hint="eastAsia"/>
                <w:lang w:val="en-US" w:eastAsia="zh-CN"/>
              </w:rPr>
              <w:t>要求</w:t>
            </w:r>
            <w:r>
              <w:rPr>
                <w:rFonts w:hint="eastAsia"/>
              </w:rPr>
              <w:t>该厂严格执行重污染天气管控措施，按照环评批复内容建设，各项环保措施落实到位。</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eastAsiaTheme="minorEastAsia"/>
                <w:color w:val="auto"/>
                <w:kern w:val="0"/>
                <w:sz w:val="21"/>
                <w:szCs w:val="21"/>
                <w:lang w:val="en-US" w:eastAsia="zh-CN" w:bidi="ar-SA"/>
              </w:rPr>
            </w:pPr>
          </w:p>
        </w:tc>
      </w:tr>
      <w:tr>
        <w:tblPrEx>
          <w:tblCellMar>
            <w:top w:w="0" w:type="dxa"/>
            <w:left w:w="57" w:type="dxa"/>
            <w:bottom w:w="0" w:type="dxa"/>
            <w:right w:w="57" w:type="dxa"/>
          </w:tblCellMar>
        </w:tblPrEx>
        <w:trPr>
          <w:trHeight w:val="1684"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eastAsia"/>
              </w:rPr>
            </w:pPr>
            <w:r>
              <w:rPr>
                <w:rFonts w:hint="eastAsia"/>
              </w:rPr>
              <w:t>D410300000000201912040013</w:t>
            </w:r>
          </w:p>
          <w:p>
            <w:pPr>
              <w:bidi w:val="0"/>
              <w:rPr>
                <w:rFonts w:hint="default"/>
                <w:lang w:val="en-US" w:eastAsia="zh-CN"/>
              </w:rPr>
            </w:pPr>
            <w:bookmarkStart w:id="1" w:name="_GoBack"/>
            <w:bookmarkEnd w:id="1"/>
          </w:p>
        </w:tc>
        <w:tc>
          <w:tcPr>
            <w:tcW w:w="2100" w:type="dxa"/>
            <w:tcBorders>
              <w:top w:val="nil"/>
              <w:left w:val="nil"/>
              <w:bottom w:val="single" w:color="auto" w:sz="4" w:space="0"/>
              <w:right w:val="single" w:color="auto" w:sz="4" w:space="0"/>
            </w:tcBorders>
            <w:vAlign w:val="center"/>
          </w:tcPr>
          <w:p>
            <w:pPr>
              <w:bidi w:val="0"/>
              <w:rPr>
                <w:rFonts w:hint="eastAsia"/>
              </w:rPr>
            </w:pPr>
            <w:r>
              <w:rPr>
                <w:rFonts w:hint="eastAsia"/>
              </w:rPr>
              <w:t>白河镇黄白树村秋树盘组，刘喜宾毁坏耕地，挖沙卖沙，前一个星期开始挖，现在停工。目前正在掩盖事实真相，规避检查。</w:t>
            </w:r>
          </w:p>
          <w:p>
            <w:pPr>
              <w:bidi w:val="0"/>
              <w:rPr>
                <w:rFonts w:hint="default"/>
                <w:lang w:val="en-US" w:eastAsia="zh-CN"/>
              </w:rPr>
            </w:pP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该案件为重复举报，调查内容已于第六批通报公示。</w:t>
            </w:r>
            <w:r>
              <w:rPr>
                <w:rFonts w:hint="eastAsia"/>
              </w:rPr>
              <w:t>已整改到位，不存在掩盖事实真相，规避检查问题。</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eastAsia="zh-CN"/>
              </w:rPr>
              <w:t>不</w:t>
            </w:r>
            <w:r>
              <w:rPr>
                <w:rFonts w:hint="eastAsia"/>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白河镇政府</w:t>
            </w:r>
            <w:r>
              <w:rPr>
                <w:rFonts w:hint="eastAsia"/>
                <w:lang w:eastAsia="zh-CN"/>
              </w:rPr>
              <w:t>已</w:t>
            </w:r>
            <w:r>
              <w:rPr>
                <w:rFonts w:hint="eastAsia"/>
              </w:rPr>
              <w:t>按照省委、省政府“三散“污染治理专项督察组</w:t>
            </w:r>
            <w:r>
              <w:rPr>
                <w:rFonts w:hint="eastAsia"/>
                <w:lang w:eastAsia="zh-CN"/>
              </w:rPr>
              <w:t>的</w:t>
            </w:r>
            <w:r>
              <w:rPr>
                <w:rFonts w:hint="eastAsia"/>
              </w:rPr>
              <w:t>要求</w:t>
            </w:r>
            <w:r>
              <w:rPr>
                <w:rFonts w:hint="eastAsia"/>
                <w:lang w:eastAsia="zh-CN"/>
              </w:rPr>
              <w:t>对该处</w:t>
            </w:r>
            <w:r>
              <w:rPr>
                <w:rFonts w:hint="eastAsia"/>
              </w:rPr>
              <w:t>整改到位</w:t>
            </w:r>
            <w:r>
              <w:rPr>
                <w:rFonts w:hint="eastAsia"/>
                <w:lang w:eastAsia="zh-CN"/>
              </w:rPr>
              <w:t>并</w:t>
            </w:r>
            <w:r>
              <w:rPr>
                <w:rFonts w:hint="eastAsia"/>
              </w:rPr>
              <w:t>积极化解群众矛盾</w:t>
            </w:r>
            <w:r>
              <w:rPr>
                <w:rFonts w:hint="eastAsia"/>
                <w:lang w:eastAsia="zh-CN"/>
              </w:rPr>
              <w:t>，</w:t>
            </w:r>
            <w:r>
              <w:rPr>
                <w:rFonts w:hint="eastAsia"/>
              </w:rPr>
              <w:t>该施工场所已停止一切生产活动。</w:t>
            </w:r>
          </w:p>
        </w:tc>
        <w:tc>
          <w:tcPr>
            <w:tcW w:w="639" w:type="dxa"/>
            <w:tcBorders>
              <w:top w:val="nil"/>
              <w:left w:val="nil"/>
              <w:bottom w:val="single" w:color="auto" w:sz="4" w:space="0"/>
              <w:right w:val="single" w:color="auto" w:sz="8"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1805"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w:t>
            </w:r>
            <w:r>
              <w:rPr>
                <w:rFonts w:hint="eastAsia"/>
                <w:lang w:val="en-US" w:eastAsia="zh-CN"/>
              </w:rPr>
              <w:t>12040012</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宜阳县柳泉镇工业园区内花都科技有限公司有一砂石</w:t>
            </w:r>
            <w:r>
              <w:rPr>
                <w:rFonts w:hint="eastAsia"/>
                <w:lang w:val="en-US" w:eastAsia="zh-CN"/>
              </w:rPr>
              <w:t>加</w:t>
            </w:r>
            <w:r>
              <w:rPr>
                <w:rFonts w:hint="eastAsia"/>
              </w:rPr>
              <w:t>工厂</w:t>
            </w:r>
            <w:r>
              <w:rPr>
                <w:rFonts w:hint="eastAsia"/>
                <w:lang w:eastAsia="zh-CN"/>
              </w:rPr>
              <w:t>，</w:t>
            </w:r>
            <w:r>
              <w:rPr>
                <w:rFonts w:hint="eastAsia"/>
              </w:rPr>
              <w:t>长期利用水利工程偷挖河道砂石加工出售，以此盈</w:t>
            </w:r>
            <w:r>
              <w:rPr>
                <w:rFonts w:hint="eastAsia"/>
                <w:lang w:val="en-US" w:eastAsia="zh-CN"/>
              </w:rPr>
              <w:t xml:space="preserve">利 </w:t>
            </w:r>
            <w:r>
              <w:rPr>
                <w:rFonts w:hint="eastAsia"/>
              </w:rPr>
              <w:t>，老板叫林海。</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eastAsia="zh-CN"/>
              </w:rPr>
              <w:t>2018年12月20日孙林海从</w:t>
            </w:r>
            <w:r>
              <w:rPr>
                <w:rFonts w:hint="eastAsia"/>
                <w:lang w:val="en-US" w:eastAsia="zh-CN"/>
              </w:rPr>
              <w:t>他人</w:t>
            </w:r>
            <w:r>
              <w:rPr>
                <w:rFonts w:hint="eastAsia"/>
                <w:lang w:eastAsia="zh-CN"/>
              </w:rPr>
              <w:t>手中收</w:t>
            </w:r>
            <w:r>
              <w:rPr>
                <w:rFonts w:hint="eastAsia"/>
                <w:lang w:val="en-US" w:eastAsia="zh-CN"/>
              </w:rPr>
              <w:t>购</w:t>
            </w:r>
            <w:r>
              <w:rPr>
                <w:rFonts w:hint="eastAsia"/>
                <w:lang w:eastAsia="zh-CN"/>
              </w:rPr>
              <w:t>宜阳县柳泉镇工业园区内花都科技有限公司西空院，面积为20亩，该地为工业用地，主要用于自办企业，因环评手续一直未办理，此院空闲状态。12月6日现场调查看，</w:t>
            </w:r>
            <w:r>
              <w:rPr>
                <w:rFonts w:hint="eastAsia"/>
                <w:lang w:val="en-US" w:eastAsia="zh-CN"/>
              </w:rPr>
              <w:t>该院内没有动力电源</w:t>
            </w:r>
            <w:r>
              <w:rPr>
                <w:rFonts w:hint="eastAsia"/>
                <w:lang w:eastAsia="zh-CN"/>
              </w:rPr>
              <w:t>没有</w:t>
            </w:r>
            <w:r>
              <w:rPr>
                <w:rFonts w:hint="eastAsia"/>
              </w:rPr>
              <w:t>生产设备、原料和产品</w:t>
            </w:r>
            <w:r>
              <w:rPr>
                <w:rFonts w:hint="eastAsia"/>
                <w:lang w:eastAsia="zh-CN"/>
              </w:rPr>
              <w:t>，上有土工布覆盖。</w:t>
            </w:r>
            <w:r>
              <w:rPr>
                <w:rFonts w:hint="eastAsia"/>
                <w:lang w:val="en-US" w:eastAsia="zh-CN"/>
              </w:rPr>
              <w:t>经向当地群众走访，此空院没有生产砂石。</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柳泉镇政府已加强对此处监管力度，要求孙立海在没有新项目实施前，对空院进行防尘覆盖。</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927"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D410300000000201912040011</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t>宜阳县工业园区九都凯源水泥场内有一砂石加工厂，长期违法加工砂石，尘土飞扬，砂石来源于洛河河道。</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该无名砂石厂（已取缔）位于宜阳县香鹿山镇黄窑村看守所后九都锴源（已关停企业）院内，负责人：孟国涛。</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bidi w:val="0"/>
              <w:rPr>
                <w:rFonts w:hint="eastAsia"/>
              </w:rPr>
            </w:pPr>
            <w:r>
              <w:rPr>
                <w:rFonts w:hint="eastAsia"/>
              </w:rPr>
              <w:t>2019年11月30日上午，宜阳县人民政府组织相关部门，下达了责令整改通知书，要求其将破碎机、传送带（已拆除）清运出厂。截止2019年12月1日，破碎机、传送带（已拆除）已全部清运出厂。</w:t>
            </w:r>
          </w:p>
          <w:p>
            <w:pPr>
              <w:bidi w:val="0"/>
              <w:rPr>
                <w:rFonts w:hint="default"/>
                <w:lang w:val="en-US" w:eastAsia="zh-CN"/>
              </w:rPr>
            </w:pPr>
            <w:r>
              <w:rPr>
                <w:rFonts w:hint="eastAsia"/>
              </w:rPr>
              <w:t>2019年12月1日，中共宜阳县香鹿山镇纪律检查委员会对镇砂石办主任崔帅勇进行了诫勉谈话。2019年12月1日，中共宜阳县香鹿山委员会给予镇片区环保网格员赵克俊党内警告处分。</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7"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D410300000000201912040010</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洛邑华庭小区工程昼夜施工，产生扬尘和噪音污染</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 xml:space="preserve">   经现场查看和调取视频监控回看，未发现现场有施工，未发现有产生扬尘和噪音污染的情况；施工现场裸露黄土已按要求进行全面覆盖；现场喷淋降尘设备按要求开启，扬尘监测数据均正常。</w:t>
            </w:r>
          </w:p>
          <w:p>
            <w:pPr>
              <w:bidi w:val="0"/>
              <w:rPr>
                <w:rFonts w:hint="default"/>
                <w:lang w:val="en-US" w:eastAsia="zh-CN"/>
              </w:rPr>
            </w:pP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 xml:space="preserve">   要求该项目部配备专人持续做好日常扬尘治理及巡查工作，按照要求喷淋设备定时开启，施工道路及项目周边每天保持湿扫，现场裸露黄土100%覆盖，并每天做好扬尘检查巡视记录</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7"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eastAsia"/>
                <w:lang w:val="en-US" w:eastAsia="zh-CN"/>
              </w:rPr>
            </w:pPr>
            <w:r>
              <w:t>D410300000000201912040009</w:t>
            </w:r>
          </w:p>
        </w:tc>
        <w:tc>
          <w:tcPr>
            <w:tcW w:w="2100" w:type="dxa"/>
            <w:tcBorders>
              <w:top w:val="nil"/>
              <w:left w:val="nil"/>
              <w:bottom w:val="single" w:color="auto" w:sz="4" w:space="0"/>
              <w:right w:val="single" w:color="auto" w:sz="4" w:space="0"/>
            </w:tcBorders>
            <w:vAlign w:val="center"/>
          </w:tcPr>
          <w:p>
            <w:pPr>
              <w:bidi w:val="0"/>
              <w:rPr>
                <w:rFonts w:hint="eastAsia"/>
                <w:lang w:val="en-US" w:eastAsia="zh-CN"/>
              </w:rPr>
            </w:pPr>
            <w:r>
              <w:t>宜阳县赵保镇坡底村马窑有人昼夜拉砂石，造成扬尘污染。</w:t>
            </w:r>
          </w:p>
        </w:tc>
        <w:tc>
          <w:tcPr>
            <w:tcW w:w="5318" w:type="dxa"/>
            <w:tcBorders>
              <w:top w:val="nil"/>
              <w:left w:val="nil"/>
              <w:bottom w:val="single" w:color="auto" w:sz="4" w:space="0"/>
              <w:right w:val="single" w:color="auto" w:sz="4" w:space="0"/>
            </w:tcBorders>
            <w:vAlign w:val="center"/>
          </w:tcPr>
          <w:p>
            <w:pPr>
              <w:bidi w:val="0"/>
              <w:rPr>
                <w:rFonts w:hint="eastAsia"/>
                <w:lang w:val="en-US" w:eastAsia="zh-CN"/>
              </w:rPr>
            </w:pPr>
            <w:r>
              <w:t>该砂石厂于2019年4月初开始建设，2019年11月中旬建成投产从事砂石分筛加工，无相关手续。</w:t>
            </w:r>
          </w:p>
        </w:tc>
        <w:tc>
          <w:tcPr>
            <w:tcW w:w="78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bidi w:val="0"/>
              <w:rPr>
                <w:rFonts w:hint="eastAsia"/>
                <w:lang w:val="en-US" w:eastAsia="zh-CN"/>
              </w:rPr>
            </w:pPr>
            <w:r>
              <w:rPr>
                <w:color w:val="auto"/>
              </w:rPr>
              <w:t>2019年12月4日，宜阳县人民政府组织相关部门，下达了责令整改通知书，按照“两断三清”的治理要求，做到断水、断电、清除设备、清除原料、清除产品。2019年12月</w:t>
            </w:r>
            <w:r>
              <w:rPr>
                <w:rFonts w:hint="eastAsia"/>
                <w:color w:val="auto"/>
                <w:lang w:val="en-US" w:eastAsia="zh-CN"/>
              </w:rPr>
              <w:t>8</w:t>
            </w:r>
            <w:r>
              <w:rPr>
                <w:color w:val="auto"/>
              </w:rPr>
              <w:t>日现场检查时，破碎机、传送带已拆除。</w:t>
            </w:r>
            <w:r>
              <w:rPr>
                <w:rFonts w:hint="eastAsia"/>
                <w:color w:val="auto"/>
              </w:rPr>
              <w:t>中共宜阳县赵保镇纪律检查委员会给予镇片区环保网络员郅要通党内警告处分，宜阳县自然资源局对赵保镇国土所所长郭少宜进行了诫勉谈话。</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pPr>
            <w:r>
              <w:rPr>
                <w:rFonts w:hint="eastAsia"/>
              </w:rPr>
              <w:t>D410300000000201912040008</w:t>
            </w:r>
          </w:p>
          <w:p>
            <w:pPr>
              <w:bidi w:val="0"/>
              <w:rPr>
                <w:rFonts w:hint="default"/>
                <w:lang w:val="en-US" w:eastAsia="zh-CN"/>
              </w:rPr>
            </w:pP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t>偃师市翟镇镇甄庄村，</w:t>
            </w:r>
            <w:r>
              <w:rPr>
                <w:rFonts w:hint="eastAsia"/>
              </w:rPr>
              <w:t>河滩处有一文炎军养猪场遭到拆除，要求政府给出拆除依据</w:t>
            </w:r>
            <w:r>
              <w:rPr>
                <w:rFonts w:hint="eastAsia"/>
                <w:lang w:eastAsia="zh-CN"/>
              </w:rPr>
              <w:t>，</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t xml:space="preserve"> </w:t>
            </w:r>
            <w:r>
              <w:rPr>
                <w:rFonts w:hint="eastAsia"/>
              </w:rPr>
              <w:t>该</w:t>
            </w:r>
            <w:r>
              <w:rPr>
                <w:rFonts w:hint="eastAsia"/>
                <w:lang w:eastAsia="zh-CN"/>
              </w:rPr>
              <w:t>养殖</w:t>
            </w:r>
            <w:r>
              <w:rPr>
                <w:rFonts w:hint="eastAsia"/>
              </w:rPr>
              <w:t>场位于偃师市翟镇镇甄庄村伊河河道内，没有相关手续。根据《河南省深入开展河湖“清四乱”专项行动工作实施方案》精神和洛阳市河长办2019年度伊河干流偃师段河长制工作“问题、任务、责任”清单要求，该养殖场被定为涉水违法建筑，</w:t>
            </w:r>
            <w:r>
              <w:t>2019</w:t>
            </w:r>
            <w:r>
              <w:rPr>
                <w:rFonts w:hint="eastAsia"/>
              </w:rPr>
              <w:t>年</w:t>
            </w:r>
            <w:r>
              <w:t>11</w:t>
            </w:r>
            <w:r>
              <w:rPr>
                <w:rFonts w:hint="eastAsia"/>
              </w:rPr>
              <w:t>月</w:t>
            </w:r>
            <w:r>
              <w:t>9</w:t>
            </w:r>
            <w:r>
              <w:rPr>
                <w:rFonts w:hint="eastAsia"/>
              </w:rPr>
              <w:t>日翟镇镇对该养殖场下达了拆除整改告知书。目前该养猪场已彻底拆除，拆除后的建筑垃圾已覆盖未清运。</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t>属实</w:t>
            </w:r>
          </w:p>
        </w:tc>
        <w:tc>
          <w:tcPr>
            <w:tcW w:w="2900" w:type="dxa"/>
            <w:tcBorders>
              <w:top w:val="nil"/>
              <w:left w:val="nil"/>
              <w:bottom w:val="single" w:color="auto" w:sz="4" w:space="0"/>
              <w:right w:val="single" w:color="auto" w:sz="4" w:space="0"/>
            </w:tcBorders>
            <w:vAlign w:val="center"/>
          </w:tcPr>
          <w:p>
            <w:pPr>
              <w:bidi w:val="0"/>
            </w:pPr>
            <w:r>
              <w:t xml:space="preserve">   </w:t>
            </w:r>
          </w:p>
          <w:p>
            <w:pPr>
              <w:bidi w:val="0"/>
              <w:rPr>
                <w:rFonts w:hint="default"/>
                <w:lang w:val="en-US" w:eastAsia="zh-CN"/>
              </w:rPr>
            </w:pPr>
            <w:r>
              <w:rPr>
                <w:rFonts w:hint="eastAsia"/>
              </w:rPr>
              <w:t xml:space="preserve"> 按照上级河长办“清四乱”要求，该涉水违建已于11月底前拆除到位。下一步，翟镇将待重污染天气管控预警解除后完成建筑垃圾清理。</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D410300000000201912040007</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原兴坡铁粉厂西隔壁，有一无名铝粉加工厂，生产加工过程中产生粉尘，散落覆盖在周边农田，造成农田被污染</w:t>
            </w:r>
          </w:p>
        </w:tc>
        <w:tc>
          <w:tcPr>
            <w:tcW w:w="5318" w:type="dxa"/>
            <w:tcBorders>
              <w:top w:val="nil"/>
              <w:left w:val="nil"/>
              <w:bottom w:val="single" w:color="auto" w:sz="4" w:space="0"/>
              <w:right w:val="single" w:color="auto" w:sz="4" w:space="0"/>
            </w:tcBorders>
            <w:vAlign w:val="top"/>
          </w:tcPr>
          <w:p>
            <w:pPr>
              <w:bidi w:val="0"/>
              <w:rPr>
                <w:rFonts w:hint="default"/>
                <w:lang w:val="en-US" w:eastAsia="zh-CN"/>
              </w:rPr>
            </w:pPr>
            <w:r>
              <w:rPr>
                <w:rFonts w:hint="eastAsia"/>
              </w:rPr>
              <w:t>经核实，无名铝粉加工厂实名为洛阳汇尔固环保科技有限公司，环保手续齐全，车间及原料库已密闭，自2019年11月15日启动重污染天气橙色预警以来停产至今。</w:t>
            </w:r>
            <w:r>
              <w:rPr>
                <w:rFonts w:hint="eastAsia"/>
                <w:lang w:val="en-US" w:eastAsia="zh-CN"/>
              </w:rPr>
              <w:t>孟津县环保局</w:t>
            </w:r>
            <w:r>
              <w:rPr>
                <w:rFonts w:hint="eastAsia"/>
              </w:rPr>
              <w:t>联合送庄镇政府和农田责任人对企业周边进行实地查看，无农田粉尘洒落和污染情况。</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孟津县环保局</w:t>
            </w:r>
            <w:r>
              <w:rPr>
                <w:rFonts w:hint="eastAsia"/>
              </w:rPr>
              <w:t>将对洛阳汇尔固环保科技有限公司加大监管力度，增加巡查频次，严查环境违法行为。</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D410300000000201912040006</w:t>
            </w:r>
          </w:p>
        </w:tc>
        <w:tc>
          <w:tcPr>
            <w:tcW w:w="21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宜阳县高村镇政府东约一里地，正在施工集体经济建房，产生扬尘污染，该地没有土地证，对以后土地分配有影响</w:t>
            </w:r>
          </w:p>
        </w:tc>
        <w:tc>
          <w:tcPr>
            <w:tcW w:w="5318"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经调查该项目为高村镇高村村集体门面房建设项目，高村村是高村镇政府所在地，集体经济薄弱，通过镇村两级干部争取省财政厅农村改革转移支付资金，经村镇两级共同研究，决定在高村镇政府东约一里地处建设600平方米门面房出租项目。现场存在问题由未设置围挡、裸露土未覆盖等，由于村镇联合执法中心人员管理疏漏导致。</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县控尘指挥部接到通知后立即组织人员但现场核查情况并对现场检出处的问题下达限期整改通知单，要求在规定的时间内整改，同时通知项目所在乡镇要严格按照扬尘管理要求指定专人监督工地扬尘工作。</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D410300000000201912040005</w:t>
            </w:r>
          </w:p>
        </w:tc>
        <w:tc>
          <w:tcPr>
            <w:tcW w:w="21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栾川县康复医院废水没有处理直接外排，气味难闻，缺少相关手续</w:t>
            </w:r>
          </w:p>
        </w:tc>
        <w:tc>
          <w:tcPr>
            <w:tcW w:w="5318" w:type="dxa"/>
            <w:tcBorders>
              <w:top w:val="nil"/>
              <w:left w:val="nil"/>
              <w:bottom w:val="single" w:color="auto" w:sz="4" w:space="0"/>
              <w:right w:val="single" w:color="auto" w:sz="4" w:space="0"/>
            </w:tcBorders>
            <w:vAlign w:val="center"/>
          </w:tcPr>
          <w:p>
            <w:pPr>
              <w:bidi w:val="0"/>
              <w:jc w:val="both"/>
              <w:rPr>
                <w:rFonts w:hint="eastAsia"/>
                <w:lang w:val="en-US" w:eastAsia="zh-CN"/>
              </w:rPr>
            </w:pPr>
            <w:r>
              <w:rPr>
                <w:rFonts w:hint="eastAsia"/>
                <w:lang w:val="en-US" w:eastAsia="zh-CN"/>
              </w:rPr>
              <w:t xml:space="preserve"> 被投诉对象为栾川县康复医院，位于栾川县兴华西路448号，该医院始建于2006年，租用栾川县医药公司办公楼开设，床位20张。2019年4月23日，该改扩建项目取得栾川县环境保护局的环保审批，文号为：栾环审〔2019〕17号。2018年9月，栾川县环境保护局环境执法人员在现场检查中发现康复医院未经环保审批，擅自进行改扩建项目，床位扩大到70张，遂对康复医院未批先建的环境违法行为处以7000元罚款。同时责令其停止建设，未取得环保审批手续不得恢复工程建设。该医院改扩建项目经过环保审批后，开始恢复装修工程， 2019年11月已基本建设完成，但尚未投入运营，不产生废水。其改扩建前原有部分产生的废水经人工加消毒后，通过排污管排入城市污水管网，在现场及附近未嗅到有污水恶臭难闻气味。</w:t>
            </w:r>
          </w:p>
        </w:tc>
        <w:tc>
          <w:tcPr>
            <w:tcW w:w="78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不属实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栾川县政府责成县环保局强化对该医院改扩建项目日常监管，督促项目严格按照环评要求，严格落实各项环保设施建设，在未落实环境保护设施“三同时”之前，改扩建部分不得擅自投入运营。</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D410300000000201912040004</w:t>
            </w:r>
          </w:p>
        </w:tc>
        <w:tc>
          <w:tcPr>
            <w:tcW w:w="21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洛宁县赵村镇西王村与西方村交汇处，山河桥东南边随河道上走1公里处，有人拉土，扬尘污染</w:t>
            </w:r>
          </w:p>
        </w:tc>
        <w:tc>
          <w:tcPr>
            <w:tcW w:w="5318"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2019年12月4日至2019年12月5日赵村镇政府利用2天时间在西王村河道往上1公里处取了一部分黄土用于复兴大道两侧国土绿化项目覆土。且在拉土期间所有车辆均按照要求进行了覆盖、车辆冲洗等措施，不存在沿路抛洒情况。现在绿化覆土项目已结束，不会再有扬尘情况发生。</w:t>
            </w:r>
          </w:p>
        </w:tc>
        <w:tc>
          <w:tcPr>
            <w:tcW w:w="78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lang w:val="en-US" w:eastAsia="zh-CN"/>
              </w:rPr>
              <w:t>洛宁县将持续加大道路交通扬尘管控力度，加强巡逻查处。</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327" w:hRule="atLeast"/>
          <w:jc w:val="center"/>
        </w:trPr>
        <w:tc>
          <w:tcPr>
            <w:tcW w:w="594" w:type="dxa"/>
            <w:tcBorders>
              <w:top w:val="nil"/>
              <w:left w:val="single" w:color="auto" w:sz="8"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D410300000000201912040003</w:t>
            </w:r>
          </w:p>
        </w:tc>
        <w:tc>
          <w:tcPr>
            <w:tcW w:w="2100" w:type="dxa"/>
            <w:tcBorders>
              <w:top w:val="nil"/>
              <w:left w:val="nil"/>
              <w:bottom w:val="single" w:color="auto" w:sz="4" w:space="0"/>
              <w:right w:val="single" w:color="auto" w:sz="4" w:space="0"/>
            </w:tcBorders>
            <w:vAlign w:val="center"/>
          </w:tcPr>
          <w:p>
            <w:pPr>
              <w:bidi w:val="0"/>
              <w:rPr>
                <w:rFonts w:hint="eastAsia"/>
                <w:lang w:val="en-US" w:eastAsia="zh-CN"/>
              </w:rPr>
            </w:pPr>
            <w:r>
              <w:rPr>
                <w:rFonts w:hint="eastAsia"/>
                <w:lang w:val="en-US" w:eastAsia="zh-CN"/>
              </w:rPr>
              <w:t>凌润牧业隔壁有个万民管子厂，实际是个洗砂厂，晚上施工，产生扬尘，并将工业废水排入附近农田，影响村民生活</w:t>
            </w:r>
          </w:p>
        </w:tc>
        <w:tc>
          <w:tcPr>
            <w:tcW w:w="5318" w:type="dxa"/>
            <w:tcBorders>
              <w:top w:val="nil"/>
              <w:left w:val="nil"/>
              <w:bottom w:val="single" w:color="auto" w:sz="4" w:space="0"/>
              <w:right w:val="single" w:color="auto" w:sz="4" w:space="0"/>
            </w:tcBorders>
            <w:vAlign w:val="center"/>
          </w:tcPr>
          <w:p>
            <w:pPr>
              <w:bidi w:val="0"/>
              <w:rPr>
                <w:rFonts w:hint="eastAsia"/>
                <w:lang w:val="en-US" w:eastAsia="zh-CN"/>
              </w:rPr>
            </w:pPr>
            <w:r>
              <w:rPr>
                <w:rFonts w:hint="default"/>
                <w:lang w:val="en-US" w:eastAsia="zh-CN"/>
              </w:rPr>
              <w:t>经</w:t>
            </w:r>
            <w:r>
              <w:rPr>
                <w:rFonts w:hint="eastAsia"/>
                <w:lang w:val="en-US" w:eastAsia="zh-CN"/>
              </w:rPr>
              <w:t>调查核实</w:t>
            </w:r>
            <w:r>
              <w:rPr>
                <w:rFonts w:hint="default"/>
                <w:lang w:val="en-US" w:eastAsia="zh-CN"/>
              </w:rPr>
              <w:t>，群众反映的企业分别为洛阳市万民水泥制品有限公司和孟津县送庄镇权岭村无名砂石厂</w:t>
            </w:r>
            <w:r>
              <w:rPr>
                <w:rFonts w:hint="eastAsia"/>
                <w:lang w:val="en-US" w:eastAsia="zh-CN"/>
              </w:rPr>
              <w:t>。万民管子厂实</w:t>
            </w:r>
            <w:r>
              <w:rPr>
                <w:rFonts w:hint="default"/>
                <w:lang w:val="en-US" w:eastAsia="zh-CN"/>
              </w:rPr>
              <w:t>为</w:t>
            </w:r>
            <w:r>
              <w:rPr>
                <w:rFonts w:hint="eastAsia"/>
                <w:lang w:val="en-US" w:eastAsia="zh-CN"/>
              </w:rPr>
              <w:t>洛阳市万民水泥制品有限公司，有环保手续。孟津县送庄镇权岭村无名砂石厂无任何手续违法生产，违规排放清洗废水，已责令孟津县送庄镇权岭村无名砂石厂在重污染天气预警管控解除后，按照涉土作业的有关要求，两天内拆除清理到位；拆除过程中及时洒水降尘。</w:t>
            </w:r>
          </w:p>
        </w:tc>
        <w:tc>
          <w:tcPr>
            <w:tcW w:w="789" w:type="dxa"/>
            <w:tcBorders>
              <w:top w:val="nil"/>
              <w:left w:val="nil"/>
              <w:bottom w:val="single" w:color="auto" w:sz="4" w:space="0"/>
              <w:right w:val="single" w:color="auto" w:sz="4" w:space="0"/>
            </w:tcBorders>
            <w:vAlign w:val="center"/>
          </w:tcPr>
          <w:p>
            <w:pPr>
              <w:bidi w:val="0"/>
              <w:rPr>
                <w:rFonts w:hint="default"/>
                <w:lang w:val="en-US" w:eastAsia="zh-CN"/>
              </w:rPr>
            </w:pPr>
            <w:r>
              <w:rPr>
                <w:rFonts w:hint="eastAsia"/>
              </w:rPr>
              <w:t>属实</w:t>
            </w:r>
          </w:p>
        </w:tc>
        <w:tc>
          <w:tcPr>
            <w:tcW w:w="2900" w:type="dxa"/>
            <w:tcBorders>
              <w:top w:val="nil"/>
              <w:left w:val="nil"/>
              <w:bottom w:val="single" w:color="auto" w:sz="4" w:space="0"/>
              <w:right w:val="single" w:color="auto" w:sz="4" w:space="0"/>
            </w:tcBorders>
            <w:vAlign w:val="center"/>
          </w:tcPr>
          <w:p>
            <w:pPr>
              <w:bidi w:val="0"/>
              <w:rPr>
                <w:rFonts w:hint="default"/>
                <w:lang w:val="en-US" w:eastAsia="zh-CN"/>
              </w:rPr>
            </w:pPr>
            <w:r>
              <w:rPr>
                <w:rFonts w:hint="default"/>
                <w:lang w:val="en-US" w:eastAsia="zh-CN"/>
              </w:rPr>
              <w:t>根据职责分工，</w:t>
            </w:r>
            <w:r>
              <w:rPr>
                <w:rFonts w:hint="eastAsia"/>
                <w:lang w:val="en-US" w:eastAsia="zh-CN"/>
              </w:rPr>
              <w:t>按照“一岗双责、党政同责、失职追责”的相关规定，</w:t>
            </w:r>
            <w:r>
              <w:rPr>
                <w:rFonts w:hint="default"/>
                <w:lang w:val="en-US" w:eastAsia="zh-CN"/>
              </w:rPr>
              <w:t>经</w:t>
            </w:r>
            <w:r>
              <w:rPr>
                <w:rFonts w:hint="eastAsia"/>
                <w:lang w:val="en-US" w:eastAsia="zh-CN"/>
              </w:rPr>
              <w:t>孟津县</w:t>
            </w:r>
            <w:r>
              <w:rPr>
                <w:rFonts w:hint="default"/>
                <w:lang w:val="en-US" w:eastAsia="zh-CN"/>
              </w:rPr>
              <w:t>送庄镇</w:t>
            </w:r>
            <w:r>
              <w:rPr>
                <w:rFonts w:hint="eastAsia"/>
                <w:lang w:val="en-US" w:eastAsia="zh-CN"/>
              </w:rPr>
              <w:t>党委会研究决定，对</w:t>
            </w:r>
            <w:r>
              <w:rPr>
                <w:rFonts w:hint="default"/>
                <w:lang w:val="en-US" w:eastAsia="zh-CN"/>
              </w:rPr>
              <w:t>权方杰</w:t>
            </w:r>
            <w:r>
              <w:rPr>
                <w:rFonts w:hint="eastAsia"/>
                <w:lang w:val="en-US" w:eastAsia="zh-CN"/>
              </w:rPr>
              <w:t>同志</w:t>
            </w:r>
            <w:r>
              <w:rPr>
                <w:rFonts w:hint="default"/>
                <w:lang w:val="en-US" w:eastAsia="zh-CN"/>
              </w:rPr>
              <w:t>给予党内警告处分</w:t>
            </w:r>
            <w:r>
              <w:rPr>
                <w:rFonts w:hint="eastAsia"/>
                <w:lang w:val="en-US" w:eastAsia="zh-CN"/>
              </w:rPr>
              <w:t>。</w:t>
            </w:r>
          </w:p>
        </w:tc>
        <w:tc>
          <w:tcPr>
            <w:tcW w:w="639" w:type="dxa"/>
            <w:tcBorders>
              <w:top w:val="nil"/>
              <w:left w:val="nil"/>
              <w:bottom w:val="single" w:color="auto" w:sz="4" w:space="0"/>
              <w:right w:val="single" w:color="auto" w:sz="8" w:space="0"/>
            </w:tcBorders>
            <w:vAlign w:val="center"/>
          </w:tcPr>
          <w:p>
            <w:pPr>
              <w:bidi w:val="0"/>
              <w:rPr>
                <w:rFonts w:hint="default" w:ascii="Times New Roman" w:hAnsi="Times New Roman" w:cs="Times New Roman"/>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rPr>
              <w:t>D410300000000201912040001</w:t>
            </w:r>
          </w:p>
        </w:tc>
        <w:tc>
          <w:tcPr>
            <w:tcW w:w="2100"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rPr>
              <w:t>洛龙区开元大道与忠义街交叉口西北角有一小区工地施工扬尘大</w:t>
            </w:r>
          </w:p>
        </w:tc>
        <w:tc>
          <w:tcPr>
            <w:tcW w:w="5318"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rPr>
              <w:t>经调查，蘭园工地严格落实市攻坚办下达的管控要求，近段时间无施工，但项目落实洒水降尘、路面清扫工作不及时，存在积尘，易产生扬尘。</w:t>
            </w:r>
          </w:p>
        </w:tc>
        <w:tc>
          <w:tcPr>
            <w:tcW w:w="78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lang w:val="en-US"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rPr>
              <w:t>立整立改，要求道路不间断洒水，保持清洁湿润，避免扬尘现象。继续落实市攻坚办下达的管控要求，不违规施工。办事处安排专人值守，确保无扬尘现象。约谈项目工地负责人。</w:t>
            </w:r>
          </w:p>
        </w:tc>
        <w:tc>
          <w:tcPr>
            <w:tcW w:w="63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1762"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bidi w:val="0"/>
              <w:rPr>
                <w:rFonts w:hint="eastAsia"/>
                <w:lang w:val="en-US" w:eastAsia="zh-CN"/>
              </w:rPr>
            </w:pPr>
            <w:r>
              <w:rPr>
                <w:rFonts w:hint="eastAsia"/>
              </w:rPr>
              <w:t>D410300000000201912010003</w:t>
            </w:r>
          </w:p>
        </w:tc>
        <w:tc>
          <w:tcPr>
            <w:tcW w:w="2100" w:type="dxa"/>
            <w:tcBorders>
              <w:top w:val="single" w:color="auto" w:sz="4" w:space="0"/>
              <w:left w:val="single" w:color="auto" w:sz="4" w:space="0"/>
              <w:bottom w:val="single" w:color="auto" w:sz="4" w:space="0"/>
              <w:right w:val="single" w:color="auto" w:sz="4" w:space="0"/>
            </w:tcBorders>
            <w:vAlign w:val="center"/>
          </w:tcPr>
          <w:p>
            <w:pPr>
              <w:bidi w:val="0"/>
              <w:rPr>
                <w:rFonts w:hint="eastAsia"/>
                <w:lang w:val="en-US" w:eastAsia="zh-CN"/>
              </w:rPr>
            </w:pPr>
            <w:r>
              <w:rPr>
                <w:rFonts w:hint="eastAsia"/>
                <w:lang w:val="en-US" w:eastAsia="zh-CN"/>
              </w:rPr>
              <w:t>木植街乡禅堂村</w:t>
            </w:r>
            <w:r>
              <w:rPr>
                <w:rFonts w:hint="eastAsia"/>
              </w:rPr>
              <w:t>有一无名砂厂在河道挖沙、洗沙，有大型器械，晚上生产；208省道有大量货车拉沙，尘土飞扬</w:t>
            </w:r>
          </w:p>
        </w:tc>
        <w:tc>
          <w:tcPr>
            <w:tcW w:w="5318" w:type="dxa"/>
            <w:tcBorders>
              <w:top w:val="single" w:color="auto" w:sz="4" w:space="0"/>
              <w:left w:val="single" w:color="auto" w:sz="4" w:space="0"/>
              <w:bottom w:val="single" w:color="auto" w:sz="4" w:space="0"/>
              <w:right w:val="single" w:color="auto" w:sz="4" w:space="0"/>
            </w:tcBorders>
            <w:vAlign w:val="center"/>
          </w:tcPr>
          <w:p>
            <w:pPr>
              <w:bidi w:val="0"/>
              <w:rPr>
                <w:rFonts w:hint="eastAsia"/>
                <w:lang w:val="en-US" w:eastAsia="zh-CN"/>
              </w:rPr>
            </w:pPr>
            <w:r>
              <w:rPr>
                <w:rFonts w:hint="eastAsia"/>
                <w:lang w:val="en-US" w:eastAsia="zh-CN"/>
              </w:rPr>
              <w:t>经现场调查，禅堂村段河面较窄，砂石资源匮乏，现场调查没有发现采砂迹象。由于208省道木植街乡段与洛栾快速通道交叉，洛栾快速通道八里滩段正在修路和洛栾快速通道县城段限行，运输车辆无法通行，需绕行到208省道木植街乡段，因此造成208省道货车集中过境，出现尘土飞扬现象。</w:t>
            </w:r>
          </w:p>
        </w:tc>
        <w:tc>
          <w:tcPr>
            <w:tcW w:w="789" w:type="dxa"/>
            <w:tcBorders>
              <w:top w:val="single" w:color="auto" w:sz="4" w:space="0"/>
              <w:left w:val="single" w:color="auto" w:sz="4" w:space="0"/>
              <w:bottom w:val="single" w:color="auto" w:sz="4" w:space="0"/>
              <w:right w:val="single" w:color="auto" w:sz="4" w:space="0"/>
            </w:tcBorders>
            <w:vAlign w:val="center"/>
          </w:tcPr>
          <w:p>
            <w:pPr>
              <w:bidi w:val="0"/>
              <w:rPr>
                <w:rFonts w:hint="eastAsia"/>
                <w:lang w:val="en-US" w:eastAsia="zh-CN"/>
              </w:rPr>
            </w:pPr>
          </w:p>
          <w:p>
            <w:pPr>
              <w:bidi w:val="0"/>
              <w:rPr>
                <w:rFonts w:hint="eastAsia"/>
                <w:lang w:val="en-US" w:eastAsia="zh-CN"/>
              </w:rPr>
            </w:pPr>
            <w:r>
              <w:rPr>
                <w:rFonts w:hint="eastAsia"/>
                <w:lang w:val="en-US"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bidi w:val="0"/>
              <w:rPr>
                <w:rFonts w:hint="eastAsia"/>
                <w:lang w:val="en-US" w:eastAsia="zh-CN"/>
              </w:rPr>
            </w:pPr>
            <w:r>
              <w:rPr>
                <w:rFonts w:hint="eastAsia"/>
                <w:lang w:val="en-US" w:eastAsia="zh-CN"/>
              </w:rPr>
              <w:t>嵩县政府将安排交警、交通等部门持续在该路段开展联合执法行动，查处的违规运输车辆。</w:t>
            </w:r>
          </w:p>
        </w:tc>
        <w:tc>
          <w:tcPr>
            <w:tcW w:w="63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lang w:val="en-US" w:eastAsia="zh-CN"/>
              </w:rPr>
              <w:t>D410300000000201912020006</w:t>
            </w:r>
          </w:p>
        </w:tc>
        <w:tc>
          <w:tcPr>
            <w:tcW w:w="2100"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lang w:val="en-US" w:eastAsia="zh-CN"/>
              </w:rPr>
              <w:t>伊川县鸣皋镇沿村有人焚烧秸秆</w:t>
            </w:r>
          </w:p>
        </w:tc>
        <w:tc>
          <w:tcPr>
            <w:tcW w:w="5318"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lang w:val="en-US" w:eastAsia="zh-CN"/>
              </w:rPr>
              <w:t xml:space="preserve">   经现场排查核实，在沿村村南秸秆青贮坑附近发现有一处小面积的焚烧秸秆痕迹，当事人为当地智障人员。</w:t>
            </w:r>
          </w:p>
        </w:tc>
        <w:tc>
          <w:tcPr>
            <w:tcW w:w="78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lang w:val="en-US" w:eastAsia="zh-CN"/>
              </w:rPr>
              <w:t>属实</w:t>
            </w:r>
          </w:p>
        </w:tc>
        <w:tc>
          <w:tcPr>
            <w:tcW w:w="2900"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lang w:val="en-US" w:eastAsia="zh-CN"/>
              </w:rPr>
              <w:t>鸣皋镇政府立即安排人员对焚烧痕迹进行了掩埋处理。鸣皋镇沿村村委会对智障人员监护人进行禁烧政策宣讲，并要求其做好看护工作。鸣皋镇政府给予闫村村委主任诫勉谈话。</w:t>
            </w:r>
          </w:p>
        </w:tc>
        <w:tc>
          <w:tcPr>
            <w:tcW w:w="63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p>
        </w:tc>
      </w:tr>
      <w:tr>
        <w:tblPrEx>
          <w:tblCellMar>
            <w:top w:w="0" w:type="dxa"/>
            <w:left w:w="57" w:type="dxa"/>
            <w:bottom w:w="0" w:type="dxa"/>
            <w:right w:w="57" w:type="dxa"/>
          </w:tblCellMar>
        </w:tblPrEx>
        <w:trPr>
          <w:trHeight w:val="680" w:hRule="atLeast"/>
          <w:jc w:val="center"/>
        </w:trPr>
        <w:tc>
          <w:tcPr>
            <w:tcW w:w="594" w:type="dxa"/>
            <w:tcBorders>
              <w:top w:val="single" w:color="auto" w:sz="4" w:space="0"/>
              <w:left w:val="single" w:color="auto" w:sz="4" w:space="0"/>
              <w:bottom w:val="single" w:color="auto" w:sz="4" w:space="0"/>
              <w:right w:val="single" w:color="auto" w:sz="4" w:space="0"/>
            </w:tcBorders>
            <w:vAlign w:val="center"/>
          </w:tcPr>
          <w:p>
            <w:pPr>
              <w:numPr>
                <w:ilvl w:val="0"/>
                <w:numId w:val="1"/>
              </w:numPr>
              <w:bidi w:val="0"/>
              <w:ind w:left="454" w:leftChars="0" w:hanging="454" w:firstLineChars="0"/>
              <w:rPr>
                <w:rFonts w:hint="default" w:ascii="Times New Roman" w:hAnsi="Times New Roman" w:cs="Times New Roman"/>
                <w:lang w:val="en-US" w:eastAsia="zh-CN"/>
              </w:rPr>
            </w:pPr>
          </w:p>
        </w:tc>
        <w:tc>
          <w:tcPr>
            <w:tcW w:w="175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rPr>
              <w:t>D410300000000201912030010</w:t>
            </w:r>
          </w:p>
        </w:tc>
        <w:tc>
          <w:tcPr>
            <w:tcW w:w="2100"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rPr>
              <w:t>新安县石寺镇上灯村村支书王玉超，挖耕地开采铝矿石，把水井挖了造成群众吃水困难</w:t>
            </w:r>
            <w:r>
              <w:rPr>
                <w:rFonts w:hint="eastAsia"/>
                <w:lang w:eastAsia="zh-CN"/>
              </w:rPr>
              <w:t>。</w:t>
            </w:r>
          </w:p>
        </w:tc>
        <w:tc>
          <w:tcPr>
            <w:tcW w:w="5318"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rPr>
              <w:t>经</w:t>
            </w:r>
            <w:r>
              <w:rPr>
                <w:rFonts w:hint="eastAsia"/>
                <w:lang w:val="en-US" w:eastAsia="zh-CN"/>
              </w:rPr>
              <w:t>调查</w:t>
            </w:r>
            <w:r>
              <w:rPr>
                <w:rFonts w:hint="eastAsia"/>
              </w:rPr>
              <w:t>核实，群众反映的</w:t>
            </w:r>
            <w:r>
              <w:rPr>
                <w:rFonts w:hint="eastAsia"/>
                <w:lang w:eastAsia="zh-CN"/>
              </w:rPr>
              <w:t>“王玉超”为</w:t>
            </w:r>
            <w:r>
              <w:rPr>
                <w:rFonts w:hint="eastAsia"/>
              </w:rPr>
              <w:t>王益超</w:t>
            </w:r>
            <w:r>
              <w:rPr>
                <w:rFonts w:hint="eastAsia"/>
                <w:lang w:eastAsia="zh-CN"/>
              </w:rPr>
              <w:t>，通过</w:t>
            </w:r>
            <w:r>
              <w:rPr>
                <w:rFonts w:hint="eastAsia"/>
              </w:rPr>
              <w:t>走访</w:t>
            </w:r>
            <w:r>
              <w:rPr>
                <w:rFonts w:hint="eastAsia"/>
                <w:lang w:eastAsia="zh-CN"/>
              </w:rPr>
              <w:t>附近村庄</w:t>
            </w:r>
            <w:r>
              <w:rPr>
                <w:rFonts w:hint="eastAsia"/>
              </w:rPr>
              <w:t>干部群众</w:t>
            </w:r>
            <w:r>
              <w:rPr>
                <w:rFonts w:hint="eastAsia"/>
                <w:lang w:eastAsia="zh-CN"/>
              </w:rPr>
              <w:t>和调查了解石寺镇上灯村村民，证明</w:t>
            </w:r>
            <w:r>
              <w:rPr>
                <w:rFonts w:hint="eastAsia"/>
              </w:rPr>
              <w:t>王益超不存在挖耕地开采铝矿石的行为</w:t>
            </w:r>
            <w:r>
              <w:rPr>
                <w:rFonts w:hint="eastAsia"/>
                <w:lang w:val="en-US" w:eastAsia="zh-CN"/>
              </w:rPr>
              <w:t>。石寺镇上灯村现有两眼深井，两座蓄水池，村民供水分两个片区，轮流分片供水，</w:t>
            </w:r>
            <w:r>
              <w:rPr>
                <w:rFonts w:hint="eastAsia"/>
              </w:rPr>
              <w:t>不存在把水井挖了造成群众吃水困难的情况</w:t>
            </w:r>
            <w:r>
              <w:rPr>
                <w:rFonts w:hint="eastAsia"/>
                <w:lang w:val="en-US" w:eastAsia="zh-CN"/>
              </w:rPr>
              <w:t>。</w:t>
            </w:r>
          </w:p>
        </w:tc>
        <w:tc>
          <w:tcPr>
            <w:tcW w:w="78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lang w:val="en-US" w:eastAsia="zh-CN"/>
              </w:rPr>
              <w:t>不属实</w:t>
            </w:r>
          </w:p>
        </w:tc>
        <w:tc>
          <w:tcPr>
            <w:tcW w:w="2900"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r>
              <w:rPr>
                <w:rFonts w:hint="eastAsia"/>
                <w:lang w:val="en-US" w:eastAsia="zh-CN"/>
              </w:rPr>
              <w:t>新安县人民政府要求县水利局加大农村居民饮水安全现状的排查力度，保证居民正常生产生活用水。县水利局对全县农村居民饮用水定期进行检测，确保群众用水安全。</w:t>
            </w:r>
          </w:p>
        </w:tc>
        <w:tc>
          <w:tcPr>
            <w:tcW w:w="639" w:type="dxa"/>
            <w:tcBorders>
              <w:top w:val="single" w:color="auto" w:sz="4" w:space="0"/>
              <w:left w:val="single" w:color="auto" w:sz="4" w:space="0"/>
              <w:bottom w:val="single" w:color="auto" w:sz="4" w:space="0"/>
              <w:right w:val="single" w:color="auto" w:sz="4" w:space="0"/>
            </w:tcBorders>
            <w:vAlign w:val="center"/>
          </w:tcPr>
          <w:p>
            <w:pPr>
              <w:bidi w:val="0"/>
              <w:rPr>
                <w:rFonts w:hint="default"/>
                <w:lang w:val="en-US" w:eastAsia="zh-CN"/>
              </w:rPr>
            </w:pPr>
          </w:p>
        </w:tc>
      </w:tr>
    </w:tbl>
    <w:p>
      <w:pPr>
        <w:widowControl/>
        <w:spacing w:line="480" w:lineRule="exact"/>
        <w:ind w:right="1281"/>
        <w:jc w:val="left"/>
        <w:rPr>
          <w:rFonts w:ascii="仿宋" w:hAnsi="仿宋" w:eastAsia="仿宋"/>
          <w:sz w:val="32"/>
          <w:szCs w:val="32"/>
        </w:rPr>
      </w:pPr>
    </w:p>
    <w:sectPr>
      <w:footerReference r:id="rId3" w:type="default"/>
      <w:pgSz w:w="16838" w:h="11906" w:orient="landscape"/>
      <w:pgMar w:top="1417" w:right="1417" w:bottom="1417" w:left="1417" w:header="851" w:footer="1417" w:gutter="0"/>
      <w:pgNumType w:fmt="numberInDash"/>
      <w:cols w:space="0"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2EFF" w:usb1="C000247B" w:usb2="00000009" w:usb3="00000000" w:csb0="200001FF" w:csb1="00000000"/>
  </w:font>
  <w:font w:name="华文中宋">
    <w:panose1 w:val="02010600040101010101"/>
    <w:charset w:val="86"/>
    <w:family w:val="auto"/>
    <w:pitch w:val="default"/>
    <w:sig w:usb0="00000287" w:usb1="080F0000" w:usb2="00000000" w:usb3="00000000" w:csb0="0004009F" w:csb1="DFD70000"/>
  </w:font>
  <w:font w:name="Verdana">
    <w:panose1 w:val="020B0604030504040204"/>
    <w:charset w:val="00"/>
    <w:family w:val="swiss"/>
    <w:pitch w:val="default"/>
    <w:sig w:usb0="A00006FF" w:usb1="4000205B" w:usb2="00000010" w:usb3="00000000" w:csb0="2000019F" w:csb1="00000000"/>
  </w:font>
  <w:font w:name="楷体">
    <w:panose1 w:val="02010609060101010101"/>
    <w:charset w:val="86"/>
    <w:family w:val="auto"/>
    <w:pitch w:val="default"/>
    <w:sig w:usb0="800002BF" w:usb1="38CF7CFA" w:usb2="00000016" w:usb3="00000000" w:csb0="00040001" w:csb1="00000000"/>
  </w:font>
  <w:font w:name="仿宋">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rPr>
        <w:sz w:val="18"/>
      </w:rPr>
      <w:pict>
        <v:shape id="_x0000_s4097" o:spid="_x0000_s4097" o:spt="202" type="#_x0000_t202" style="position:absolute;left:0pt;margin-top:0pt;height:144pt;width:144pt;mso-position-horizontal:center;mso-position-horizontal-relative:margin;mso-wrap-style:none;z-index:251658240;mso-width-relative:page;mso-height-relative:page;" filled="f" stroked="f" coordsize="21600,21600">
          <v:path/>
          <v:fill on="f" focussize="0,0"/>
          <v:stroke on="f"/>
          <v:imagedata o:title=""/>
          <o:lock v:ext="edit" aspectratio="f"/>
          <v:textbox inset="0mm,0mm,0mm,0mm" style="mso-fit-shape-to-text:t;">
            <w:txbxContent>
              <w:p>
                <w:pPr>
                  <w:pStyle w:val="5"/>
                  <w:rPr>
                    <w:rFonts w:hint="eastAsia" w:eastAsiaTheme="minorEastAsia"/>
                    <w:sz w:val="28"/>
                    <w:szCs w:val="28"/>
                    <w:lang w:eastAsia="zh-CN"/>
                  </w:rPr>
                </w:pPr>
                <w:r>
                  <w:rPr>
                    <w:rFonts w:hint="default" w:ascii="Times New Roman" w:hAnsi="Times New Roman" w:cs="Times New Roman"/>
                    <w:sz w:val="28"/>
                    <w:szCs w:val="28"/>
                    <w:lang w:eastAsia="zh-CN"/>
                  </w:rPr>
                  <w:fldChar w:fldCharType="begin"/>
                </w:r>
                <w:r>
                  <w:rPr>
                    <w:rFonts w:hint="default" w:ascii="Times New Roman" w:hAnsi="Times New Roman" w:cs="Times New Roman"/>
                    <w:sz w:val="28"/>
                    <w:szCs w:val="28"/>
                    <w:lang w:eastAsia="zh-CN"/>
                  </w:rPr>
                  <w:instrText xml:space="preserve"> PAGE  \* MERGEFORMAT </w:instrText>
                </w:r>
                <w:r>
                  <w:rPr>
                    <w:rFonts w:hint="default" w:ascii="Times New Roman" w:hAnsi="Times New Roman" w:cs="Times New Roman"/>
                    <w:sz w:val="28"/>
                    <w:szCs w:val="28"/>
                    <w:lang w:eastAsia="zh-CN"/>
                  </w:rPr>
                  <w:fldChar w:fldCharType="separate"/>
                </w:r>
                <w:r>
                  <w:rPr>
                    <w:rFonts w:hint="default" w:ascii="Times New Roman" w:hAnsi="Times New Roman" w:cs="Times New Roman"/>
                    <w:sz w:val="28"/>
                    <w:szCs w:val="28"/>
                    <w:lang w:eastAsia="zh-CN"/>
                  </w:rPr>
                  <w:t>1</w:t>
                </w:r>
                <w:r>
                  <w:rPr>
                    <w:rFonts w:hint="default" w:ascii="Times New Roman" w:hAnsi="Times New Roman" w:cs="Times New Roman"/>
                    <w:sz w:val="28"/>
                    <w:szCs w:val="28"/>
                    <w:lang w:eastAsia="zh-CN"/>
                  </w:rPr>
                  <w:fldChar w:fldCharType="end"/>
                </w:r>
              </w:p>
            </w:txbxContent>
          </v:textbox>
        </v:shape>
      </w:pic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D40D95D4"/>
    <w:multiLevelType w:val="singleLevel"/>
    <w:tmpl w:val="D40D95D4"/>
    <w:lvl w:ilvl="0" w:tentative="0">
      <w:start w:val="1"/>
      <w:numFmt w:val="decimal"/>
      <w:lvlText w:val="%1"/>
      <w:lvlJc w:val="left"/>
      <w:pPr>
        <w:tabs>
          <w:tab w:val="left" w:pos="397"/>
        </w:tabs>
        <w:ind w:left="454" w:leftChars="0" w:hanging="454" w:firstLineChars="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compressPunctuation"/>
  <w:hdrShapeDefaults>
    <o:shapelayout v:ext="edit">
      <o:idmap v:ext="edit" data="3,4"/>
    </o:shapelayout>
  </w:hdrShapeDefaults>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0F270C"/>
    <w:rsid w:val="00052F5B"/>
    <w:rsid w:val="00075F84"/>
    <w:rsid w:val="000B1D9D"/>
    <w:rsid w:val="000C7F95"/>
    <w:rsid w:val="000D32E5"/>
    <w:rsid w:val="000F270C"/>
    <w:rsid w:val="001019DF"/>
    <w:rsid w:val="001334C9"/>
    <w:rsid w:val="001465A1"/>
    <w:rsid w:val="001670B9"/>
    <w:rsid w:val="0017570F"/>
    <w:rsid w:val="00182765"/>
    <w:rsid w:val="0018721B"/>
    <w:rsid w:val="00202FB1"/>
    <w:rsid w:val="00253C08"/>
    <w:rsid w:val="002B58DC"/>
    <w:rsid w:val="002C432C"/>
    <w:rsid w:val="002D4167"/>
    <w:rsid w:val="002F0A01"/>
    <w:rsid w:val="003057BD"/>
    <w:rsid w:val="0032069C"/>
    <w:rsid w:val="00357563"/>
    <w:rsid w:val="003D1820"/>
    <w:rsid w:val="003D41ED"/>
    <w:rsid w:val="003D592D"/>
    <w:rsid w:val="003E6EF4"/>
    <w:rsid w:val="00411B3F"/>
    <w:rsid w:val="00455C0A"/>
    <w:rsid w:val="004902D0"/>
    <w:rsid w:val="004D667F"/>
    <w:rsid w:val="004D6DDD"/>
    <w:rsid w:val="00521BC0"/>
    <w:rsid w:val="0052701F"/>
    <w:rsid w:val="00556760"/>
    <w:rsid w:val="0057329E"/>
    <w:rsid w:val="005C33F7"/>
    <w:rsid w:val="005F4C20"/>
    <w:rsid w:val="006373AD"/>
    <w:rsid w:val="006406BD"/>
    <w:rsid w:val="00686DF2"/>
    <w:rsid w:val="00694D98"/>
    <w:rsid w:val="006A6CB6"/>
    <w:rsid w:val="006E4FA7"/>
    <w:rsid w:val="00723741"/>
    <w:rsid w:val="00751442"/>
    <w:rsid w:val="007603AE"/>
    <w:rsid w:val="00764B67"/>
    <w:rsid w:val="00767B31"/>
    <w:rsid w:val="00786BE9"/>
    <w:rsid w:val="007E6434"/>
    <w:rsid w:val="0080206D"/>
    <w:rsid w:val="00836315"/>
    <w:rsid w:val="00836505"/>
    <w:rsid w:val="008A18A6"/>
    <w:rsid w:val="008A2F02"/>
    <w:rsid w:val="008B124D"/>
    <w:rsid w:val="008B6898"/>
    <w:rsid w:val="009478A0"/>
    <w:rsid w:val="009948F3"/>
    <w:rsid w:val="009A6348"/>
    <w:rsid w:val="009C567E"/>
    <w:rsid w:val="009C6F5C"/>
    <w:rsid w:val="009E3F51"/>
    <w:rsid w:val="009F7715"/>
    <w:rsid w:val="00A467E6"/>
    <w:rsid w:val="00A67F1E"/>
    <w:rsid w:val="00A84E49"/>
    <w:rsid w:val="00AC16EB"/>
    <w:rsid w:val="00AE2EF6"/>
    <w:rsid w:val="00BB5755"/>
    <w:rsid w:val="00BE706B"/>
    <w:rsid w:val="00BF7509"/>
    <w:rsid w:val="00C55256"/>
    <w:rsid w:val="00CC37F0"/>
    <w:rsid w:val="00CD72DC"/>
    <w:rsid w:val="00CF400D"/>
    <w:rsid w:val="00D27F8D"/>
    <w:rsid w:val="00D3507A"/>
    <w:rsid w:val="00D36069"/>
    <w:rsid w:val="00D57396"/>
    <w:rsid w:val="00D67DF5"/>
    <w:rsid w:val="00D715A3"/>
    <w:rsid w:val="00D87293"/>
    <w:rsid w:val="00DD1790"/>
    <w:rsid w:val="00DE7157"/>
    <w:rsid w:val="00E045B4"/>
    <w:rsid w:val="00E10D72"/>
    <w:rsid w:val="00E368C9"/>
    <w:rsid w:val="00E559D7"/>
    <w:rsid w:val="00E65A7E"/>
    <w:rsid w:val="00E83090"/>
    <w:rsid w:val="00EA7743"/>
    <w:rsid w:val="00EB3F29"/>
    <w:rsid w:val="00EB7AE5"/>
    <w:rsid w:val="00EC297B"/>
    <w:rsid w:val="00EE7E7B"/>
    <w:rsid w:val="00F00046"/>
    <w:rsid w:val="00FD359D"/>
    <w:rsid w:val="00FF0589"/>
    <w:rsid w:val="018B400D"/>
    <w:rsid w:val="0406286C"/>
    <w:rsid w:val="04854529"/>
    <w:rsid w:val="050033C9"/>
    <w:rsid w:val="051E1EED"/>
    <w:rsid w:val="054F22A6"/>
    <w:rsid w:val="068A1255"/>
    <w:rsid w:val="07B8196E"/>
    <w:rsid w:val="07DF5A81"/>
    <w:rsid w:val="08325981"/>
    <w:rsid w:val="08B02670"/>
    <w:rsid w:val="09D436D3"/>
    <w:rsid w:val="0A654C67"/>
    <w:rsid w:val="0B946DDF"/>
    <w:rsid w:val="0C240EE1"/>
    <w:rsid w:val="0C654489"/>
    <w:rsid w:val="0D7F1C61"/>
    <w:rsid w:val="0DF568D9"/>
    <w:rsid w:val="0E29641B"/>
    <w:rsid w:val="0EDC139E"/>
    <w:rsid w:val="0EEE7D45"/>
    <w:rsid w:val="0F5577EA"/>
    <w:rsid w:val="107249D5"/>
    <w:rsid w:val="10873928"/>
    <w:rsid w:val="10E87224"/>
    <w:rsid w:val="11A041FE"/>
    <w:rsid w:val="11FE78BB"/>
    <w:rsid w:val="12B036F3"/>
    <w:rsid w:val="15D92C1C"/>
    <w:rsid w:val="16840CFE"/>
    <w:rsid w:val="170E4BBA"/>
    <w:rsid w:val="175402C7"/>
    <w:rsid w:val="17EB1E7D"/>
    <w:rsid w:val="194F161B"/>
    <w:rsid w:val="195967C5"/>
    <w:rsid w:val="196619CD"/>
    <w:rsid w:val="1ADD662C"/>
    <w:rsid w:val="1BA102D5"/>
    <w:rsid w:val="1BE643DB"/>
    <w:rsid w:val="1DBC2CE5"/>
    <w:rsid w:val="1E0E498D"/>
    <w:rsid w:val="1F8471D0"/>
    <w:rsid w:val="1FD77501"/>
    <w:rsid w:val="20223FF0"/>
    <w:rsid w:val="20C95002"/>
    <w:rsid w:val="212B2F1A"/>
    <w:rsid w:val="213053A0"/>
    <w:rsid w:val="215B16B9"/>
    <w:rsid w:val="2164224D"/>
    <w:rsid w:val="220818B4"/>
    <w:rsid w:val="221B7B17"/>
    <w:rsid w:val="248D5E3C"/>
    <w:rsid w:val="24B35E95"/>
    <w:rsid w:val="25197F5E"/>
    <w:rsid w:val="26000A8B"/>
    <w:rsid w:val="269E4A12"/>
    <w:rsid w:val="26CC40DB"/>
    <w:rsid w:val="27262201"/>
    <w:rsid w:val="29182F8E"/>
    <w:rsid w:val="2B0C4E5C"/>
    <w:rsid w:val="2B9F271C"/>
    <w:rsid w:val="2C1029C2"/>
    <w:rsid w:val="2CE17284"/>
    <w:rsid w:val="2D4E182B"/>
    <w:rsid w:val="2E124A0D"/>
    <w:rsid w:val="2E6A2071"/>
    <w:rsid w:val="2E907D8B"/>
    <w:rsid w:val="2EB93366"/>
    <w:rsid w:val="2F7B0E2C"/>
    <w:rsid w:val="2F962E77"/>
    <w:rsid w:val="307B0FF9"/>
    <w:rsid w:val="321123A9"/>
    <w:rsid w:val="32B61DD6"/>
    <w:rsid w:val="35530919"/>
    <w:rsid w:val="35612EA0"/>
    <w:rsid w:val="35A4412C"/>
    <w:rsid w:val="366168DD"/>
    <w:rsid w:val="36D05CCB"/>
    <w:rsid w:val="374655BD"/>
    <w:rsid w:val="37BE13A1"/>
    <w:rsid w:val="37DC7428"/>
    <w:rsid w:val="37E52E14"/>
    <w:rsid w:val="38F160FC"/>
    <w:rsid w:val="391C34EF"/>
    <w:rsid w:val="39E551F1"/>
    <w:rsid w:val="3B207A83"/>
    <w:rsid w:val="3B475E1E"/>
    <w:rsid w:val="3B631417"/>
    <w:rsid w:val="3B7B19C1"/>
    <w:rsid w:val="3BD124AC"/>
    <w:rsid w:val="3C1D5AAB"/>
    <w:rsid w:val="3D2360E0"/>
    <w:rsid w:val="3D967971"/>
    <w:rsid w:val="3E7E0AB9"/>
    <w:rsid w:val="3EA97E2E"/>
    <w:rsid w:val="3EE01AD0"/>
    <w:rsid w:val="3EFC0538"/>
    <w:rsid w:val="40121BF8"/>
    <w:rsid w:val="401C1DC8"/>
    <w:rsid w:val="402F3D30"/>
    <w:rsid w:val="409D4703"/>
    <w:rsid w:val="40CA65E0"/>
    <w:rsid w:val="40DE499C"/>
    <w:rsid w:val="41AB6420"/>
    <w:rsid w:val="41FE2CF1"/>
    <w:rsid w:val="433E52B5"/>
    <w:rsid w:val="43431E8B"/>
    <w:rsid w:val="43723CC2"/>
    <w:rsid w:val="43DD2821"/>
    <w:rsid w:val="44AA55F5"/>
    <w:rsid w:val="44DB35BD"/>
    <w:rsid w:val="45182687"/>
    <w:rsid w:val="45A963A4"/>
    <w:rsid w:val="461E4F3D"/>
    <w:rsid w:val="465E493B"/>
    <w:rsid w:val="46C039D6"/>
    <w:rsid w:val="47C67514"/>
    <w:rsid w:val="47FB30C6"/>
    <w:rsid w:val="48C17686"/>
    <w:rsid w:val="492C5093"/>
    <w:rsid w:val="49D5070C"/>
    <w:rsid w:val="49E66F8F"/>
    <w:rsid w:val="4A500D13"/>
    <w:rsid w:val="4A8A23F2"/>
    <w:rsid w:val="4AEB5FCF"/>
    <w:rsid w:val="4AEE416F"/>
    <w:rsid w:val="4AF221AD"/>
    <w:rsid w:val="4B3A7BF3"/>
    <w:rsid w:val="4B9A62C7"/>
    <w:rsid w:val="4BD000B3"/>
    <w:rsid w:val="4C1C581D"/>
    <w:rsid w:val="4CF422D5"/>
    <w:rsid w:val="4DBE7AAB"/>
    <w:rsid w:val="4E1477C0"/>
    <w:rsid w:val="4E7C7F0B"/>
    <w:rsid w:val="4EE55FC0"/>
    <w:rsid w:val="4F69788F"/>
    <w:rsid w:val="4F83571F"/>
    <w:rsid w:val="4FB75E5B"/>
    <w:rsid w:val="50125C98"/>
    <w:rsid w:val="5057488B"/>
    <w:rsid w:val="51BA45F2"/>
    <w:rsid w:val="521331D8"/>
    <w:rsid w:val="52416F53"/>
    <w:rsid w:val="54F63B38"/>
    <w:rsid w:val="550537D3"/>
    <w:rsid w:val="577B04BB"/>
    <w:rsid w:val="582E434D"/>
    <w:rsid w:val="588C5A38"/>
    <w:rsid w:val="58E921A3"/>
    <w:rsid w:val="592911C1"/>
    <w:rsid w:val="59BA011D"/>
    <w:rsid w:val="5AE3017D"/>
    <w:rsid w:val="5B8E1616"/>
    <w:rsid w:val="5BC7664C"/>
    <w:rsid w:val="5CB7258A"/>
    <w:rsid w:val="5D195DB9"/>
    <w:rsid w:val="5D213E61"/>
    <w:rsid w:val="5E0A1CE0"/>
    <w:rsid w:val="5EB128DB"/>
    <w:rsid w:val="5F811FD7"/>
    <w:rsid w:val="5FDD2F8E"/>
    <w:rsid w:val="601B458B"/>
    <w:rsid w:val="610949B8"/>
    <w:rsid w:val="61412F43"/>
    <w:rsid w:val="614819A8"/>
    <w:rsid w:val="620C11AF"/>
    <w:rsid w:val="62502E4E"/>
    <w:rsid w:val="62BC4D32"/>
    <w:rsid w:val="644D7B3F"/>
    <w:rsid w:val="651E387E"/>
    <w:rsid w:val="65301048"/>
    <w:rsid w:val="65A42340"/>
    <w:rsid w:val="67387FBB"/>
    <w:rsid w:val="675D01AB"/>
    <w:rsid w:val="68C76FCE"/>
    <w:rsid w:val="690C681C"/>
    <w:rsid w:val="6A295486"/>
    <w:rsid w:val="6B0057F1"/>
    <w:rsid w:val="6BD42AF9"/>
    <w:rsid w:val="6CAC356E"/>
    <w:rsid w:val="6CC425A2"/>
    <w:rsid w:val="6D2C516C"/>
    <w:rsid w:val="6D7C4EA6"/>
    <w:rsid w:val="6D916DD7"/>
    <w:rsid w:val="6EA420B9"/>
    <w:rsid w:val="6F761AB8"/>
    <w:rsid w:val="6F8B782C"/>
    <w:rsid w:val="708326C5"/>
    <w:rsid w:val="70DE219B"/>
    <w:rsid w:val="70F67AC9"/>
    <w:rsid w:val="70F904BC"/>
    <w:rsid w:val="71247342"/>
    <w:rsid w:val="725324DA"/>
    <w:rsid w:val="73BF3940"/>
    <w:rsid w:val="740A3740"/>
    <w:rsid w:val="74655422"/>
    <w:rsid w:val="7489187F"/>
    <w:rsid w:val="757B20E4"/>
    <w:rsid w:val="76D23970"/>
    <w:rsid w:val="77280CD0"/>
    <w:rsid w:val="77610E5C"/>
    <w:rsid w:val="77752A4F"/>
    <w:rsid w:val="77E354C4"/>
    <w:rsid w:val="780E53ED"/>
    <w:rsid w:val="78786AB0"/>
    <w:rsid w:val="78B33F24"/>
    <w:rsid w:val="78BE13AB"/>
    <w:rsid w:val="78EE014E"/>
    <w:rsid w:val="7962794C"/>
    <w:rsid w:val="796D57AE"/>
    <w:rsid w:val="79B00065"/>
    <w:rsid w:val="7A2E0D09"/>
    <w:rsid w:val="7A841BE1"/>
    <w:rsid w:val="7A8E0A32"/>
    <w:rsid w:val="7A9A5BDB"/>
    <w:rsid w:val="7B2057D4"/>
    <w:rsid w:val="7B6266CB"/>
    <w:rsid w:val="7B993094"/>
    <w:rsid w:val="7C3C1444"/>
    <w:rsid w:val="7CAE77FE"/>
    <w:rsid w:val="7EF90234"/>
    <w:rsid w:val="7F131A6C"/>
    <w:rsid w:val="7F1A6105"/>
    <w:rsid w:val="7F5062B0"/>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Calibri" w:hAnsi="Calibri"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qFormat="1"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Theme="minorHAnsi" w:hAnsiTheme="minorHAnsi" w:eastAsiaTheme="minorEastAsia" w:cstheme="minorBidi"/>
      <w:kern w:val="2"/>
      <w:sz w:val="21"/>
      <w:szCs w:val="22"/>
      <w:lang w:val="en-US" w:eastAsia="zh-CN" w:bidi="ar-SA"/>
    </w:rPr>
  </w:style>
  <w:style w:type="paragraph" w:styleId="2">
    <w:name w:val="heading 2"/>
    <w:basedOn w:val="3"/>
    <w:next w:val="3"/>
    <w:link w:val="15"/>
    <w:unhideWhenUsed/>
    <w:qFormat/>
    <w:uiPriority w:val="9"/>
    <w:pPr>
      <w:keepNext/>
      <w:keepLines/>
      <w:spacing w:line="600" w:lineRule="exact"/>
      <w:jc w:val="center"/>
      <w:outlineLvl w:val="1"/>
    </w:pPr>
    <w:rPr>
      <w:rFonts w:ascii="Times New Roman" w:hAnsi="Times New Roman" w:eastAsia="华文中宋" w:cs="Times New Roman"/>
      <w:b/>
      <w:sz w:val="44"/>
    </w:rPr>
  </w:style>
  <w:style w:type="character" w:default="1" w:styleId="9">
    <w:name w:val="Default Paragraph Font"/>
    <w:unhideWhenUsed/>
    <w:qFormat/>
    <w:uiPriority w:val="1"/>
  </w:style>
  <w:style w:type="table" w:default="1" w:styleId="7">
    <w:name w:val="Normal Table"/>
    <w:semiHidden/>
    <w:unhideWhenUsed/>
    <w:qFormat/>
    <w:uiPriority w:val="99"/>
    <w:tblPr>
      <w:tblCellMar>
        <w:top w:w="0" w:type="dxa"/>
        <w:left w:w="108" w:type="dxa"/>
        <w:bottom w:w="0" w:type="dxa"/>
        <w:right w:w="108" w:type="dxa"/>
      </w:tblCellMar>
    </w:tblPr>
  </w:style>
  <w:style w:type="paragraph" w:styleId="3">
    <w:name w:val="Body Text"/>
    <w:basedOn w:val="1"/>
    <w:qFormat/>
    <w:uiPriority w:val="0"/>
    <w:pPr>
      <w:spacing w:after="120" w:afterLines="0"/>
    </w:pPr>
    <w:rPr>
      <w:rFonts w:ascii="Times New Roman" w:hAnsi="Times New Roman" w:eastAsia="宋体" w:cs="Times New Roman"/>
      <w:sz w:val="24"/>
      <w:szCs w:val="24"/>
    </w:rPr>
  </w:style>
  <w:style w:type="paragraph" w:styleId="4">
    <w:name w:val="Date"/>
    <w:basedOn w:val="1"/>
    <w:next w:val="1"/>
    <w:link w:val="12"/>
    <w:semiHidden/>
    <w:unhideWhenUsed/>
    <w:qFormat/>
    <w:uiPriority w:val="99"/>
    <w:pPr>
      <w:ind w:left="100" w:leftChars="2500"/>
    </w:pPr>
  </w:style>
  <w:style w:type="paragraph" w:styleId="5">
    <w:name w:val="footer"/>
    <w:basedOn w:val="1"/>
    <w:link w:val="14"/>
    <w:unhideWhenUsed/>
    <w:qFormat/>
    <w:uiPriority w:val="99"/>
    <w:pPr>
      <w:tabs>
        <w:tab w:val="center" w:pos="4153"/>
        <w:tab w:val="right" w:pos="8306"/>
      </w:tabs>
      <w:snapToGrid w:val="0"/>
      <w:jc w:val="left"/>
    </w:pPr>
    <w:rPr>
      <w:sz w:val="18"/>
      <w:szCs w:val="18"/>
    </w:rPr>
  </w:style>
  <w:style w:type="paragraph" w:styleId="6">
    <w:name w:val="header"/>
    <w:basedOn w:val="1"/>
    <w:link w:val="13"/>
    <w:unhideWhenUsed/>
    <w:qFormat/>
    <w:uiPriority w:val="99"/>
    <w:pPr>
      <w:pBdr>
        <w:bottom w:val="single" w:color="auto" w:sz="6" w:space="1"/>
      </w:pBdr>
      <w:tabs>
        <w:tab w:val="center" w:pos="4153"/>
        <w:tab w:val="right" w:pos="8306"/>
      </w:tabs>
      <w:snapToGrid w:val="0"/>
      <w:jc w:val="center"/>
    </w:pPr>
    <w:rPr>
      <w:sz w:val="18"/>
      <w:szCs w:val="18"/>
    </w:rPr>
  </w:style>
  <w:style w:type="table" w:styleId="8">
    <w:name w:val="Table Grid"/>
    <w:basedOn w:val="7"/>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10">
    <w:name w:val="Hyperlink"/>
    <w:basedOn w:val="9"/>
    <w:unhideWhenUsed/>
    <w:qFormat/>
    <w:uiPriority w:val="99"/>
    <w:rPr>
      <w:color w:val="0000FF" w:themeColor="hyperlink"/>
      <w:u w:val="single"/>
    </w:rPr>
  </w:style>
  <w:style w:type="paragraph" w:styleId="11">
    <w:name w:val="List Paragraph"/>
    <w:basedOn w:val="1"/>
    <w:qFormat/>
    <w:uiPriority w:val="34"/>
    <w:pPr>
      <w:ind w:firstLine="420" w:firstLineChars="200"/>
    </w:pPr>
  </w:style>
  <w:style w:type="character" w:customStyle="1" w:styleId="12">
    <w:name w:val="日期 Char"/>
    <w:basedOn w:val="9"/>
    <w:link w:val="4"/>
    <w:semiHidden/>
    <w:qFormat/>
    <w:uiPriority w:val="99"/>
  </w:style>
  <w:style w:type="character" w:customStyle="1" w:styleId="13">
    <w:name w:val="页眉 Char"/>
    <w:basedOn w:val="9"/>
    <w:link w:val="6"/>
    <w:qFormat/>
    <w:uiPriority w:val="99"/>
    <w:rPr>
      <w:sz w:val="18"/>
      <w:szCs w:val="18"/>
    </w:rPr>
  </w:style>
  <w:style w:type="character" w:customStyle="1" w:styleId="14">
    <w:name w:val="页脚 Char"/>
    <w:basedOn w:val="9"/>
    <w:link w:val="5"/>
    <w:qFormat/>
    <w:uiPriority w:val="99"/>
    <w:rPr>
      <w:sz w:val="18"/>
      <w:szCs w:val="18"/>
    </w:rPr>
  </w:style>
  <w:style w:type="character" w:customStyle="1" w:styleId="15">
    <w:name w:val="标题 2 Char"/>
    <w:basedOn w:val="9"/>
    <w:link w:val="2"/>
    <w:qFormat/>
    <w:uiPriority w:val="9"/>
    <w:rPr>
      <w:rFonts w:ascii="Times New Roman" w:hAnsi="Times New Roman" w:eastAsia="华文中宋" w:cs="Times New Roman"/>
      <w:b/>
      <w:sz w:val="44"/>
    </w:rPr>
  </w:style>
</w:style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7" Type="http://schemas.openxmlformats.org/officeDocument/2006/relationships/customXml" Target="../customXml/item2.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s:customData xmlns="http://www.wps.cn/officeDocument/2013/wpsCustomData" xmlns:s="http://www.wps.cn/officeDocument/2013/wpsCustomData">
  <customSectProps>
    <customSectPr/>
  </customSectProps>
  <customShpExts>
    <customShpInfo spid="_x0000_s4097" textRotate="1"/>
  </customShpExts>
</s:customData>
</file>

<file path=customXml/item2.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D511B12C-3D92-42E2-A60B-879061BB02CE}">
  <ds:schemaRefs/>
</ds:datastoreItem>
</file>

<file path=docProps/app.xml><?xml version="1.0" encoding="utf-8"?>
<Properties xmlns="http://schemas.openxmlformats.org/officeDocument/2006/extended-properties" xmlns:vt="http://schemas.openxmlformats.org/officeDocument/2006/docPropsVTypes">
  <Template>Normal</Template>
  <Pages>8</Pages>
  <Words>961</Words>
  <Characters>5483</Characters>
  <Lines>45</Lines>
  <Paragraphs>12</Paragraphs>
  <TotalTime>16</TotalTime>
  <ScaleCrop>false</ScaleCrop>
  <LinksUpToDate>false</LinksUpToDate>
  <CharactersWithSpaces>6432</CharactersWithSpaces>
  <Application>WPS Office_11.1.0.9208_F1E327BC-269C-435d-A152-05C5408002CA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2019-11-28T02:00:00Z</dcterms:created>
  <dc:creator>lenovo</dc:creator>
  <cp:lastModifiedBy>有何不可</cp:lastModifiedBy>
  <cp:lastPrinted>2019-12-01T15:07:00Z</cp:lastPrinted>
  <dcterms:modified xsi:type="dcterms:W3CDTF">2019-12-09T01:01:17Z</dcterms:modified>
  <cp:revision>33</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2052-11.1.0.9208</vt:lpwstr>
  </property>
</Properties>
</file>