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360" w:lineRule="exact"/>
        <w:jc w:val="left"/>
        <w:rPr>
          <w:rFonts w:ascii="黑体" w:hAnsi="黑体" w:eastAsia="黑体" w:cs="黑体"/>
          <w:bCs/>
          <w:sz w:val="32"/>
          <w:szCs w:val="32"/>
        </w:rPr>
      </w:pPr>
      <w:bookmarkStart w:id="0" w:name="_Toc526326032"/>
    </w:p>
    <w:p>
      <w:pPr>
        <w:topLinePunct/>
        <w:spacing w:line="360" w:lineRule="exact"/>
        <w:jc w:val="left"/>
        <w:rPr>
          <w:rFonts w:ascii="黑体" w:hAnsi="黑体" w:eastAsia="黑体" w:cs="黑体"/>
          <w:bCs/>
          <w:sz w:val="32"/>
          <w:szCs w:val="32"/>
        </w:rPr>
      </w:pPr>
    </w:p>
    <w:bookmarkEnd w:id="0"/>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洛阳市关于河南省“三散”污染治理专项督察组</w:t>
      </w:r>
    </w:p>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交办问题调查处理情况的通报</w:t>
      </w:r>
    </w:p>
    <w:p>
      <w:pPr>
        <w:pStyle w:val="2"/>
        <w:rPr>
          <w:rFonts w:hint="eastAsia" w:ascii="Verdana" w:hAnsi="Verdana" w:eastAsia="宋体"/>
          <w:color w:val="4A4A4A"/>
          <w:sz w:val="24"/>
          <w:szCs w:val="24"/>
        </w:rPr>
      </w:pPr>
      <w:r>
        <w:rPr>
          <w:rFonts w:hint="eastAsia" w:ascii="楷体" w:hAnsi="楷体" w:eastAsia="楷体" w:cs="楷体"/>
          <w:bCs/>
          <w:szCs w:val="44"/>
        </w:rPr>
        <w:t>（第</w:t>
      </w:r>
      <w:r>
        <w:rPr>
          <w:rFonts w:hint="eastAsia" w:ascii="楷体" w:hAnsi="楷体" w:eastAsia="楷体" w:cs="楷体"/>
          <w:bCs/>
          <w:szCs w:val="44"/>
          <w:lang w:val="en-US" w:eastAsia="zh-CN"/>
        </w:rPr>
        <w:t>十</w:t>
      </w:r>
      <w:r>
        <w:rPr>
          <w:rFonts w:hint="eastAsia" w:ascii="楷体" w:hAnsi="楷体" w:eastAsia="楷体" w:cs="楷体"/>
          <w:bCs/>
          <w:szCs w:val="44"/>
        </w:rPr>
        <w:t>批）</w:t>
      </w:r>
    </w:p>
    <w:p/>
    <w:tbl>
      <w:tblPr>
        <w:tblStyle w:val="7"/>
        <w:tblW w:w="14099" w:type="dxa"/>
        <w:jc w:val="center"/>
        <w:tblLayout w:type="fixed"/>
        <w:tblCellMar>
          <w:top w:w="0" w:type="dxa"/>
          <w:left w:w="57" w:type="dxa"/>
          <w:bottom w:w="0" w:type="dxa"/>
          <w:right w:w="57" w:type="dxa"/>
        </w:tblCellMar>
      </w:tblPr>
      <w:tblGrid>
        <w:gridCol w:w="594"/>
        <w:gridCol w:w="1759"/>
        <w:gridCol w:w="2100"/>
        <w:gridCol w:w="5318"/>
        <w:gridCol w:w="789"/>
        <w:gridCol w:w="2900"/>
        <w:gridCol w:w="639"/>
      </w:tblGrid>
      <w:tr>
        <w:tblPrEx>
          <w:tblCellMar>
            <w:top w:w="0" w:type="dxa"/>
            <w:left w:w="57" w:type="dxa"/>
            <w:bottom w:w="0" w:type="dxa"/>
            <w:right w:w="57" w:type="dxa"/>
          </w:tblCellMar>
        </w:tblPrEx>
        <w:trPr>
          <w:trHeight w:val="90" w:hRule="atLeast"/>
          <w:tblHeader/>
          <w:jc w:val="center"/>
        </w:trPr>
        <w:tc>
          <w:tcPr>
            <w:tcW w:w="594" w:type="dxa"/>
            <w:tcBorders>
              <w:top w:val="single" w:color="auto" w:sz="8" w:space="0"/>
              <w:left w:val="single" w:color="auto" w:sz="8"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序号</w:t>
            </w:r>
          </w:p>
        </w:tc>
        <w:tc>
          <w:tcPr>
            <w:tcW w:w="175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受理编号</w:t>
            </w:r>
          </w:p>
        </w:tc>
        <w:tc>
          <w:tcPr>
            <w:tcW w:w="21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生态环境信访问题</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具体内容</w:t>
            </w:r>
          </w:p>
        </w:tc>
        <w:tc>
          <w:tcPr>
            <w:tcW w:w="5318"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调查核实情况</w:t>
            </w:r>
          </w:p>
        </w:tc>
        <w:tc>
          <w:tcPr>
            <w:tcW w:w="78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是否属实</w:t>
            </w:r>
          </w:p>
        </w:tc>
        <w:tc>
          <w:tcPr>
            <w:tcW w:w="29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处理处罚和问责情况</w:t>
            </w:r>
          </w:p>
        </w:tc>
        <w:tc>
          <w:tcPr>
            <w:tcW w:w="639" w:type="dxa"/>
            <w:tcBorders>
              <w:top w:val="single" w:color="auto" w:sz="8" w:space="0"/>
              <w:left w:val="nil"/>
              <w:bottom w:val="single" w:color="auto" w:sz="4" w:space="0"/>
              <w:right w:val="single" w:color="auto"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备注</w:t>
            </w: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color w:val="000000"/>
                <w:kern w:val="0"/>
                <w:sz w:val="20"/>
                <w:szCs w:val="20"/>
                <w:u w:val="none"/>
                <w:lang w:val="en-US" w:eastAsia="zh-CN" w:bidi="ar"/>
              </w:rPr>
              <w:t>X410300000000201912050002</w:t>
            </w:r>
          </w:p>
        </w:tc>
        <w:tc>
          <w:tcPr>
            <w:tcW w:w="2100" w:type="dxa"/>
            <w:tcBorders>
              <w:top w:val="nil"/>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color w:val="000000"/>
                <w:kern w:val="0"/>
                <w:sz w:val="20"/>
                <w:szCs w:val="20"/>
                <w:u w:val="none"/>
                <w:lang w:val="en-US" w:eastAsia="zh-CN" w:bidi="ar"/>
              </w:rPr>
              <w:t>金兴公司星印选矿厂新增产能部分没有备案，没有相关手续，污水及粉尘无组织排放，污染严重。金属铬严重超标，造成严重的生态破坏和环境污染</w:t>
            </w:r>
          </w:p>
        </w:tc>
        <w:tc>
          <w:tcPr>
            <w:tcW w:w="5318" w:type="dxa"/>
            <w:tcBorders>
              <w:top w:val="nil"/>
              <w:left w:val="nil"/>
              <w:bottom w:val="single" w:color="auto" w:sz="4" w:space="0"/>
              <w:right w:val="single" w:color="auto" w:sz="4" w:space="0"/>
            </w:tcBorders>
            <w:vAlign w:val="center"/>
          </w:tcPr>
          <w:p>
            <w:pPr>
              <w:keepNext w:val="0"/>
              <w:keepLines w:val="0"/>
              <w:widowControl/>
              <w:suppressLineNumbers w:val="0"/>
              <w:spacing w:before="0" w:beforeAutospacing="0" w:after="200" w:afterAutospacing="0"/>
              <w:ind w:left="0" w:right="0"/>
              <w:jc w:val="both"/>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color w:val="000000"/>
                <w:kern w:val="0"/>
                <w:sz w:val="20"/>
                <w:szCs w:val="20"/>
                <w:u w:val="none"/>
                <w:lang w:val="en-US" w:eastAsia="zh-CN" w:bidi="ar"/>
              </w:rPr>
              <w:t>现场检查时，星星印选矿厂处于停产状态，其主要生产设备及环保设施由破碎系统、球磨系统、浮选系统、产品库、尾矿库、事故池、袋式除尘器等组成，产生的尾矿全部进入大北沟尾矿库堆存（原配套的杏树芽尾矿库已服务期满），废水澄清后循环利用不外排；破碎系统产生的粉尘分别经2套袋式除尘器处理后达标排放，碎矿采用封闭的皮带廊运输。对比原环评报告，现场未发现设定主要产能的设备“球磨机”发生变化而扩大产能的现象。2019年8月17日，</w:t>
            </w:r>
            <w:r>
              <w:rPr>
                <w:rFonts w:hint="eastAsia" w:ascii="宋体" w:hAnsi="宋体" w:cs="宋体"/>
                <w:i w:val="0"/>
                <w:color w:val="000000"/>
                <w:kern w:val="0"/>
                <w:sz w:val="20"/>
                <w:szCs w:val="20"/>
                <w:u w:val="none"/>
                <w:lang w:val="en-US" w:eastAsia="zh-CN" w:bidi="ar"/>
              </w:rPr>
              <w:t>废气检测报告显示，有组织废气达标排放</w:t>
            </w:r>
            <w:r>
              <w:rPr>
                <w:rFonts w:hint="eastAsia" w:ascii="宋体" w:hAnsi="宋体" w:eastAsia="宋体" w:cs="宋体"/>
                <w:i w:val="0"/>
                <w:color w:val="000000"/>
                <w:kern w:val="0"/>
                <w:sz w:val="20"/>
                <w:szCs w:val="20"/>
                <w:u w:val="none"/>
                <w:lang w:val="en-US" w:eastAsia="zh-CN" w:bidi="ar"/>
              </w:rPr>
              <w:t>；无组织</w:t>
            </w:r>
            <w:r>
              <w:rPr>
                <w:rFonts w:hint="eastAsia" w:ascii="宋体" w:hAnsi="宋体" w:cs="宋体"/>
                <w:i w:val="0"/>
                <w:color w:val="000000"/>
                <w:kern w:val="0"/>
                <w:sz w:val="20"/>
                <w:szCs w:val="20"/>
                <w:u w:val="none"/>
                <w:lang w:val="en-US" w:eastAsia="zh-CN" w:bidi="ar"/>
              </w:rPr>
              <w:t>废气达标排放</w:t>
            </w:r>
            <w:r>
              <w:rPr>
                <w:rFonts w:hint="eastAsia" w:ascii="宋体" w:hAnsi="宋体" w:eastAsia="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 2019年12月6日，</w:t>
            </w:r>
            <w:r>
              <w:rPr>
                <w:rFonts w:hint="eastAsia" w:ascii="宋体" w:hAnsi="宋体" w:cs="宋体"/>
                <w:i w:val="0"/>
                <w:color w:val="000000"/>
                <w:kern w:val="0"/>
                <w:sz w:val="20"/>
                <w:szCs w:val="20"/>
                <w:u w:val="none"/>
                <w:lang w:val="en-US" w:eastAsia="zh-CN" w:bidi="ar"/>
              </w:rPr>
              <w:t>该公司</w:t>
            </w:r>
            <w:r>
              <w:rPr>
                <w:rFonts w:hint="eastAsia" w:ascii="宋体" w:hAnsi="宋体" w:eastAsia="宋体" w:cs="宋体"/>
                <w:i w:val="0"/>
                <w:color w:val="000000"/>
                <w:kern w:val="0"/>
                <w:sz w:val="20"/>
                <w:szCs w:val="20"/>
                <w:u w:val="none"/>
                <w:lang w:val="en-US" w:eastAsia="zh-CN" w:bidi="ar"/>
              </w:rPr>
              <w:t>上下游断面和尾矿库回水池</w:t>
            </w:r>
            <w:r>
              <w:rPr>
                <w:rFonts w:hint="eastAsia" w:ascii="宋体" w:hAnsi="宋体" w:cs="宋体"/>
                <w:i w:val="0"/>
                <w:color w:val="000000"/>
                <w:kern w:val="0"/>
                <w:sz w:val="20"/>
                <w:szCs w:val="20"/>
                <w:u w:val="none"/>
                <w:lang w:val="en-US" w:eastAsia="zh-CN" w:bidi="ar"/>
              </w:rPr>
              <w:t>检</w:t>
            </w:r>
            <w:r>
              <w:rPr>
                <w:rFonts w:hint="eastAsia" w:ascii="宋体" w:hAnsi="宋体" w:eastAsia="宋体" w:cs="宋体"/>
                <w:i w:val="0"/>
                <w:color w:val="000000"/>
                <w:kern w:val="0"/>
                <w:sz w:val="20"/>
                <w:szCs w:val="20"/>
                <w:u w:val="none"/>
                <w:lang w:val="en-US" w:eastAsia="zh-CN" w:bidi="ar"/>
              </w:rPr>
              <w:t>测结果显示未检出重金属“铬”污染因子。</w:t>
            </w:r>
          </w:p>
        </w:tc>
        <w:tc>
          <w:tcPr>
            <w:tcW w:w="789" w:type="dxa"/>
            <w:tcBorders>
              <w:top w:val="nil"/>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textAlignment w:val="center"/>
              <w:rPr>
                <w:rFonts w:hint="default" w:eastAsia="宋体" w:asciiTheme="minorHAnsi" w:hAnsiTheme="minorHAnsi" w:cstheme="minorBidi"/>
                <w:kern w:val="2"/>
                <w:sz w:val="21"/>
                <w:szCs w:val="22"/>
                <w:lang w:val="en-US" w:eastAsia="zh-CN" w:bidi="ar-SA"/>
              </w:rPr>
            </w:pPr>
            <w:r>
              <w:rPr>
                <w:rFonts w:hint="eastAsia" w:ascii="宋体" w:hAnsi="宋体" w:cs="宋体"/>
                <w:i w:val="0"/>
                <w:color w:val="000000"/>
                <w:kern w:val="0"/>
                <w:sz w:val="20"/>
                <w:szCs w:val="20"/>
                <w:u w:val="none"/>
                <w:lang w:val="en-US" w:eastAsia="zh-CN" w:bidi="ar"/>
              </w:rPr>
              <w:t>不属实</w:t>
            </w:r>
          </w:p>
        </w:tc>
        <w:tc>
          <w:tcPr>
            <w:tcW w:w="2900" w:type="dxa"/>
            <w:tcBorders>
              <w:top w:val="nil"/>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textAlignment w:val="center"/>
              <w:rPr>
                <w:rFonts w:hint="default" w:asciiTheme="minorHAnsi" w:hAnsiTheme="minorHAnsi" w:eastAsiaTheme="minorEastAsia" w:cstheme="minorBidi"/>
                <w:kern w:val="2"/>
                <w:sz w:val="21"/>
                <w:szCs w:val="22"/>
                <w:lang w:val="en-US" w:eastAsia="zh-CN" w:bidi="ar-SA"/>
              </w:rPr>
            </w:pPr>
            <w:r>
              <w:rPr>
                <w:rFonts w:hint="eastAsia"/>
                <w:lang w:val="en-US" w:eastAsia="zh-CN"/>
              </w:rPr>
              <w:t>下一步，县环保局将加大督导检查力度，确保辖区相关企业按照要求开展生产。</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X</w:t>
            </w:r>
            <w:r>
              <w:rPr>
                <w:rFonts w:hint="eastAsia"/>
              </w:rPr>
              <w:t>4103000000002019120</w:t>
            </w:r>
            <w:r>
              <w:rPr>
                <w:rFonts w:hint="eastAsia"/>
                <w:lang w:val="en-US" w:eastAsia="zh-CN"/>
              </w:rPr>
              <w:t>5</w:t>
            </w:r>
            <w:r>
              <w:rPr>
                <w:rFonts w:hint="eastAsia"/>
              </w:rPr>
              <w:t>000</w:t>
            </w:r>
            <w:r>
              <w:rPr>
                <w:rFonts w:hint="eastAsia"/>
                <w:lang w:val="en-US" w:eastAsia="zh-CN"/>
              </w:rPr>
              <w:t>1</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1、散尘污染。面粉厂生产车间没有完全封闭，生产时粉尘四处飞扬，装卸环节未封闭，尘土飞扬，扬尘问题严重。2、噪音污染。电击裸露作业，生产车间没有安装防噪音设备，措施采取不彻底，噪音严重超标，影响周围居民生活。要求该企业安装扬尘在线监控系统和噪音监控设备。</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1、该面粉厂手续齐全，于2019年7月15日委托第三方检测机构对该厂废气检测，检测结果达标。</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2、该面粉厂生产车间在一栋密闭的四层楼内，生产过程为负压状态（附有四层加工车间12月7日下午生产车间内照片）。生产车间有个别窗户玻璃缺损。</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3、每年6、7月份小麦收储及储备粮轮换时，小麦卸进入料口，在入口处产生扬尘。</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4、厂面粉加工设备全部安装在楼层内部，现场未发现祼露电机作业。面粉生产设备、震动筛等处于工作状态时会产生噪音，经偃师市环保局监测站噪声检测，检测结果达标。</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lang w:val="en-US" w:eastAsia="zh-CN"/>
              </w:rPr>
              <w:t xml:space="preserve">   </w:t>
            </w:r>
            <w:r>
              <w:rPr>
                <w:rFonts w:hint="eastAsia"/>
              </w:rPr>
              <w:t>1、偃师</w:t>
            </w:r>
            <w:r>
              <w:rPr>
                <w:rFonts w:hint="eastAsia"/>
                <w:lang w:eastAsia="zh-CN"/>
              </w:rPr>
              <w:t>市</w:t>
            </w:r>
            <w:r>
              <w:rPr>
                <w:rFonts w:hint="eastAsia"/>
              </w:rPr>
              <w:t>环保局于2019年12月6日对河南偃师市面粉厂下发整改通知书，要求面粉厂：</w:t>
            </w:r>
            <w:r>
              <w:rPr>
                <w:rFonts w:hint="eastAsia"/>
              </w:rPr>
              <w:sym w:font="Wingdings" w:char="F081"/>
            </w:r>
            <w:r>
              <w:rPr>
                <w:rFonts w:hint="eastAsia"/>
              </w:rPr>
              <w:t>在</w:t>
            </w:r>
            <w:r>
              <w:rPr>
                <w:rFonts w:hint="eastAsia"/>
                <w:lang w:eastAsia="zh-CN"/>
              </w:rPr>
              <w:t>小麦</w:t>
            </w:r>
            <w:r>
              <w:rPr>
                <w:rFonts w:hint="eastAsia"/>
              </w:rPr>
              <w:t>入库</w:t>
            </w:r>
            <w:r>
              <w:rPr>
                <w:rFonts w:hint="eastAsia"/>
                <w:lang w:eastAsia="zh-CN"/>
              </w:rPr>
              <w:t>口</w:t>
            </w:r>
            <w:r>
              <w:rPr>
                <w:rFonts w:hint="eastAsia"/>
              </w:rPr>
              <w:t>加装有效的除尘设备，对收麦机械进行全封闭，通道口安装卷帘门、推拉门等封闭性良好且便于开关的硬质门，设置集尘装置及配备除尘系统。</w:t>
            </w:r>
            <w:r>
              <w:rPr>
                <w:rFonts w:hint="eastAsia"/>
              </w:rPr>
              <w:sym w:font="Wingdings" w:char="F082"/>
            </w:r>
            <w:r>
              <w:rPr>
                <w:rFonts w:hint="eastAsia"/>
              </w:rPr>
              <w:t>生产车间全密闭，皮带输送机或物料提升机在密闭廊道内运行，并在所有落料位置设置集尘装置及配备除尘</w:t>
            </w:r>
            <w:r>
              <w:rPr>
                <w:rFonts w:hint="eastAsia"/>
                <w:lang w:eastAsia="zh-CN"/>
              </w:rPr>
              <w:t>设备</w:t>
            </w:r>
            <w:r>
              <w:rPr>
                <w:rFonts w:hint="eastAsia"/>
              </w:rPr>
              <w:t>。</w:t>
            </w:r>
            <w:r>
              <w:rPr>
                <w:rFonts w:hint="eastAsia"/>
              </w:rPr>
              <w:sym w:font="Wingdings" w:char="F083"/>
            </w:r>
            <w:r>
              <w:rPr>
                <w:rFonts w:hint="eastAsia"/>
              </w:rPr>
              <w:t>建立长效保洁制度，安排专人坚持对厂区内道路、地面集尘采取湿扫作业，每天不低于两次。</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 xml:space="preserve">   2、</w:t>
            </w:r>
            <w:r>
              <w:rPr>
                <w:rFonts w:hint="eastAsia"/>
              </w:rPr>
              <w:t>偃师市环保局于2019年12月</w:t>
            </w:r>
            <w:r>
              <w:rPr>
                <w:rFonts w:hint="eastAsia"/>
                <w:lang w:val="en-US" w:eastAsia="zh-CN"/>
              </w:rPr>
              <w:t>8</w:t>
            </w:r>
            <w:r>
              <w:rPr>
                <w:rFonts w:hint="eastAsia"/>
              </w:rPr>
              <w:t>日对该企业噪音进行检测，检测结果</w:t>
            </w:r>
            <w:r>
              <w:rPr>
                <w:rFonts w:hint="eastAsia"/>
                <w:lang w:eastAsia="zh-CN"/>
              </w:rPr>
              <w:t>达标</w:t>
            </w:r>
            <w:r>
              <w:rPr>
                <w:rFonts w:hint="eastAsia"/>
              </w:rPr>
              <w:t>。</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rPr>
              <w:t>D41030000000</w:t>
            </w:r>
            <w:r>
              <w:rPr>
                <w:rFonts w:hint="eastAsia"/>
                <w:lang w:val="en-US" w:eastAsia="zh-CN"/>
              </w:rPr>
              <w:t>0</w:t>
            </w:r>
            <w:r>
              <w:rPr>
                <w:rFonts w:hint="eastAsia"/>
              </w:rPr>
              <w:t>2019120</w:t>
            </w:r>
            <w:r>
              <w:rPr>
                <w:rFonts w:hint="eastAsia"/>
                <w:lang w:val="en-US" w:eastAsia="zh-CN"/>
              </w:rPr>
              <w:t>5</w:t>
            </w:r>
            <w:r>
              <w:rPr>
                <w:rFonts w:hint="eastAsia"/>
              </w:rPr>
              <w:t>00</w:t>
            </w:r>
            <w:r>
              <w:rPr>
                <w:rFonts w:hint="eastAsia"/>
                <w:lang w:val="en-US" w:eastAsia="zh-CN"/>
              </w:rPr>
              <w:t>16</w:t>
            </w:r>
          </w:p>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eastAsia="zh-CN"/>
              </w:rPr>
              <w:t>新安县产业集聚区“现代森林国际城”晚上施工，噪音扰民。</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经</w:t>
            </w:r>
            <w:r>
              <w:rPr>
                <w:rFonts w:hint="eastAsia"/>
                <w:lang w:val="en-US" w:eastAsia="zh-CN"/>
              </w:rPr>
              <w:t>调查</w:t>
            </w:r>
            <w:r>
              <w:rPr>
                <w:rFonts w:hint="eastAsia"/>
              </w:rPr>
              <w:t>核实，诉求人反映的</w:t>
            </w:r>
            <w:r>
              <w:rPr>
                <w:rFonts w:hint="eastAsia"/>
                <w:lang w:eastAsia="zh-CN"/>
              </w:rPr>
              <w:t>“现代</w:t>
            </w:r>
            <w:r>
              <w:rPr>
                <w:rFonts w:hint="eastAsia"/>
                <w:lang w:val="en-US" w:eastAsia="zh-CN"/>
              </w:rPr>
              <w:t>·</w:t>
            </w:r>
            <w:r>
              <w:rPr>
                <w:rFonts w:hint="eastAsia"/>
                <w:lang w:eastAsia="zh-CN"/>
              </w:rPr>
              <w:t>森林国际城”项目位于新安县产业集聚区。</w:t>
            </w:r>
            <w:r>
              <w:rPr>
                <w:rFonts w:hint="eastAsia"/>
                <w:lang w:val="en-US" w:eastAsia="zh-CN"/>
              </w:rPr>
              <w:t>2019年11月15日洛阳市发布重污染天气管控橙色预警后，该公司一直处于停产停工状态。</w:t>
            </w:r>
            <w:r>
              <w:rPr>
                <w:rFonts w:hint="eastAsia"/>
                <w:lang w:eastAsia="zh-CN"/>
              </w:rPr>
              <w:t>新安县产业集聚区和县住建局在日常</w:t>
            </w:r>
            <w:r>
              <w:rPr>
                <w:rFonts w:hint="eastAsia"/>
              </w:rPr>
              <w:t>巡查中未发现该</w:t>
            </w:r>
            <w:r>
              <w:rPr>
                <w:rFonts w:hint="eastAsia"/>
                <w:lang w:eastAsia="zh-CN"/>
              </w:rPr>
              <w:t>公司</w:t>
            </w:r>
            <w:r>
              <w:rPr>
                <w:rFonts w:hint="eastAsia"/>
              </w:rPr>
              <w:t>有</w:t>
            </w:r>
            <w:r>
              <w:rPr>
                <w:rFonts w:hint="eastAsia"/>
                <w:lang w:eastAsia="zh-CN"/>
              </w:rPr>
              <w:t>违反管控现象，不存在夜间施工现象。</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p>
          <w:p>
            <w:pPr>
              <w:keepNext w:val="0"/>
              <w:keepLines w:val="0"/>
              <w:suppressLineNumbers w:val="0"/>
              <w:bidi w:val="0"/>
              <w:spacing w:before="0" w:beforeAutospacing="0" w:after="0" w:afterAutospacing="0"/>
              <w:ind w:left="0" w:right="0"/>
              <w:rPr>
                <w:rFonts w:hint="eastAsia"/>
              </w:rPr>
            </w:pPr>
            <w:r>
              <w:rPr>
                <w:rFonts w:hint="eastAsia"/>
                <w:lang w:eastAsia="zh-CN"/>
              </w:rPr>
              <w:t>新安县人民政府要求新安县住房城乡建设管理局和新安产业集聚区加大巡查力度</w:t>
            </w:r>
            <w:r>
              <w:rPr>
                <w:rFonts w:hint="eastAsia"/>
              </w:rPr>
              <w:t>，坚决杜绝</w:t>
            </w:r>
            <w:r>
              <w:rPr>
                <w:rFonts w:hint="eastAsia"/>
                <w:lang w:eastAsia="zh-CN"/>
              </w:rPr>
              <w:t>违规违法施工建设现象。</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D410300000000201912050014</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铁门镇刘河村刘顺利在干涸20多年的刘河水库储水养鱼，淹没村民150亩林地，把村民吃水井淹没，导致村民吃水问题。</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经调查，刘河水库实为玉梅水塘（又名王乔洞水库），已于2011年由玉梅村村委将其承包给刘顺利管理经营，承包期30年，已储水多年，且近期无大范围降水过程发生，水面未发现有水淹没树木，不存在淹没村民150亩树林的情况，该水塘与信访人反映的村民吃水井（实为山泉蓄水池）相距3米左右，也未出现淹没村民吃水井的情况。</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县水利局、林业局及铁门镇政府定期到该水塘进行巡查，确保水塘不对周围环境及设施造成危害，并由铁门镇政府安排专人对该水塘进行监管。</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D4103000000002019120</w:t>
            </w:r>
            <w:r>
              <w:rPr>
                <w:rFonts w:hint="eastAsia"/>
                <w:lang w:val="en-US" w:eastAsia="zh-CN"/>
              </w:rPr>
              <w:t>5</w:t>
            </w:r>
            <w:r>
              <w:rPr>
                <w:rFonts w:hint="default"/>
              </w:rPr>
              <w:t>001</w:t>
            </w:r>
            <w:r>
              <w:rPr>
                <w:rFonts w:hint="eastAsia"/>
                <w:lang w:val="en-US" w:eastAsia="zh-CN"/>
              </w:rPr>
              <w:t>3</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铁门方山神力硅料厂，在手续齐全的情况下被新安县政府强制断电关闭，吊销营业执照，发改委备案材料被拉黑</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经调查核实，</w:t>
            </w:r>
            <w:r>
              <w:rPr>
                <w:rFonts w:hint="eastAsia"/>
                <w:lang w:val="en-US" w:eastAsia="zh-CN"/>
              </w:rPr>
              <w:t>诉求人反映的“铁门方山神力硅料厂”项目位于新安县铁门镇崔家庄村。</w:t>
            </w:r>
            <w:r>
              <w:rPr>
                <w:rFonts w:hint="eastAsia"/>
              </w:rPr>
              <w:t>2008年8月18日办理工商营业执照</w:t>
            </w:r>
            <w:r>
              <w:rPr>
                <w:rFonts w:hint="eastAsia"/>
                <w:lang w:eastAsia="zh-CN"/>
              </w:rPr>
              <w:t>。</w:t>
            </w:r>
            <w:r>
              <w:rPr>
                <w:rFonts w:hint="eastAsia"/>
              </w:rPr>
              <w:t>2008年9月14日办理建设项目环境影响登记表，审批文号：新环监表【2008】038号；2012年5月28日通过环保部门验收，验收文号：新环控验【2012】02号。</w:t>
            </w:r>
            <w:r>
              <w:rPr>
                <w:rFonts w:hint="eastAsia"/>
                <w:lang w:val="en-US" w:eastAsia="zh-CN"/>
              </w:rPr>
              <w:t>2016年底该企业未能完成新安县西部区域大气综合治理，2016年7月停产至今。</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经调查核实，新安县铁门方山神力硅料厂因未补办土地、安评等相关手续，未能按照规定时间完成综合治理。新安县人民政府依据新政[2016]19号文件要求对其进行关停。新安县铁门镇党委政府、环保局将加大对关停企业监管及巡查力度，防止关停企业违法生产。</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1684"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D410300000000201912050012</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新安县石寺镇磨窑村村长杨涛有一个河沙厂、一个洗铝厂，没有环保手续，不在管控名单，现在还在生产，废水外排，污染环境。</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经</w:t>
            </w:r>
            <w:r>
              <w:rPr>
                <w:rFonts w:hint="eastAsia"/>
                <w:lang w:val="en-US" w:eastAsia="zh-CN"/>
              </w:rPr>
              <w:t>调查</w:t>
            </w:r>
            <w:r>
              <w:rPr>
                <w:rFonts w:hint="eastAsia"/>
              </w:rPr>
              <w:t>核实，诉求人反映的洗铝厂</w:t>
            </w:r>
            <w:r>
              <w:rPr>
                <w:rFonts w:hint="eastAsia"/>
                <w:lang w:eastAsia="zh-CN"/>
              </w:rPr>
              <w:t>，</w:t>
            </w:r>
            <w:r>
              <w:rPr>
                <w:rFonts w:hint="eastAsia"/>
              </w:rPr>
              <w:t>2015年3月建成投产，2016年10月列入“散乱污”企业</w:t>
            </w:r>
            <w:r>
              <w:rPr>
                <w:rFonts w:hint="eastAsia"/>
                <w:lang w:eastAsia="zh-CN"/>
              </w:rPr>
              <w:t>名单</w:t>
            </w:r>
            <w:r>
              <w:rPr>
                <w:rFonts w:hint="eastAsia"/>
              </w:rPr>
              <w:t>，由石寺镇人民政府按照“两断三清”</w:t>
            </w:r>
            <w:r>
              <w:rPr>
                <w:rFonts w:hint="eastAsia"/>
                <w:lang w:eastAsia="zh-CN"/>
              </w:rPr>
              <w:t>标准</w:t>
            </w:r>
            <w:r>
              <w:rPr>
                <w:rFonts w:hint="eastAsia"/>
              </w:rPr>
              <w:t>取缔到位</w:t>
            </w:r>
            <w:r>
              <w:rPr>
                <w:rFonts w:hint="eastAsia"/>
                <w:lang w:eastAsia="zh-CN"/>
              </w:rPr>
              <w:t>。“</w:t>
            </w:r>
            <w:r>
              <w:rPr>
                <w:rFonts w:hint="eastAsia"/>
              </w:rPr>
              <w:t>一个河沙厂</w:t>
            </w:r>
            <w:r>
              <w:rPr>
                <w:rFonts w:hint="eastAsia"/>
                <w:lang w:val="en-US" w:eastAsia="zh-CN"/>
              </w:rPr>
              <w:t>实为</w:t>
            </w:r>
            <w:r>
              <w:rPr>
                <w:rFonts w:hint="eastAsia"/>
              </w:rPr>
              <w:t>新安县鸿通沙建材有限公司</w:t>
            </w:r>
            <w:r>
              <w:rPr>
                <w:rFonts w:hint="eastAsia"/>
                <w:lang w:eastAsia="zh-CN"/>
              </w:rPr>
              <w:t>。</w:t>
            </w:r>
            <w:r>
              <w:rPr>
                <w:rFonts w:hint="eastAsia"/>
                <w:lang w:val="en-US" w:eastAsia="zh-CN"/>
              </w:rPr>
              <w:t>2019年11月5日新安县环保局执法人员</w:t>
            </w:r>
            <w:r>
              <w:rPr>
                <w:rFonts w:hint="eastAsia"/>
                <w:lang w:eastAsia="zh-CN"/>
              </w:rPr>
              <w:t>现场检查时发现该公司未办理环境影响评价文件，擅自开工建设。</w:t>
            </w:r>
            <w:r>
              <w:rPr>
                <w:rFonts w:hint="eastAsia"/>
                <w:lang w:val="en-US" w:eastAsia="zh-CN"/>
              </w:rPr>
              <w:t>对该公司</w:t>
            </w:r>
            <w:r>
              <w:rPr>
                <w:rFonts w:hint="eastAsia"/>
                <w:lang w:eastAsia="zh-CN"/>
              </w:rPr>
              <w:t>未批先建违法行为</w:t>
            </w:r>
            <w:r>
              <w:rPr>
                <w:rFonts w:hint="eastAsia"/>
                <w:lang w:val="en-US" w:eastAsia="zh-CN"/>
              </w:rPr>
              <w:t>处罚3万元。现场检查时，该公司已经停止建设，未生产，对企业周围排查，未发现有废水外排情况。</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p>
          <w:p>
            <w:pPr>
              <w:keepNext w:val="0"/>
              <w:keepLines w:val="0"/>
              <w:suppressLineNumbers w:val="0"/>
              <w:bidi w:val="0"/>
              <w:spacing w:before="0" w:beforeAutospacing="0" w:after="0" w:afterAutospacing="0"/>
              <w:ind w:left="0" w:right="0"/>
              <w:rPr>
                <w:rFonts w:hint="eastAsia"/>
              </w:rPr>
            </w:pPr>
            <w:r>
              <w:rPr>
                <w:rFonts w:hint="eastAsia"/>
              </w:rPr>
              <w:t>1、</w:t>
            </w:r>
            <w:r>
              <w:rPr>
                <w:rFonts w:hint="eastAsia"/>
                <w:lang w:val="en-US" w:eastAsia="zh-CN"/>
              </w:rPr>
              <w:t>新安县政府</w:t>
            </w:r>
            <w:r>
              <w:rPr>
                <w:rFonts w:hint="eastAsia"/>
              </w:rPr>
              <w:t>要求石寺镇加强对“散乱污”企业的排查巡查，确保不出现新的“散乱污”企业</w:t>
            </w:r>
            <w:r>
              <w:rPr>
                <w:rFonts w:hint="eastAsia"/>
                <w:lang w:eastAsia="zh-CN"/>
              </w:rPr>
              <w:t>，防止</w:t>
            </w:r>
            <w:r>
              <w:rPr>
                <w:rFonts w:hint="eastAsia"/>
              </w:rPr>
              <w:t>已经取缔的“散乱污”出现反弹情况。</w:t>
            </w:r>
          </w:p>
          <w:p>
            <w:pPr>
              <w:keepNext w:val="0"/>
              <w:keepLines w:val="0"/>
              <w:suppressLineNumbers w:val="0"/>
              <w:bidi w:val="0"/>
              <w:spacing w:before="0" w:beforeAutospacing="0" w:after="0" w:afterAutospacing="0"/>
              <w:ind w:left="0" w:right="0"/>
              <w:rPr>
                <w:rFonts w:hint="eastAsia"/>
              </w:rPr>
            </w:pPr>
            <w:r>
              <w:rPr>
                <w:rFonts w:hint="eastAsia"/>
                <w:lang w:val="en-US" w:eastAsia="zh-CN"/>
              </w:rPr>
              <w:t>2、新安县政府</w:t>
            </w:r>
            <w:r>
              <w:rPr>
                <w:rFonts w:hint="eastAsia"/>
              </w:rPr>
              <w:t>要求县环保局督促新安县鸿通沙建材有限公司尽快完善环评手续，未取得环境影响评价</w:t>
            </w:r>
            <w:r>
              <w:rPr>
                <w:rFonts w:hint="eastAsia"/>
                <w:lang w:eastAsia="zh-CN"/>
              </w:rPr>
              <w:t>手续前</w:t>
            </w:r>
            <w:r>
              <w:rPr>
                <w:rFonts w:hint="eastAsia"/>
              </w:rPr>
              <w:t>不得建设和</w:t>
            </w:r>
            <w:r>
              <w:rPr>
                <w:rFonts w:hint="eastAsia"/>
                <w:lang w:eastAsia="zh-CN"/>
              </w:rPr>
              <w:t>投入</w:t>
            </w:r>
            <w:r>
              <w:rPr>
                <w:rFonts w:hint="eastAsia"/>
              </w:rPr>
              <w:t>生产</w:t>
            </w:r>
            <w:r>
              <w:rPr>
                <w:rFonts w:hint="eastAsia"/>
                <w:lang w:eastAsia="zh-CN"/>
              </w:rPr>
              <w:t>。</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lang w:val="en-US" w:eastAsia="zh-CN"/>
              </w:rPr>
            </w:pPr>
          </w:p>
        </w:tc>
      </w:tr>
      <w:tr>
        <w:tblPrEx>
          <w:tblCellMar>
            <w:top w:w="0" w:type="dxa"/>
            <w:left w:w="57" w:type="dxa"/>
            <w:bottom w:w="0" w:type="dxa"/>
            <w:right w:w="57" w:type="dxa"/>
          </w:tblCellMar>
        </w:tblPrEx>
        <w:trPr>
          <w:trHeight w:val="1805"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D410300000000201912050010</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铁门镇刘河村刘顺利在干涸20多年的刘河水库储水养鱼，淹没村民150亩林地，把村民吃水井淹没，导致村民吃水问题。</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经调查，刘河水库实为玉梅水塘（又名王乔洞水库），已于2011年由玉梅村村委将其承包给刘顺利管理经营，承包期30年，已储水多年，且近期无大范围降水过程发生，水面未发现有水淹没树木，不存在淹没村民150亩树林的情况，该水塘与信访人反映的村民吃水井（实为山泉蓄水池）相距3米左右，也未出现淹没村民吃水井的情况。</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县水利局、林业局及铁门镇政府定期到该水塘进行巡查，确保水塘不对周围环境及设施造成危害，并由铁门镇政府安排专人对该水塘进行监管。</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D410300000000201912050009</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铁门镇刘河村刘顺利在干涸20多年的刘河水库储水养鱼，淹没村民150亩林地，把村民吃水井淹没，导致村民吃水问题。</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经调查，刘河水库实为玉梅水塘（又名王乔洞水库），已于2011年由玉梅村村委将其承包给刘顺利管理经营，承包期30年，已储水多年，且近期无大范围降水过程发生，水面未发现有水淹没树木，不存在淹没村民150亩树林的情况，该水塘与信访人反映的村民吃水井（实为山泉蓄水池）相距3米左右，也未出现淹没村民吃水井的情况。</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县水利局、林业局及铁门镇政府定期到该水塘进行巡查，确保水塘不对周围环境及设施造成危害，并由铁门镇政府安排专人对该水塘进行监管。</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D410300000000201912050007</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偃师市商城街道办塔庄村在村支部书记周宏彦的庇护下村内新闻纸厂、鞋厂、纸箱厂等噪音扰民；腾飞汽修厂垃圾随处丢，影响正常生活。</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经调查核实，1.</w:t>
            </w:r>
            <w:r>
              <w:rPr>
                <w:rFonts w:hint="default"/>
                <w:lang w:eastAsia="zh-CN"/>
              </w:rPr>
              <w:t>新闻纸厂</w:t>
            </w:r>
            <w:r>
              <w:rPr>
                <w:rFonts w:hint="eastAsia"/>
                <w:lang w:val="en-US" w:eastAsia="zh-CN"/>
              </w:rPr>
              <w:t>为各商户的租赁仓库。厂区内存在黄土堆积裸露、积存垃圾较多现象。</w:t>
            </w:r>
            <w:r>
              <w:rPr>
                <w:rFonts w:hint="default"/>
                <w:lang w:val="en-US" w:eastAsia="zh-CN"/>
              </w:rPr>
              <w:t>2.</w:t>
            </w:r>
            <w:r>
              <w:rPr>
                <w:rFonts w:hint="default"/>
                <w:lang w:eastAsia="zh-CN"/>
              </w:rPr>
              <w:t>京御轩鞋厂</w:t>
            </w:r>
            <w:r>
              <w:rPr>
                <w:rFonts w:hint="default"/>
                <w:lang w:val="en-US" w:eastAsia="zh-CN"/>
              </w:rPr>
              <w:t>处于</w:t>
            </w:r>
            <w:r>
              <w:rPr>
                <w:rFonts w:hint="eastAsia"/>
                <w:lang w:val="en-US" w:eastAsia="zh-CN"/>
              </w:rPr>
              <w:t>管控</w:t>
            </w:r>
            <w:r>
              <w:rPr>
                <w:rFonts w:hint="default"/>
                <w:lang w:val="en-US" w:eastAsia="zh-CN"/>
              </w:rPr>
              <w:t>停产状态。3.纸箱厂</w:t>
            </w:r>
            <w:r>
              <w:rPr>
                <w:rFonts w:hint="eastAsia"/>
                <w:lang w:val="en-US" w:eastAsia="zh-CN"/>
              </w:rPr>
              <w:t>现为物品仓库，</w:t>
            </w:r>
            <w:r>
              <w:rPr>
                <w:rFonts w:hint="default"/>
                <w:lang w:val="en-US" w:eastAsia="zh-CN"/>
              </w:rPr>
              <w:t>位于居民区内，装卸运输过程中</w:t>
            </w:r>
            <w:r>
              <w:rPr>
                <w:rFonts w:hint="eastAsia"/>
                <w:lang w:val="en-US" w:eastAsia="zh-CN"/>
              </w:rPr>
              <w:t>会</w:t>
            </w:r>
            <w:r>
              <w:rPr>
                <w:rFonts w:hint="default"/>
                <w:lang w:val="en-US" w:eastAsia="zh-CN"/>
              </w:rPr>
              <w:t>产生噪音影响周边居民。4.腾飞汽修</w:t>
            </w:r>
            <w:r>
              <w:rPr>
                <w:rFonts w:hint="eastAsia"/>
                <w:lang w:val="en-US" w:eastAsia="zh-CN"/>
              </w:rPr>
              <w:t>厂区</w:t>
            </w:r>
            <w:r>
              <w:rPr>
                <w:rFonts w:hint="default"/>
                <w:lang w:val="en-US" w:eastAsia="zh-CN"/>
              </w:rPr>
              <w:t>环境整洁，生活垃圾收集后统一送至指定的垃圾中转点</w:t>
            </w:r>
            <w:r>
              <w:rPr>
                <w:rFonts w:hint="eastAsia"/>
                <w:lang w:val="en-US" w:eastAsia="zh-CN"/>
              </w:rPr>
              <w:t>，该</w:t>
            </w:r>
            <w:r>
              <w:rPr>
                <w:rFonts w:hint="default"/>
                <w:lang w:val="en-US" w:eastAsia="zh-CN"/>
              </w:rPr>
              <w:t>企业外部的周边没有发现生活垃圾</w:t>
            </w:r>
            <w:r>
              <w:rPr>
                <w:rFonts w:hint="eastAsia"/>
                <w:lang w:val="en-US" w:eastAsia="zh-CN"/>
              </w:rPr>
              <w:t>。</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default"/>
              </w:rPr>
              <w:t>1</w:t>
            </w:r>
            <w:r>
              <w:rPr>
                <w:rFonts w:hint="eastAsia"/>
                <w:lang w:val="en-US" w:eastAsia="zh-CN"/>
              </w:rPr>
              <w:t>.新闻纸厂已对裸露黄土进行覆盖，对院内垃圾进行了彻底清理</w:t>
            </w:r>
            <w:r>
              <w:rPr>
                <w:rFonts w:hint="default"/>
              </w:rPr>
              <w:t>。2</w:t>
            </w:r>
            <w:r>
              <w:rPr>
                <w:rFonts w:hint="eastAsia"/>
                <w:lang w:val="en-US" w:eastAsia="zh-CN"/>
              </w:rPr>
              <w:t>.重污染天气管控解除后，由环保部门对</w:t>
            </w:r>
            <w:r>
              <w:rPr>
                <w:rFonts w:hint="default"/>
                <w:lang w:eastAsia="zh-CN"/>
              </w:rPr>
              <w:t>京御轩鞋厂</w:t>
            </w:r>
            <w:r>
              <w:rPr>
                <w:rFonts w:hint="eastAsia"/>
                <w:lang w:eastAsia="zh-CN"/>
              </w:rPr>
              <w:t>进行噪音检测，如超标，按规定处理。</w:t>
            </w:r>
            <w:r>
              <w:rPr>
                <w:rFonts w:hint="default"/>
              </w:rPr>
              <w:t>3</w:t>
            </w:r>
            <w:r>
              <w:rPr>
                <w:rFonts w:hint="eastAsia"/>
                <w:lang w:val="en-US" w:eastAsia="zh-CN"/>
              </w:rPr>
              <w:t>.</w:t>
            </w:r>
            <w:r>
              <w:rPr>
                <w:rFonts w:hint="default"/>
                <w:lang w:eastAsia="zh-CN"/>
              </w:rPr>
              <w:t>要求纸箱厂在</w:t>
            </w:r>
            <w:r>
              <w:rPr>
                <w:rFonts w:hint="eastAsia"/>
                <w:lang w:eastAsia="zh-CN"/>
              </w:rPr>
              <w:t>作业时</w:t>
            </w:r>
            <w:r>
              <w:rPr>
                <w:rFonts w:hint="default"/>
                <w:lang w:eastAsia="zh-CN"/>
              </w:rPr>
              <w:t>避开居民休息时段</w:t>
            </w:r>
            <w:r>
              <w:rPr>
                <w:rFonts w:hint="eastAsia"/>
                <w:lang w:eastAsia="zh-CN"/>
              </w:rPr>
              <w:t>，</w:t>
            </w:r>
            <w:r>
              <w:rPr>
                <w:rFonts w:hint="default"/>
                <w:lang w:eastAsia="zh-CN"/>
              </w:rPr>
              <w:t>装卸运输过程中减少噪音</w:t>
            </w:r>
            <w:r>
              <w:rPr>
                <w:rFonts w:hint="eastAsia"/>
                <w:lang w:eastAsia="zh-CN"/>
              </w:rPr>
              <w:t>。</w:t>
            </w:r>
            <w:r>
              <w:rPr>
                <w:rFonts w:hint="eastAsia"/>
                <w:lang w:val="en-US" w:eastAsia="zh-CN"/>
              </w:rPr>
              <w:t>4.</w:t>
            </w:r>
            <w:r>
              <w:rPr>
                <w:rFonts w:hint="default"/>
              </w:rPr>
              <w:t>要求</w:t>
            </w:r>
            <w:r>
              <w:rPr>
                <w:rFonts w:hint="default"/>
                <w:lang w:eastAsia="zh-CN"/>
              </w:rPr>
              <w:t>腾飞汽修厂</w:t>
            </w:r>
            <w:r>
              <w:rPr>
                <w:rFonts w:hint="default"/>
              </w:rPr>
              <w:t>继续做好厂区内外环境卫生工作</w:t>
            </w:r>
            <w:r>
              <w:rPr>
                <w:rFonts w:hint="eastAsia"/>
                <w:lang w:eastAsia="zh-CN"/>
              </w:rPr>
              <w:t>。</w:t>
            </w:r>
            <w:r>
              <w:rPr>
                <w:rFonts w:hint="eastAsia"/>
                <w:lang w:val="en-US" w:eastAsia="zh-CN"/>
              </w:rPr>
              <w:t>5.因未能切实履行工作职责，对商城街道办事处包村干部、党政办主任蔡晓伟进行通报批评；对负责塔庄村环境卫生工作的支部委员李要武进行诫勉谈话。</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D410300000000201912050006</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有个无名建筑垃圾木材堆放场，有扬尘污染</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2019年12月5日，洛龙区龙门街道办事处工作人员进行现场调查，群众反映的地点为洛阳市洛龙区龙门街道办事处瀛洲路与伊洛路交叉口东南角院内堆放建筑木模板。</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1、要求业主对建筑木模板进行全面清理和规整，并用土工布进行覆盖；</w:t>
            </w:r>
            <w:r>
              <w:rPr>
                <w:rFonts w:hint="eastAsia"/>
                <w:lang w:val="en-US" w:eastAsia="zh-CN"/>
              </w:rPr>
              <w:br w:type="textWrapping"/>
            </w:r>
            <w:r>
              <w:rPr>
                <w:rFonts w:hint="eastAsia"/>
                <w:lang w:val="en-US" w:eastAsia="zh-CN"/>
              </w:rPr>
              <w:t>2、由于现场建筑木模板存量较大，将于12月13日整改到位；</w:t>
            </w:r>
            <w:r>
              <w:rPr>
                <w:rFonts w:hint="eastAsia"/>
                <w:lang w:val="en-US" w:eastAsia="zh-CN"/>
              </w:rPr>
              <w:br w:type="textWrapping"/>
            </w:r>
            <w:r>
              <w:rPr>
                <w:rFonts w:hint="eastAsia"/>
                <w:lang w:val="en-US" w:eastAsia="zh-CN"/>
              </w:rPr>
              <w:t>3、龙门街道办事处李屯村加强对该地块的日常巡查，杜绝此类事件再次发生。</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D410300000000201912050005</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速8酒店向南走5米再向西50米处，温馨酒店西隔壁有一胶带厂（红色大铁门），没有相关手续。</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 xml:space="preserve">1、举报人反映的温馨酒店西隔壁（红色大铁门）是一家民用仓库；2、经现场查看，该储物仓库内存放有胶带、直尺、托盘等用品以及法人自己家的生活用品，未发现现场有从事生产的机器设施；3、该仓库地处居民生活区周围，平时在运输货物进出过程中产生噪音，被误认为是从事生产经营的厂房。             </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经龙门园区管委会</w:t>
            </w:r>
            <w:r>
              <w:rPr>
                <w:rFonts w:hint="eastAsia"/>
              </w:rPr>
              <w:t>经与仓库法人进行沟通协商，</w:t>
            </w:r>
            <w:r>
              <w:rPr>
                <w:rFonts w:hint="eastAsia"/>
                <w:lang w:val="en-US" w:eastAsia="zh-CN"/>
              </w:rPr>
              <w:t>告知</w:t>
            </w:r>
            <w:r>
              <w:rPr>
                <w:rFonts w:hint="eastAsia"/>
              </w:rPr>
              <w:t>法人通知租赁方避开群众休息时段进行物资运输，避免运输噪音对周边群众带来生活影响。</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D410300000000201912050004</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铁门镇刘河村刘顺利在干涸20多年的刘河水库储水养鱼，淹没村民150亩林地，把村民吃水井淹没，导致村民吃水问题。</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经调查，刘河水库实为玉梅水塘（又名王乔洞水库），已于2011年由玉梅村村委将其承包给刘顺利管理经营，承包期30年，已储水多年，且近期无大范围降水过程发生，水面未发现有水淹没树木，不存在淹没村民150亩树林的情况，该水塘与信访人反映的村民吃水井（实为山泉蓄水池）相距3米左右，也未出现淹没村民吃水井的情况。</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县水利局、林业局及铁门镇政府定期到该水塘进行巡查，确保水塘不对周围环境及设施造成危害，并由铁门镇政府安排专人对该水塘进行监管。</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D410300000000201912050003</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 xml:space="preserve"> 伊川县鹤鸣路与八一路交叉口向南100米路东“新康华洗车”噪声扰民，废水直排，导致下水道堵塞。</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 xml:space="preserve">  经现场调查，“伊川县新康华汽车装饰美容店”废水经沉淀池沉淀后直排，导致下水道堵塞，噪音存在扰民现象。</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 xml:space="preserve">   要求“新康华汽车装饰美容店”停业整改，经营时间控制在上午8点30分至下午6点，尽可能的减少扰民现象。县城市管理局对其处500元罚款。</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D410300000000201912050002</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新安县磁涧镇尤彰村有一舒民煤球厂，未落实管控，夜间生产，有噪声和扬尘污染</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1、洛阳舒民洁净型煤有限公司位于磁涧镇尤彰村，建设有两条清洁型煤生产线，各项手续齐全。该公司红色预警减排措施为：停产一条生产线，禁止国四及以下重型载货车辆（含燃气）进行物料运输。现场检查时该企业一条生产线停产，一条生产线正在生产，污染防治设施运行正常。2、2019年12月1日该公司噪声及颗粒物检测报告显示各项污染物均达标排放。3、该公司原料库进行了全密闭措施，安装有喷淋、雾炮等措施，厂区出口安装有车辆冲洗装置，厂区道路全硬化，现场检查时各项污染防治设施运行正常。</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1、新安县政府要求磁涧镇履行属地管理责任，加大监管力度；2、新安县科工局定期组织技术服务单位对该公司进行业务指导；3、新安县环保局加大对该公司巡查力度，确保各项污染物达标排放。</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32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D410300000000201912050001</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村长张石轩与村书记张胜强5月份开始在河道内挖沙，多次举报，未有效解决，目前在躲避检查人员偷偷挖沙</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 xml:space="preserve">  经县水利局现场调查，该村按照鸣皋镇人民政府《关于鸣皋镇改善农村人居环境工作方案的通知》（鸣政〔2019〕23号）要求，开展整治坑塘水渠工作时，让举报人误以为是河道内挖沙现象。</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 xml:space="preserve">伊川县政府要求县水利部门、各乡（镇）人民政府（街道办事处）要安排专人全县域的河道进行巡查，加大环保法律法规的宣传力度，确保我县河域水环境质量。 </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rPr>
            </w:pPr>
            <w:r>
              <w:rPr>
                <w:rFonts w:hint="eastAsia"/>
                <w:lang w:val="en-US" w:eastAsia="zh-CN"/>
              </w:rPr>
              <w:t>D4103000000002019111300008</w:t>
            </w:r>
          </w:p>
          <w:p>
            <w:pPr>
              <w:keepNext w:val="0"/>
              <w:keepLines w:val="0"/>
              <w:suppressLineNumbers w:val="0"/>
              <w:bidi w:val="0"/>
              <w:spacing w:before="0" w:beforeAutospacing="0" w:after="0" w:afterAutospacing="0"/>
              <w:ind w:left="0" w:right="0"/>
              <w:rPr>
                <w:rFonts w:hint="default"/>
                <w:lang w:val="en-US" w:eastAsia="zh-CN"/>
              </w:rPr>
            </w:pP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闫庄镇店上村法华寺桥以北两个猪场和一个鸡场粪便排入寺河，臭气难闻</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经调查猪场即嵩县双腾养猪场，是一家规模化以下养殖场，年出栏育肥猪300头左右，未对沉淀池做到定期清理，使沉淀池爆满溢流，少量污水外排；鸡场即嵩县磊林养殖专业合作社，现存栏蛋鸡22000只，该养殖场在进行鸡粪干湿分离时，为方便作业人为加水，造成有少量污水外排。</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rPr>
            </w:pPr>
            <w:r>
              <w:rPr>
                <w:rFonts w:hint="eastAsia"/>
                <w:lang w:val="en-US" w:eastAsia="zh-CN"/>
              </w:rPr>
              <w:t>1、11月29日，嵩县县、镇两级政府组织机械和人力对排入寺河河道内的污水进行全面清理，已彻底清理干净。</w:t>
            </w:r>
          </w:p>
          <w:p>
            <w:pPr>
              <w:keepNext w:val="0"/>
              <w:keepLines w:val="0"/>
              <w:suppressLineNumbers w:val="0"/>
              <w:bidi w:val="0"/>
              <w:spacing w:before="0" w:beforeAutospacing="0" w:after="0" w:afterAutospacing="0"/>
              <w:ind w:left="0" w:right="0"/>
              <w:rPr>
                <w:rFonts w:hint="eastAsia"/>
                <w:lang w:val="en-US"/>
              </w:rPr>
            </w:pPr>
            <w:r>
              <w:rPr>
                <w:rFonts w:hint="eastAsia"/>
                <w:lang w:val="en-US" w:eastAsia="zh-CN"/>
              </w:rPr>
              <w:t>2、闫庄镇政府责令两个养殖场立整立改，鸡场围墙已加装到位，已停止干湿分离加水行为，不再外排污水；猪场三级沉淀池已及时清理，不再外排污水。</w:t>
            </w:r>
          </w:p>
          <w:p>
            <w:pPr>
              <w:keepNext w:val="0"/>
              <w:keepLines w:val="0"/>
              <w:suppressLineNumbers w:val="0"/>
              <w:bidi w:val="0"/>
              <w:spacing w:before="0" w:beforeAutospacing="0" w:after="0" w:afterAutospacing="0"/>
              <w:ind w:left="0" w:right="0"/>
              <w:rPr>
                <w:rFonts w:hint="eastAsia"/>
                <w:lang w:val="en-US"/>
              </w:rPr>
            </w:pPr>
            <w:r>
              <w:rPr>
                <w:rFonts w:hint="eastAsia"/>
                <w:lang w:val="en-US" w:eastAsia="zh-CN"/>
              </w:rPr>
              <w:t>3、嵩县环保局对嵩县磊林养殖专业合作社养殖废弃物未经处理排放污水违法行为作出壹万元的行政处罚。</w:t>
            </w:r>
          </w:p>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4、中共闫庄镇纪委给予闫庄镇店上村主管环保工作的副支书贾朋诫勉谈话处分。</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p>
        </w:tc>
      </w:tr>
      <w:tr>
        <w:tblPrEx>
          <w:tblCellMar>
            <w:top w:w="0" w:type="dxa"/>
            <w:left w:w="57" w:type="dxa"/>
            <w:bottom w:w="0" w:type="dxa"/>
            <w:right w:w="57" w:type="dxa"/>
          </w:tblCellMar>
        </w:tblPrEx>
        <w:trPr>
          <w:trHeight w:val="1762"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D410300000000201911280013</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姬磨桥南边400米左右，新东方学校正对面，有一家无名搅拌站正常生产。</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2019年11月25日，我县环保局在日常执法检查过程中发现该企业无环评手续，已定性为“散乱污”企业。水寨镇政府和县环保局已组织人员对洛阳阔川商砼有限公司进行处理，已不具备生产能力。</w:t>
            </w:r>
          </w:p>
          <w:p>
            <w:pPr>
              <w:keepNext w:val="0"/>
              <w:keepLines w:val="0"/>
              <w:suppressLineNumbers w:val="0"/>
              <w:bidi w:val="0"/>
              <w:spacing w:before="0" w:beforeAutospacing="0" w:after="0" w:afterAutospacing="0"/>
              <w:ind w:left="0" w:right="0"/>
              <w:rPr>
                <w:rFonts w:hint="eastAsia"/>
                <w:lang w:val="en-US" w:eastAsia="zh-CN"/>
              </w:rPr>
            </w:pP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截止11月29日，我县按照“散乱污”企业取缔标准，已对该企业采取了强制断电措施；有关生产设备水泥罐、搅拌机和部分附属生产设备已拆除。对该企业的搅拌机配电柜、搅拌机操作间和铲车进行了查封，对生产负责人陈约庆行政拘留五日。中共水寨镇纪委对伊川县水寨镇伊川县水寨镇姬磨村分包村干部韩胜强和姬磨村支部副书记朱定军给予党内警告处分。</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rPr>
              <w:t>D410300000000201911300013</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涧西区天津南路八一桥东南侧防洪渠东岸下面，有三四家废品收购站，有难闻气味，噪声扰民；该处道路积尘严重；经常有人夜间焚烧垃圾池的垃圾</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天津南路八一桥东南侧防洪渠东岸下面，共发现四家废品收购站，虽有营业执照但内部环境脏乱差，部分废品乱堆乱放，存在安全隐患，且卸货拉货易造成扬尘污染。在清整和分类的过程中因为涉及有金属制品，会产生噪音,对周边居民生活造成一定影响；2、难闻气味问题属该村垃圾未及时清理造成，焚烧垃圾问题属在该处租住房屋的居民所为；3、该处道路系村内道路，路面上灰尘较大。</w:t>
            </w:r>
          </w:p>
          <w:p>
            <w:pPr>
              <w:keepNext w:val="0"/>
              <w:keepLines w:val="0"/>
              <w:suppressLineNumbers w:val="0"/>
              <w:bidi w:val="0"/>
              <w:spacing w:before="0" w:beforeAutospacing="0" w:after="0" w:afterAutospacing="0"/>
              <w:ind w:left="0" w:right="0"/>
              <w:rPr>
                <w:rFonts w:hint="default"/>
                <w:lang w:val="en-US" w:eastAsia="zh-CN"/>
              </w:rPr>
            </w:pP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为提高周边居民生活质量，彻底解决该处环境问题，孙旗屯乡工作人员已当场责令四家废品收购站停止工作并限期搬迁，目前已搬迁完毕。对该道路立即安排人员清扫保洁，加大清扫保洁力度，后期定期打扫保持不反弹。对村内垃圾做到日产日清，同时孙旗屯社区联防队加强夜间巡逻，坚决杜绝焚烧垃圾行为。</w:t>
            </w:r>
          </w:p>
        </w:tc>
        <w:tc>
          <w:tcPr>
            <w:tcW w:w="63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p>
        </w:tc>
      </w:tr>
    </w:tbl>
    <w:p>
      <w:pPr>
        <w:widowControl/>
        <w:spacing w:line="480" w:lineRule="exact"/>
        <w:ind w:right="1281"/>
        <w:jc w:val="left"/>
        <w:rPr>
          <w:rFonts w:ascii="仿宋" w:hAnsi="仿宋" w:eastAsia="仿宋"/>
          <w:sz w:val="32"/>
          <w:szCs w:val="32"/>
        </w:rPr>
      </w:pPr>
      <w:bookmarkStart w:id="1" w:name="_GoBack"/>
      <w:bookmarkEnd w:id="1"/>
    </w:p>
    <w:sectPr>
      <w:footerReference r:id="rId3" w:type="default"/>
      <w:pgSz w:w="16838" w:h="11906" w:orient="landscape"/>
      <w:pgMar w:top="1417" w:right="1417" w:bottom="1417" w:left="1417" w:header="851" w:footer="1417"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0D95D4"/>
    <w:multiLevelType w:val="singleLevel"/>
    <w:tmpl w:val="D40D95D4"/>
    <w:lvl w:ilvl="0" w:tentative="0">
      <w:start w:val="1"/>
      <w:numFmt w:val="decimal"/>
      <w:lvlText w:val="%1"/>
      <w:lvlJc w:val="left"/>
      <w:pPr>
        <w:tabs>
          <w:tab w:val="left" w:pos="397"/>
        </w:tabs>
        <w:ind w:left="454" w:leftChars="0" w:hanging="454"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0F270C"/>
    <w:rsid w:val="00052F5B"/>
    <w:rsid w:val="00075F84"/>
    <w:rsid w:val="000B1D9D"/>
    <w:rsid w:val="000C7F95"/>
    <w:rsid w:val="000D32E5"/>
    <w:rsid w:val="000F270C"/>
    <w:rsid w:val="001019DF"/>
    <w:rsid w:val="001334C9"/>
    <w:rsid w:val="001465A1"/>
    <w:rsid w:val="001670B9"/>
    <w:rsid w:val="0017570F"/>
    <w:rsid w:val="00182765"/>
    <w:rsid w:val="0018721B"/>
    <w:rsid w:val="00202FB1"/>
    <w:rsid w:val="00253C08"/>
    <w:rsid w:val="002B58DC"/>
    <w:rsid w:val="002C432C"/>
    <w:rsid w:val="002D4167"/>
    <w:rsid w:val="002F0A01"/>
    <w:rsid w:val="003057BD"/>
    <w:rsid w:val="0032069C"/>
    <w:rsid w:val="00357563"/>
    <w:rsid w:val="003D1820"/>
    <w:rsid w:val="003D41ED"/>
    <w:rsid w:val="003D592D"/>
    <w:rsid w:val="003E6EF4"/>
    <w:rsid w:val="00411B3F"/>
    <w:rsid w:val="00455C0A"/>
    <w:rsid w:val="004902D0"/>
    <w:rsid w:val="004D667F"/>
    <w:rsid w:val="004D6DDD"/>
    <w:rsid w:val="00521BC0"/>
    <w:rsid w:val="0052701F"/>
    <w:rsid w:val="00556760"/>
    <w:rsid w:val="0057329E"/>
    <w:rsid w:val="005C33F7"/>
    <w:rsid w:val="005F4C20"/>
    <w:rsid w:val="006373AD"/>
    <w:rsid w:val="006406BD"/>
    <w:rsid w:val="00686DF2"/>
    <w:rsid w:val="00694D98"/>
    <w:rsid w:val="006A6CB6"/>
    <w:rsid w:val="006E4FA7"/>
    <w:rsid w:val="00723741"/>
    <w:rsid w:val="00751442"/>
    <w:rsid w:val="007603AE"/>
    <w:rsid w:val="00764B67"/>
    <w:rsid w:val="00767B31"/>
    <w:rsid w:val="00786BE9"/>
    <w:rsid w:val="007E6434"/>
    <w:rsid w:val="0080206D"/>
    <w:rsid w:val="00836315"/>
    <w:rsid w:val="00836505"/>
    <w:rsid w:val="008A18A6"/>
    <w:rsid w:val="008A2F02"/>
    <w:rsid w:val="008B124D"/>
    <w:rsid w:val="008B6898"/>
    <w:rsid w:val="009478A0"/>
    <w:rsid w:val="009948F3"/>
    <w:rsid w:val="009A6348"/>
    <w:rsid w:val="009C567E"/>
    <w:rsid w:val="009C6F5C"/>
    <w:rsid w:val="009E3F51"/>
    <w:rsid w:val="009F7715"/>
    <w:rsid w:val="00A467E6"/>
    <w:rsid w:val="00A67F1E"/>
    <w:rsid w:val="00A84E49"/>
    <w:rsid w:val="00AC16EB"/>
    <w:rsid w:val="00AE2EF6"/>
    <w:rsid w:val="00BB5755"/>
    <w:rsid w:val="00BE706B"/>
    <w:rsid w:val="00BF7509"/>
    <w:rsid w:val="00C55256"/>
    <w:rsid w:val="00CC37F0"/>
    <w:rsid w:val="00CD72DC"/>
    <w:rsid w:val="00CF400D"/>
    <w:rsid w:val="00D27F8D"/>
    <w:rsid w:val="00D3507A"/>
    <w:rsid w:val="00D36069"/>
    <w:rsid w:val="00D57396"/>
    <w:rsid w:val="00D67DF5"/>
    <w:rsid w:val="00D715A3"/>
    <w:rsid w:val="00D87293"/>
    <w:rsid w:val="00DD1790"/>
    <w:rsid w:val="00DE7157"/>
    <w:rsid w:val="00E045B4"/>
    <w:rsid w:val="00E10D72"/>
    <w:rsid w:val="00E368C9"/>
    <w:rsid w:val="00E559D7"/>
    <w:rsid w:val="00E65A7E"/>
    <w:rsid w:val="00E83090"/>
    <w:rsid w:val="00EA7743"/>
    <w:rsid w:val="00EB3F29"/>
    <w:rsid w:val="00EB7AE5"/>
    <w:rsid w:val="00EC297B"/>
    <w:rsid w:val="00EE7E7B"/>
    <w:rsid w:val="00F00046"/>
    <w:rsid w:val="00FD359D"/>
    <w:rsid w:val="00FF0589"/>
    <w:rsid w:val="018B400D"/>
    <w:rsid w:val="0406286C"/>
    <w:rsid w:val="04854529"/>
    <w:rsid w:val="050033C9"/>
    <w:rsid w:val="051E1EED"/>
    <w:rsid w:val="054F22A6"/>
    <w:rsid w:val="068A1255"/>
    <w:rsid w:val="07B8196E"/>
    <w:rsid w:val="07DF5A81"/>
    <w:rsid w:val="08325981"/>
    <w:rsid w:val="08B02670"/>
    <w:rsid w:val="092F5127"/>
    <w:rsid w:val="09D436D3"/>
    <w:rsid w:val="0A654C67"/>
    <w:rsid w:val="0B946DDF"/>
    <w:rsid w:val="0C240EE1"/>
    <w:rsid w:val="0C654489"/>
    <w:rsid w:val="0D7F1C61"/>
    <w:rsid w:val="0DF568D9"/>
    <w:rsid w:val="0E29641B"/>
    <w:rsid w:val="0E2D38C8"/>
    <w:rsid w:val="0EDC139E"/>
    <w:rsid w:val="0EEE7D45"/>
    <w:rsid w:val="0F5577EA"/>
    <w:rsid w:val="107249D5"/>
    <w:rsid w:val="10873928"/>
    <w:rsid w:val="10E87224"/>
    <w:rsid w:val="11A041FE"/>
    <w:rsid w:val="11FE78BB"/>
    <w:rsid w:val="12B036F3"/>
    <w:rsid w:val="15D92C1C"/>
    <w:rsid w:val="16840CFE"/>
    <w:rsid w:val="170E4BBA"/>
    <w:rsid w:val="175402C7"/>
    <w:rsid w:val="17EB1E7D"/>
    <w:rsid w:val="194F161B"/>
    <w:rsid w:val="195967C5"/>
    <w:rsid w:val="196619CD"/>
    <w:rsid w:val="1ADD662C"/>
    <w:rsid w:val="1BA102D5"/>
    <w:rsid w:val="1BE643DB"/>
    <w:rsid w:val="1DBC2CE5"/>
    <w:rsid w:val="1E0E498D"/>
    <w:rsid w:val="1F8471D0"/>
    <w:rsid w:val="1FD77501"/>
    <w:rsid w:val="20223FF0"/>
    <w:rsid w:val="20C95002"/>
    <w:rsid w:val="212B2F1A"/>
    <w:rsid w:val="213053A0"/>
    <w:rsid w:val="215B16B9"/>
    <w:rsid w:val="2164224D"/>
    <w:rsid w:val="220818B4"/>
    <w:rsid w:val="221B7B17"/>
    <w:rsid w:val="248D5E3C"/>
    <w:rsid w:val="24B35E95"/>
    <w:rsid w:val="25197F5E"/>
    <w:rsid w:val="26000A8B"/>
    <w:rsid w:val="269E4A12"/>
    <w:rsid w:val="26CC40DB"/>
    <w:rsid w:val="27262201"/>
    <w:rsid w:val="29182F8E"/>
    <w:rsid w:val="2B0C4E5C"/>
    <w:rsid w:val="2B9F271C"/>
    <w:rsid w:val="2C1029C2"/>
    <w:rsid w:val="2CE17284"/>
    <w:rsid w:val="2D4E182B"/>
    <w:rsid w:val="2E124A0D"/>
    <w:rsid w:val="2E6A2071"/>
    <w:rsid w:val="2E907D8B"/>
    <w:rsid w:val="2EB93366"/>
    <w:rsid w:val="2F7B0E2C"/>
    <w:rsid w:val="2F962E77"/>
    <w:rsid w:val="307B0FF9"/>
    <w:rsid w:val="321123A9"/>
    <w:rsid w:val="32B61DD6"/>
    <w:rsid w:val="35530919"/>
    <w:rsid w:val="35612EA0"/>
    <w:rsid w:val="35A4412C"/>
    <w:rsid w:val="366168DD"/>
    <w:rsid w:val="36D05CCB"/>
    <w:rsid w:val="374655BD"/>
    <w:rsid w:val="37BE13A1"/>
    <w:rsid w:val="37DC7428"/>
    <w:rsid w:val="37E52E14"/>
    <w:rsid w:val="38F160FC"/>
    <w:rsid w:val="391C34EF"/>
    <w:rsid w:val="39E551F1"/>
    <w:rsid w:val="3B207A83"/>
    <w:rsid w:val="3B475E1E"/>
    <w:rsid w:val="3B631417"/>
    <w:rsid w:val="3B7B19C1"/>
    <w:rsid w:val="3BD124AC"/>
    <w:rsid w:val="3C1D5AAB"/>
    <w:rsid w:val="3D2360E0"/>
    <w:rsid w:val="3D967971"/>
    <w:rsid w:val="3E7E0AB9"/>
    <w:rsid w:val="3EA97E2E"/>
    <w:rsid w:val="3EE01AD0"/>
    <w:rsid w:val="3EFC0538"/>
    <w:rsid w:val="40121BF8"/>
    <w:rsid w:val="401C1DC8"/>
    <w:rsid w:val="402F3D30"/>
    <w:rsid w:val="409D4703"/>
    <w:rsid w:val="40CA65E0"/>
    <w:rsid w:val="40DE499C"/>
    <w:rsid w:val="41AB6420"/>
    <w:rsid w:val="41FE2CF1"/>
    <w:rsid w:val="433E52B5"/>
    <w:rsid w:val="43431E8B"/>
    <w:rsid w:val="43723CC2"/>
    <w:rsid w:val="43DD2821"/>
    <w:rsid w:val="44AA55F5"/>
    <w:rsid w:val="44DB35BD"/>
    <w:rsid w:val="45182687"/>
    <w:rsid w:val="45A963A4"/>
    <w:rsid w:val="461E4F3D"/>
    <w:rsid w:val="465E493B"/>
    <w:rsid w:val="46C039D6"/>
    <w:rsid w:val="47C67514"/>
    <w:rsid w:val="47FB30C6"/>
    <w:rsid w:val="48C17686"/>
    <w:rsid w:val="492C5093"/>
    <w:rsid w:val="49D5070C"/>
    <w:rsid w:val="49E66F8F"/>
    <w:rsid w:val="4A500D13"/>
    <w:rsid w:val="4A8A23F2"/>
    <w:rsid w:val="4AEB5FCF"/>
    <w:rsid w:val="4AEE416F"/>
    <w:rsid w:val="4AF221AD"/>
    <w:rsid w:val="4B3A7BF3"/>
    <w:rsid w:val="4B9A62C7"/>
    <w:rsid w:val="4BD000B3"/>
    <w:rsid w:val="4C1C581D"/>
    <w:rsid w:val="4CF422D5"/>
    <w:rsid w:val="4DBE7AAB"/>
    <w:rsid w:val="4E1477C0"/>
    <w:rsid w:val="4E7C7F0B"/>
    <w:rsid w:val="4EE55FC0"/>
    <w:rsid w:val="4EF94FFA"/>
    <w:rsid w:val="4F69788F"/>
    <w:rsid w:val="4F83571F"/>
    <w:rsid w:val="4FB75E5B"/>
    <w:rsid w:val="50125C98"/>
    <w:rsid w:val="5057488B"/>
    <w:rsid w:val="51BA45F2"/>
    <w:rsid w:val="521331D8"/>
    <w:rsid w:val="52416F53"/>
    <w:rsid w:val="54F63B38"/>
    <w:rsid w:val="550537D3"/>
    <w:rsid w:val="577B04BB"/>
    <w:rsid w:val="582E434D"/>
    <w:rsid w:val="588C5A38"/>
    <w:rsid w:val="58E921A3"/>
    <w:rsid w:val="592911C1"/>
    <w:rsid w:val="59BA011D"/>
    <w:rsid w:val="5AE3017D"/>
    <w:rsid w:val="5B8E1616"/>
    <w:rsid w:val="5BC7664C"/>
    <w:rsid w:val="5CB7258A"/>
    <w:rsid w:val="5D195DB9"/>
    <w:rsid w:val="5D213E61"/>
    <w:rsid w:val="5E0A1CE0"/>
    <w:rsid w:val="5E2D6BC0"/>
    <w:rsid w:val="5EB128DB"/>
    <w:rsid w:val="5F811FD7"/>
    <w:rsid w:val="5FDD2F8E"/>
    <w:rsid w:val="601B458B"/>
    <w:rsid w:val="610949B8"/>
    <w:rsid w:val="61412F43"/>
    <w:rsid w:val="614819A8"/>
    <w:rsid w:val="620C11AF"/>
    <w:rsid w:val="62502E4E"/>
    <w:rsid w:val="62BC4D32"/>
    <w:rsid w:val="644D7B3F"/>
    <w:rsid w:val="651E387E"/>
    <w:rsid w:val="65301048"/>
    <w:rsid w:val="65A42340"/>
    <w:rsid w:val="67387FBB"/>
    <w:rsid w:val="675D01AB"/>
    <w:rsid w:val="68C76FCE"/>
    <w:rsid w:val="690C681C"/>
    <w:rsid w:val="6A295486"/>
    <w:rsid w:val="6B0057F1"/>
    <w:rsid w:val="6BD42AF9"/>
    <w:rsid w:val="6CAC356E"/>
    <w:rsid w:val="6CC425A2"/>
    <w:rsid w:val="6D2C516C"/>
    <w:rsid w:val="6D7C4EA6"/>
    <w:rsid w:val="6D916DD7"/>
    <w:rsid w:val="6E141D2A"/>
    <w:rsid w:val="6EA420B9"/>
    <w:rsid w:val="6F761AB8"/>
    <w:rsid w:val="6F8B782C"/>
    <w:rsid w:val="708326C5"/>
    <w:rsid w:val="70DE219B"/>
    <w:rsid w:val="70F67AC9"/>
    <w:rsid w:val="70F904BC"/>
    <w:rsid w:val="71247342"/>
    <w:rsid w:val="725324DA"/>
    <w:rsid w:val="73BF3940"/>
    <w:rsid w:val="740A3740"/>
    <w:rsid w:val="741F056C"/>
    <w:rsid w:val="74655422"/>
    <w:rsid w:val="7489187F"/>
    <w:rsid w:val="757B20E4"/>
    <w:rsid w:val="7625304E"/>
    <w:rsid w:val="76D23970"/>
    <w:rsid w:val="77280CD0"/>
    <w:rsid w:val="77610E5C"/>
    <w:rsid w:val="77752A4F"/>
    <w:rsid w:val="77E354C4"/>
    <w:rsid w:val="780E53ED"/>
    <w:rsid w:val="78786AB0"/>
    <w:rsid w:val="78B33F24"/>
    <w:rsid w:val="78BE13AB"/>
    <w:rsid w:val="78EE014E"/>
    <w:rsid w:val="7962794C"/>
    <w:rsid w:val="796D57AE"/>
    <w:rsid w:val="79B00065"/>
    <w:rsid w:val="7A2E0D09"/>
    <w:rsid w:val="7A841BE1"/>
    <w:rsid w:val="7A8E0A32"/>
    <w:rsid w:val="7A9A5BDB"/>
    <w:rsid w:val="7AF60BAA"/>
    <w:rsid w:val="7B2057D4"/>
    <w:rsid w:val="7B6266CB"/>
    <w:rsid w:val="7B993094"/>
    <w:rsid w:val="7C3C1444"/>
    <w:rsid w:val="7CAE77FE"/>
    <w:rsid w:val="7EF90234"/>
    <w:rsid w:val="7F131A6C"/>
    <w:rsid w:val="7F1A6105"/>
    <w:rsid w:val="7F5062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3"/>
    <w:link w:val="15"/>
    <w:unhideWhenUsed/>
    <w:qFormat/>
    <w:uiPriority w:val="9"/>
    <w:pPr>
      <w:keepNext/>
      <w:keepLines/>
      <w:spacing w:line="600" w:lineRule="exact"/>
      <w:jc w:val="center"/>
      <w:outlineLvl w:val="1"/>
    </w:pPr>
    <w:rPr>
      <w:rFonts w:ascii="Times New Roman" w:hAnsi="Times New Roman" w:eastAsia="华文中宋" w:cs="Times New Roman"/>
      <w:b/>
      <w:sz w:val="44"/>
    </w:rPr>
  </w:style>
  <w:style w:type="character" w:default="1" w:styleId="9">
    <w:name w:val="Default Paragraph Font"/>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3">
    <w:name w:val="Body Text"/>
    <w:basedOn w:val="1"/>
    <w:qFormat/>
    <w:uiPriority w:val="0"/>
    <w:pPr>
      <w:spacing w:after="120" w:afterLines="0"/>
    </w:pPr>
    <w:rPr>
      <w:rFonts w:ascii="Times New Roman" w:hAnsi="Times New Roman" w:eastAsia="宋体" w:cs="Times New Roman"/>
      <w:sz w:val="24"/>
      <w:szCs w:val="24"/>
    </w:rPr>
  </w:style>
  <w:style w:type="paragraph" w:styleId="4">
    <w:name w:val="Date"/>
    <w:basedOn w:val="1"/>
    <w:next w:val="1"/>
    <w:link w:val="12"/>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nhideWhenUsed/>
    <w:qFormat/>
    <w:uiPriority w:val="99"/>
    <w:rPr>
      <w:color w:val="0000FF" w:themeColor="hyperlink"/>
      <w:u w:val="single"/>
    </w:rPr>
  </w:style>
  <w:style w:type="paragraph" w:styleId="11">
    <w:name w:val="List Paragraph"/>
    <w:basedOn w:val="1"/>
    <w:qFormat/>
    <w:uiPriority w:val="34"/>
    <w:pPr>
      <w:ind w:firstLine="420" w:firstLineChars="200"/>
    </w:pPr>
  </w:style>
  <w:style w:type="character" w:customStyle="1" w:styleId="12">
    <w:name w:val="日期 Char"/>
    <w:basedOn w:val="9"/>
    <w:link w:val="4"/>
    <w:semiHidden/>
    <w:qFormat/>
    <w:uiPriority w:val="99"/>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标题 2 Char"/>
    <w:basedOn w:val="9"/>
    <w:link w:val="2"/>
    <w:qFormat/>
    <w:uiPriority w:val="9"/>
    <w:rPr>
      <w:rFonts w:ascii="Times New Roman" w:hAnsi="Times New Roman" w:eastAsia="华文中宋" w:cs="Times New Roman"/>
      <w:b/>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11B12C-3D92-42E2-A60B-879061BB02CE}">
  <ds:schemaRefs/>
</ds:datastoreItem>
</file>

<file path=docProps/app.xml><?xml version="1.0" encoding="utf-8"?>
<Properties xmlns="http://schemas.openxmlformats.org/officeDocument/2006/extended-properties" xmlns:vt="http://schemas.openxmlformats.org/officeDocument/2006/docPropsVTypes">
  <Template>Normal</Template>
  <Pages>8</Pages>
  <Words>961</Words>
  <Characters>5483</Characters>
  <Lines>45</Lines>
  <Paragraphs>12</Paragraphs>
  <TotalTime>1</TotalTime>
  <ScaleCrop>false</ScaleCrop>
  <LinksUpToDate>false</LinksUpToDate>
  <CharactersWithSpaces>6432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2019-11-28T02:00:00Z</dcterms:created>
  <dc:creator>lenovo</dc:creator>
  <cp:lastModifiedBy>有何不可</cp:lastModifiedBy>
  <cp:lastPrinted>2019-12-01T15:07:00Z</cp:lastPrinted>
  <dcterms:modified xsi:type="dcterms:W3CDTF">2019-12-09T14:27:42Z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