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洛宁县人民政府办公室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关于进一步加强物业规范管理工作的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方正小标宋简体" w:cs="仿宋_GB2312"/>
          <w:b w:val="0"/>
          <w:bCs w:val="0"/>
          <w:sz w:val="32"/>
          <w:szCs w:val="32"/>
          <w:lang w:val="en-US" w:eastAsia="zh-CN"/>
        </w:rPr>
      </w:pPr>
      <w:r>
        <w:rPr>
          <w:rFonts w:hint="eastAsia" w:ascii="方正小标宋简体" w:hAnsi="方正小标宋简体" w:eastAsia="方正小标宋简体" w:cs="方正小标宋简体"/>
          <w:b w:val="0"/>
          <w:bCs w:val="0"/>
          <w:sz w:val="44"/>
          <w:szCs w:val="44"/>
        </w:rPr>
        <w:t>实施意见</w:t>
      </w:r>
      <w:r>
        <w:rPr>
          <w:rFonts w:hint="eastAsia" w:ascii="方正小标宋简体" w:hAnsi="方正小标宋简体" w:eastAsia="方正小标宋简体" w:cs="方正小标宋简体"/>
          <w:b w:val="0"/>
          <w:bCs w:val="0"/>
          <w:sz w:val="44"/>
          <w:szCs w:val="44"/>
          <w:lang w:val="en-US" w:eastAsia="zh-CN"/>
        </w:rPr>
        <w:t>(征求意见稿）</w:t>
      </w:r>
    </w:p>
    <w:p>
      <w:pPr>
        <w:keepNext w:val="0"/>
        <w:keepLines w:val="0"/>
        <w:pageBreakBefore w:val="0"/>
        <w:widowControl w:val="0"/>
        <w:kinsoku/>
        <w:wordWrap w:val="0"/>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各乡镇人民政府，县人民政府各有关部门：</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为深入贯彻《中华人民共和国民法典》《河南省物业管理条例》《洛阳市住宅物业管理条例》，结合我县城区老旧小区基数大、无物业小区占比高、物业纠纷多发等实际问题，健全党建引领、多方协同、属地主抓的物业管理长效机制，全面规范物业服务全流程管理，提升基层治理精细化水平，特制定本实施意见。</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一、总体要求</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（一）指导思想</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坚持以人民为中心发展思想，以党建引领基层治理为主线，立足洛宁</w:t>
      </w:r>
      <w:r>
        <w:rPr>
          <w:rFonts w:hint="eastAsia" w:ascii="仿宋_GB2312" w:hAnsi="仿宋_GB2312" w:eastAsia="仿宋_GB2312" w:cs="仿宋_GB2312"/>
          <w:b w:val="0"/>
          <w:bCs w:val="0"/>
          <w:sz w:val="32"/>
          <w:szCs w:val="32"/>
          <w:lang w:eastAsia="zh-CN"/>
        </w:rPr>
        <w:t>县</w:t>
      </w:r>
      <w:r>
        <w:rPr>
          <w:rFonts w:hint="eastAsia" w:ascii="仿宋_GB2312" w:hAnsi="仿宋_GB2312" w:eastAsia="仿宋_GB2312" w:cs="仿宋_GB2312"/>
          <w:b w:val="0"/>
          <w:bCs w:val="0"/>
          <w:sz w:val="32"/>
          <w:szCs w:val="32"/>
        </w:rPr>
        <w:t>工作实际，聚焦群众反映强烈的物业收费不透明、</w:t>
      </w:r>
      <w:r>
        <w:rPr>
          <w:rFonts w:hint="eastAsia" w:ascii="仿宋_GB2312" w:hAnsi="仿宋_GB2312" w:eastAsia="仿宋_GB2312" w:cs="仿宋_GB2312"/>
          <w:b w:val="0"/>
          <w:bCs w:val="0"/>
          <w:sz w:val="32"/>
          <w:szCs w:val="32"/>
          <w:lang w:eastAsia="zh-CN"/>
        </w:rPr>
        <w:t>质价不符、</w:t>
      </w:r>
      <w:r>
        <w:rPr>
          <w:rFonts w:hint="eastAsia" w:ascii="仿宋_GB2312" w:hAnsi="仿宋_GB2312" w:eastAsia="仿宋_GB2312" w:cs="仿宋_GB2312"/>
          <w:b w:val="0"/>
          <w:bCs w:val="0"/>
          <w:sz w:val="32"/>
          <w:szCs w:val="32"/>
        </w:rPr>
        <w:t>公共收益管理混乱</w:t>
      </w:r>
      <w:r>
        <w:rPr>
          <w:rFonts w:hint="eastAsia" w:ascii="仿宋_GB2312" w:hAnsi="仿宋_GB2312" w:eastAsia="仿宋_GB2312" w:cs="仿宋_GB2312"/>
          <w:b w:val="0"/>
          <w:bCs w:val="0"/>
          <w:sz w:val="32"/>
          <w:szCs w:val="32"/>
          <w:lang w:eastAsia="zh-CN"/>
        </w:rPr>
        <w:t>、侵占业主利益</w:t>
      </w:r>
      <w:r>
        <w:rPr>
          <w:rFonts w:hint="eastAsia" w:ascii="仿宋_GB2312" w:hAnsi="仿宋_GB2312" w:eastAsia="仿宋_GB2312" w:cs="仿宋_GB2312"/>
          <w:b w:val="0"/>
          <w:bCs w:val="0"/>
          <w:sz w:val="32"/>
          <w:szCs w:val="32"/>
        </w:rPr>
        <w:t>、设施</w:t>
      </w:r>
      <w:r>
        <w:rPr>
          <w:rFonts w:hint="eastAsia" w:ascii="仿宋_GB2312" w:hAnsi="仿宋_GB2312" w:eastAsia="仿宋_GB2312" w:cs="仿宋_GB2312"/>
          <w:b w:val="0"/>
          <w:bCs w:val="0"/>
          <w:sz w:val="32"/>
          <w:szCs w:val="32"/>
          <w:lang w:eastAsia="zh-CN"/>
        </w:rPr>
        <w:t>设备</w:t>
      </w:r>
      <w:r>
        <w:rPr>
          <w:rFonts w:hint="eastAsia" w:ascii="仿宋_GB2312" w:hAnsi="仿宋_GB2312" w:eastAsia="仿宋_GB2312" w:cs="仿宋_GB2312"/>
          <w:b w:val="0"/>
          <w:bCs w:val="0"/>
          <w:sz w:val="32"/>
          <w:szCs w:val="32"/>
        </w:rPr>
        <w:t>维保缺位、</w:t>
      </w:r>
      <w:r>
        <w:rPr>
          <w:rFonts w:hint="eastAsia" w:ascii="仿宋_GB2312" w:hAnsi="仿宋_GB2312" w:eastAsia="仿宋_GB2312" w:cs="仿宋_GB2312"/>
          <w:b w:val="0"/>
          <w:bCs w:val="0"/>
          <w:sz w:val="32"/>
          <w:szCs w:val="32"/>
          <w:lang w:eastAsia="zh-CN"/>
        </w:rPr>
        <w:t>车辆乱停乱放、堵塞消防通道</w:t>
      </w:r>
      <w:r>
        <w:rPr>
          <w:rFonts w:hint="eastAsia" w:ascii="仿宋_GB2312" w:hAnsi="仿宋_GB2312" w:eastAsia="仿宋_GB2312" w:cs="仿宋_GB2312"/>
          <w:b w:val="0"/>
          <w:bCs w:val="0"/>
          <w:sz w:val="32"/>
          <w:szCs w:val="32"/>
        </w:rPr>
        <w:t>、飞线充电等突出民生痛点，构建“住建监管、乡镇</w:t>
      </w:r>
      <w:r>
        <w:rPr>
          <w:rFonts w:hint="eastAsia" w:ascii="仿宋_GB2312" w:hAnsi="仿宋_GB2312" w:eastAsia="仿宋_GB2312" w:cs="仿宋_GB2312"/>
          <w:b w:val="0"/>
          <w:bCs w:val="0"/>
          <w:sz w:val="32"/>
          <w:szCs w:val="32"/>
          <w:lang w:eastAsia="zh-CN"/>
        </w:rPr>
        <w:t>（街道办）落实</w:t>
      </w:r>
      <w:r>
        <w:rPr>
          <w:rFonts w:hint="eastAsia" w:ascii="仿宋_GB2312" w:hAnsi="仿宋_GB2312" w:eastAsia="仿宋_GB2312" w:cs="仿宋_GB2312"/>
          <w:b w:val="0"/>
          <w:bCs w:val="0"/>
          <w:sz w:val="32"/>
          <w:szCs w:val="32"/>
        </w:rPr>
        <w:t>、物业履约、业主自治、多部门联动”一体化治理体系，切实解决群众安居难题，不断提升群众满意度</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幸福感。</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eastAsia="zh-CN"/>
        </w:rPr>
        <w:t>二）基本原则</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1.党建引领，红色赋能。</w:t>
      </w:r>
      <w:r>
        <w:rPr>
          <w:rFonts w:hint="eastAsia" w:ascii="仿宋_GB2312" w:hAnsi="仿宋_GB2312" w:eastAsia="仿宋_GB2312" w:cs="仿宋_GB2312"/>
          <w:b w:val="0"/>
          <w:bCs w:val="0"/>
          <w:sz w:val="32"/>
          <w:szCs w:val="32"/>
        </w:rPr>
        <w:t>推动小区党组织、物业企业党组织全覆盖，落实党建指导员包联制度，把党组织建设贯穿物业管理全过程。</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2.属地管理，乡镇主抓。</w:t>
      </w:r>
      <w:r>
        <w:rPr>
          <w:rFonts w:hint="eastAsia" w:ascii="仿宋_GB2312" w:hAnsi="仿宋_GB2312" w:eastAsia="仿宋_GB2312" w:cs="仿宋_GB2312"/>
          <w:b w:val="0"/>
          <w:bCs w:val="0"/>
          <w:sz w:val="32"/>
          <w:szCs w:val="32"/>
        </w:rPr>
        <w:t>压实永宁街道、回族镇及各乡镇属地主体责任，建立乡镇物业管理联席会议制度，统筹辖区小区矛盾调解、日常监管、无物业小区兜底托管工作。</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3.质价相符，依法履约。</w:t>
      </w:r>
      <w:r>
        <w:rPr>
          <w:rFonts w:hint="eastAsia" w:ascii="仿宋_GB2312" w:hAnsi="仿宋_GB2312" w:eastAsia="仿宋_GB2312" w:cs="仿宋_GB2312"/>
          <w:b w:val="0"/>
          <w:bCs w:val="0"/>
          <w:sz w:val="32"/>
          <w:szCs w:val="32"/>
        </w:rPr>
        <w:t>规范物业服务收费、公共收益收支公示，明确物业企业服务标准，杜绝“只收费、少服务、不履职”乱象。</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4.分类施策，</w:t>
      </w:r>
      <w:r>
        <w:rPr>
          <w:rFonts w:hint="eastAsia" w:ascii="仿宋_GB2312" w:hAnsi="仿宋_GB2312" w:eastAsia="仿宋_GB2312" w:cs="仿宋_GB2312"/>
          <w:b/>
          <w:bCs/>
          <w:sz w:val="32"/>
          <w:szCs w:val="32"/>
          <w:lang w:eastAsia="zh-CN"/>
        </w:rPr>
        <w:t>新旧</w:t>
      </w:r>
      <w:r>
        <w:rPr>
          <w:rFonts w:hint="eastAsia" w:ascii="仿宋_GB2312" w:hAnsi="仿宋_GB2312" w:eastAsia="仿宋_GB2312" w:cs="仿宋_GB2312"/>
          <w:b/>
          <w:bCs/>
          <w:sz w:val="32"/>
          <w:szCs w:val="32"/>
        </w:rPr>
        <w:t>兼顾。</w:t>
      </w:r>
      <w:r>
        <w:rPr>
          <w:rFonts w:hint="eastAsia" w:ascii="仿宋_GB2312" w:hAnsi="仿宋_GB2312" w:eastAsia="仿宋_GB2312" w:cs="仿宋_GB2312"/>
          <w:b w:val="0"/>
          <w:bCs w:val="0"/>
          <w:sz w:val="32"/>
          <w:szCs w:val="32"/>
        </w:rPr>
        <w:t>城区新建小区抓标准化、老旧改造小区抓长效管护、无物业小区推行自治</w:t>
      </w:r>
      <w:r>
        <w:rPr>
          <w:rFonts w:hint="eastAsia" w:ascii="仿宋_GB2312" w:hAnsi="仿宋_GB2312" w:eastAsia="仿宋_GB2312" w:cs="仿宋_GB2312"/>
          <w:b w:val="0"/>
          <w:bCs w:val="0"/>
          <w:sz w:val="32"/>
          <w:szCs w:val="32"/>
          <w:lang w:eastAsia="zh-CN"/>
        </w:rPr>
        <w:t>等</w:t>
      </w:r>
      <w:r>
        <w:rPr>
          <w:rFonts w:hint="eastAsia" w:ascii="仿宋_GB2312" w:hAnsi="仿宋_GB2312" w:eastAsia="仿宋_GB2312" w:cs="仿宋_GB2312"/>
          <w:b w:val="0"/>
          <w:bCs w:val="0"/>
          <w:sz w:val="32"/>
          <w:szCs w:val="32"/>
        </w:rPr>
        <w:t>。</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5.多元协同，源头化解。</w:t>
      </w:r>
      <w:r>
        <w:rPr>
          <w:rFonts w:hint="eastAsia" w:ascii="仿宋_GB2312" w:hAnsi="仿宋_GB2312" w:eastAsia="仿宋_GB2312" w:cs="仿宋_GB2312"/>
          <w:b w:val="0"/>
          <w:bCs w:val="0"/>
          <w:sz w:val="32"/>
          <w:szCs w:val="32"/>
        </w:rPr>
        <w:t>健全住建、法院、市场监管、消防、公安、供水供电燃气、社区</w:t>
      </w:r>
      <w:r>
        <w:rPr>
          <w:rFonts w:hint="eastAsia" w:ascii="仿宋_GB2312" w:hAnsi="仿宋_GB2312" w:eastAsia="仿宋_GB2312" w:cs="仿宋_GB2312"/>
          <w:b w:val="0"/>
          <w:bCs w:val="0"/>
          <w:sz w:val="32"/>
          <w:szCs w:val="32"/>
          <w:lang w:eastAsia="zh-CN"/>
        </w:rPr>
        <w:t>等</w:t>
      </w:r>
      <w:r>
        <w:rPr>
          <w:rFonts w:hint="eastAsia" w:ascii="仿宋_GB2312" w:hAnsi="仿宋_GB2312" w:eastAsia="仿宋_GB2312" w:cs="仿宋_GB2312"/>
          <w:b w:val="0"/>
          <w:bCs w:val="0"/>
          <w:sz w:val="32"/>
          <w:szCs w:val="32"/>
        </w:rPr>
        <w:t>多方联动机制，完善物业纠纷诉前调解渠道。</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（三）工作目标</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2026年重点攻坚剩余未覆盖小区，逐一制定推进方案，加快专业化物业服务引进步伐，争取年底前，实现住宅小区专业化物业覆盖率达到65%以上。同时，逐步推进</w:t>
      </w:r>
      <w:r>
        <w:rPr>
          <w:rFonts w:hint="eastAsia" w:ascii="仿宋_GB2312" w:hAnsi="仿宋_GB2312" w:eastAsia="仿宋_GB2312" w:cs="仿宋_GB2312"/>
          <w:b w:val="0"/>
          <w:bCs w:val="0"/>
          <w:sz w:val="32"/>
          <w:szCs w:val="32"/>
        </w:rPr>
        <w:t>老旧小区改造后物业长效管护机制全面落地；物业纠纷多元调解机制高效运转，12345物业类投</w:t>
      </w:r>
      <w:r>
        <w:rPr>
          <w:rFonts w:hint="eastAsia" w:ascii="仿宋_GB2312" w:hAnsi="仿宋_GB2312" w:eastAsia="仿宋_GB2312" w:cs="仿宋_GB2312"/>
          <w:b w:val="0"/>
          <w:bCs w:val="0"/>
          <w:sz w:val="32"/>
          <w:szCs w:val="32"/>
          <w:lang w:val="en-US" w:eastAsia="zh-CN"/>
        </w:rPr>
        <w:t>诉量下降30%以上；加快推进市场化物业入驻，实现物业全覆盖，并形成适配洛宁的物业管理标准化制度，实现小区治理共建共治共享。</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二、重点规范任务</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（一）健全县、乡</w:t>
      </w:r>
      <w:r>
        <w:rPr>
          <w:rFonts w:hint="eastAsia" w:ascii="楷体_GB2312" w:hAnsi="楷体_GB2312" w:eastAsia="楷体_GB2312" w:cs="楷体_GB2312"/>
          <w:b w:val="0"/>
          <w:bCs w:val="0"/>
          <w:sz w:val="32"/>
          <w:szCs w:val="32"/>
          <w:lang w:eastAsia="zh-CN"/>
        </w:rPr>
        <w:t>镇（街道办）</w:t>
      </w:r>
      <w:r>
        <w:rPr>
          <w:rFonts w:hint="eastAsia" w:ascii="楷体_GB2312" w:hAnsi="楷体_GB2312" w:eastAsia="楷体_GB2312" w:cs="楷体_GB2312"/>
          <w:b w:val="0"/>
          <w:bCs w:val="0"/>
          <w:sz w:val="32"/>
          <w:szCs w:val="32"/>
        </w:rPr>
        <w:t>协同监管体系</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压实县级主管部门职责。住房和城乡建设行政主管部门负责住宅物业管理活动的监督管理工作，应当履行下列职责:</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会同有关部门研究制定住宅物业管理的相关政策和物业服务行业规范并组织实施；指导、监督物业服务从业人员培训;指导街道办事处、乡镇人民政府开展物接查验、物业服务人退出交接活动;指导、监督前期物业管理招投标、物业承处理物业管理中的投诉;对建筑物及其附属设施的维修资金的缴存和使用情况进行监督管理;建立健全物业管理电子信息平台;完善物业服务行业信用管理体系，对物业服务人服务质量进行监督管理，组织开展相关考核考评;法律、法规规定的其他职责。</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eastAsiaTheme="minorEastAsia"/>
          <w:lang w:eastAsia="zh-CN"/>
        </w:rPr>
      </w:pPr>
      <w:r>
        <w:rPr>
          <w:rFonts w:hint="eastAsia" w:ascii="仿宋_GB2312" w:hAnsi="仿宋_GB2312" w:eastAsia="仿宋_GB2312" w:cs="仿宋_GB2312"/>
          <w:b/>
          <w:bCs/>
          <w:sz w:val="32"/>
          <w:szCs w:val="32"/>
          <w:lang w:eastAsia="zh-CN"/>
        </w:rPr>
        <w:t>2.落实乡镇属地主体责任。</w:t>
      </w:r>
      <w:r>
        <w:rPr>
          <w:rFonts w:hint="eastAsia" w:ascii="仿宋_GB2312" w:hAnsi="仿宋_GB2312" w:eastAsia="仿宋_GB2312" w:cs="仿宋_GB2312"/>
          <w:b w:val="0"/>
          <w:bCs w:val="0"/>
          <w:sz w:val="32"/>
          <w:szCs w:val="32"/>
          <w:lang w:val="en-US" w:eastAsia="zh-CN"/>
        </w:rPr>
        <w:t>街道办事处、乡镇人民政府监督管理辖区内的住宅物业管理活动，负责组织、指导、协助业主成立业主大会、选举业主委员会；组织成立或重新组建物业管理委员会；监督业主大会、业主委员会依法履职；协调指导物业服务项目移交和接管；调解物业管理纠纷；组织实施老旧小区基本物业服务；负责辖区内住宅小区的消防救援监督监查工作，依据洛政〔2025〕21号文件行使消防救援领域部分行政处罚权；履行法律、法规规定的其他职责。</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3.明晰县直部门联动职责</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县人民法院</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负责依法审理涉物业民事案件；对生效判决、裁定依法开展强制执行；依法处置物业服务企业解散、退出、清算等涉诉事项；通过司法裁判规范物业行业行为，维护业主、物业企业合法权益。</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县公安局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负责住宅小区治安秩序维护、公共安全管控；强化流动人口、出租房屋安全管理；依法处置小区邻里纠纷、治安案件、突发事件；指导物业企业健全安防设施、巡逻值守制度；负责业主委员会公章刻制备案及日常监管；依法查处高空抛物、违规养犬、噪音扰民、违规燃放烟花爆竹、寻衅滋事等违法行为。</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县财政局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负责统筹保障物业管理、老旧小区改造、红色物业建设、保障性住房物业服务等相关财政专项经费；监督各类物业专项经费专款专用、规范使用。</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县信访局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统一受理群众反映的物业领域信访诉求，归集梳理物业收费、服务质量、业委会运行、公共设施管护、邻里矛盾、老旧小区管理等突出问题；按照属地管理、归口负责原则，精准分流交办；跟踪督办信访事项办理进度；定期分析研判物业领域信访热点、难点、共性问题，为全县物业治理决策提供依据；指导乡镇（街道）做好涉物业信访维稳和矛盾前置疏导工作。</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县自然资源局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负责住宅小区规划审批、规划核实、竣工核验工作；严格核查小区容积率、绿地率、公共配套、物业用房、车位车库等规划指标落实情况；依法界定物业管理区域内公共部位、公共设施、共有产权权属边界；依法查处私搭乱建、侵占公共绿地、占用公共用地、擅自改变建筑结构和外立面、改变土地用途等违法违规行为；配合做好小区公共配套、共有部位不动产确权登记相关工作。</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县市场监督管理局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负责小区电梯等特种设备安全监督检查，依法查处特种设备违法违规运行行为；监督物业服务、停车服务等收费行为，督促</w:t>
      </w:r>
      <w:r>
        <w:rPr>
          <w:rFonts w:hint="eastAsia" w:ascii="仿宋_GB2312" w:hAnsi="仿宋_GB2312" w:eastAsia="仿宋_GB2312" w:cs="仿宋_GB2312"/>
          <w:b w:val="0"/>
          <w:bCs w:val="0"/>
          <w:sz w:val="32"/>
          <w:szCs w:val="32"/>
          <w:lang w:eastAsia="zh-CN"/>
        </w:rPr>
        <w:t>落实</w:t>
      </w:r>
      <w:r>
        <w:rPr>
          <w:rFonts w:hint="eastAsia" w:ascii="仿宋_GB2312" w:hAnsi="仿宋_GB2312" w:eastAsia="仿宋_GB2312" w:cs="仿宋_GB2312"/>
          <w:b w:val="0"/>
          <w:bCs w:val="0"/>
          <w:sz w:val="32"/>
          <w:szCs w:val="32"/>
        </w:rPr>
        <w:t>明码标价制度，依法查处乱收费、价格欺诈等违法行为；整治小区内无照经营、虚假宣传、违规广告等经营乱象；依法受理处置物业收费、小区经营服务领域消费投诉举报。</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县城市管理局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负责住宅小区市容环境、环境卫生、垃圾分类、生活垃圾清运的监督管理；依法查处小区</w:t>
      </w:r>
      <w:r>
        <w:rPr>
          <w:rFonts w:hint="eastAsia" w:ascii="仿宋_GB2312" w:hAnsi="仿宋_GB2312" w:eastAsia="仿宋_GB2312" w:cs="仿宋_GB2312"/>
          <w:b w:val="0"/>
          <w:bCs w:val="0"/>
          <w:sz w:val="32"/>
          <w:szCs w:val="32"/>
          <w:lang w:val="en-US" w:eastAsia="zh-CN"/>
        </w:rPr>
        <w:t>侵占、损害城市绿地，移植、砍伐树木</w:t>
      </w:r>
      <w:r>
        <w:rPr>
          <w:rFonts w:hint="eastAsia" w:ascii="仿宋_GB2312" w:hAnsi="仿宋_GB2312" w:eastAsia="仿宋_GB2312" w:cs="仿宋_GB2312"/>
          <w:b w:val="0"/>
          <w:bCs w:val="0"/>
          <w:sz w:val="32"/>
          <w:szCs w:val="32"/>
        </w:rPr>
        <w:t>等</w:t>
      </w:r>
      <w:r>
        <w:rPr>
          <w:rFonts w:hint="eastAsia" w:ascii="仿宋_GB2312" w:hAnsi="仿宋_GB2312" w:eastAsia="仿宋_GB2312" w:cs="仿宋_GB2312"/>
          <w:b w:val="0"/>
          <w:bCs w:val="0"/>
          <w:sz w:val="32"/>
          <w:szCs w:val="32"/>
          <w:lang w:val="en-US" w:eastAsia="zh-CN"/>
        </w:rPr>
        <w:t>城市管理</w:t>
      </w:r>
      <w:r>
        <w:rPr>
          <w:rFonts w:hint="eastAsia" w:ascii="仿宋_GB2312" w:hAnsi="仿宋_GB2312" w:eastAsia="仿宋_GB2312" w:cs="仿宋_GB2312"/>
          <w:b w:val="0"/>
          <w:bCs w:val="0"/>
          <w:sz w:val="32"/>
          <w:szCs w:val="32"/>
        </w:rPr>
        <w:t>违法问题；统筹推进小区环境整治、市容规范、人居环境提升工作。</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县审计局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负责对全县住宅专项维修资金归集、存储、审批使用、结余管理开展常态化审计监督；对老旧小区改造、红色物业扶持、物业专项补贴等财政资金开展专项审计；核查物业公共收益收支、专项资金使用中的违规问题，督促限期整改。</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县生态环境局</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val="0"/>
          <w:bCs w:val="0"/>
          <w:sz w:val="32"/>
          <w:szCs w:val="32"/>
        </w:rPr>
        <w:t>依法查处住宅小区范围内企事业单位、经营性场所产生的超标噪音、废气、污水等环境污染问题；指导小区落实生态环保管控要求，协同推进小区绿色宜居环境建设。</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县消防救援大队</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val="0"/>
          <w:bCs w:val="0"/>
          <w:sz w:val="32"/>
          <w:szCs w:val="32"/>
        </w:rPr>
        <w:t>依法</w:t>
      </w:r>
      <w:r>
        <w:rPr>
          <w:rFonts w:hint="eastAsia" w:ascii="仿宋_GB2312" w:hAnsi="仿宋_GB2312" w:eastAsia="仿宋_GB2312" w:cs="仿宋_GB2312"/>
          <w:b w:val="0"/>
          <w:bCs w:val="0"/>
          <w:sz w:val="32"/>
          <w:szCs w:val="32"/>
          <w:lang w:val="en-US" w:eastAsia="zh-CN"/>
        </w:rPr>
        <w:t>督促</w:t>
      </w:r>
      <w:r>
        <w:rPr>
          <w:rFonts w:hint="eastAsia" w:ascii="仿宋_GB2312" w:hAnsi="仿宋_GB2312" w:eastAsia="仿宋_GB2312" w:cs="仿宋_GB2312"/>
          <w:b w:val="0"/>
          <w:bCs w:val="0"/>
          <w:sz w:val="32"/>
          <w:szCs w:val="32"/>
        </w:rPr>
        <w:t>物业服务企业落实消防安全责任</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依法查处影响消防设施和消防车通道使用等违反消防法律、法规的行为。</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eastAsiaTheme="minorEastAsia"/>
          <w:lang w:eastAsia="zh-CN"/>
        </w:rPr>
      </w:pPr>
      <w:r>
        <w:rPr>
          <w:rFonts w:hint="eastAsia" w:ascii="仿宋_GB2312" w:hAnsi="仿宋_GB2312" w:eastAsia="仿宋_GB2312" w:cs="仿宋_GB2312"/>
          <w:b/>
          <w:bCs/>
          <w:sz w:val="32"/>
          <w:szCs w:val="32"/>
          <w:lang w:eastAsia="zh-CN"/>
        </w:rPr>
        <w:t>县人民防空办公室</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val="0"/>
          <w:bCs w:val="0"/>
          <w:sz w:val="32"/>
          <w:szCs w:val="32"/>
          <w:lang w:val="en-US" w:eastAsia="zh-CN"/>
        </w:rPr>
        <w:t>负责住宅小区人防工程建设、竣工验收、权属认定及日常监督管理工作；监督物业服务企业履行人防工程日常管护责任；依法查处住宅小区内损坏、擅自改造、占用、封堵人防工程等行为。督促物业服务企业落实人防工程平战结合使用要求，规范平时使用管理；组织开展住宅小区人防知识宣传、应急科普、演练等工作；配合相关部门做好人防工程相关矛盾纠纷排查化解工作。</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4.完善诉求闭环处置机制。</w:t>
      </w:r>
      <w:r>
        <w:rPr>
          <w:rFonts w:hint="eastAsia" w:ascii="仿宋_GB2312" w:hAnsi="仿宋_GB2312" w:eastAsia="仿宋_GB2312" w:cs="仿宋_GB2312"/>
          <w:b w:val="0"/>
          <w:bCs w:val="0"/>
          <w:sz w:val="32"/>
          <w:szCs w:val="32"/>
        </w:rPr>
        <w:t>整合12345政务热线、社区扫码征集、物业前台投诉渠道，建立“受理—派单—整改—回访—销号”闭环台账，乡镇、住建每周梳理群众高频投诉问题，集中开展专项整改。</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（二）全面规范物业服务企业经营行为</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物业服务人应当依照有关法律、法规规定和物业服务合同约定提供服务，保持物业管理区域共有部分环境整洁、秩序良好，共用设施设备正常、安全使用。</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1.规范前期物业与合同管理。</w:t>
      </w:r>
      <w:r>
        <w:rPr>
          <w:rFonts w:hint="eastAsia" w:ascii="仿宋_GB2312" w:hAnsi="仿宋_GB2312" w:eastAsia="仿宋_GB2312" w:cs="仿宋_GB2312"/>
          <w:b w:val="0"/>
          <w:bCs w:val="0"/>
          <w:sz w:val="32"/>
          <w:szCs w:val="32"/>
        </w:rPr>
        <w:t>新建商品房项目严格执行前期物业公开招投标，杜绝开发商</w:t>
      </w:r>
      <w:r>
        <w:rPr>
          <w:rFonts w:hint="eastAsia" w:ascii="仿宋_GB2312" w:hAnsi="仿宋_GB2312" w:eastAsia="仿宋_GB2312" w:cs="仿宋_GB2312"/>
          <w:b w:val="0"/>
          <w:bCs w:val="0"/>
          <w:sz w:val="32"/>
          <w:szCs w:val="32"/>
          <w:lang w:eastAsia="zh-CN"/>
        </w:rPr>
        <w:t>明招暗定，</w:t>
      </w:r>
      <w:r>
        <w:rPr>
          <w:rFonts w:hint="eastAsia" w:ascii="仿宋_GB2312" w:hAnsi="仿宋_GB2312" w:eastAsia="仿宋_GB2312" w:cs="仿宋_GB2312"/>
          <w:b w:val="0"/>
          <w:bCs w:val="0"/>
          <w:sz w:val="32"/>
          <w:szCs w:val="32"/>
        </w:rPr>
        <w:t>住建部门全程监督承接查验</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物业服务合同、</w:t>
      </w:r>
      <w:r>
        <w:rPr>
          <w:rFonts w:hint="eastAsia" w:ascii="仿宋_GB2312" w:hAnsi="仿宋_GB2312" w:eastAsia="仿宋_GB2312" w:cs="仿宋_GB2312"/>
          <w:b w:val="0"/>
          <w:bCs w:val="0"/>
          <w:sz w:val="32"/>
          <w:szCs w:val="32"/>
          <w:lang w:eastAsia="zh-CN"/>
        </w:rPr>
        <w:t>服务内容、</w:t>
      </w:r>
      <w:r>
        <w:rPr>
          <w:rFonts w:hint="eastAsia" w:ascii="仿宋_GB2312" w:hAnsi="仿宋_GB2312" w:eastAsia="仿宋_GB2312" w:cs="仿宋_GB2312"/>
          <w:b w:val="0"/>
          <w:bCs w:val="0"/>
          <w:sz w:val="32"/>
          <w:szCs w:val="32"/>
        </w:rPr>
        <w:t>服务等级、收费标准在小区</w:t>
      </w:r>
      <w:r>
        <w:rPr>
          <w:rFonts w:hint="eastAsia" w:ascii="仿宋_GB2312" w:hAnsi="仿宋_GB2312" w:eastAsia="仿宋_GB2312" w:cs="仿宋_GB2312"/>
          <w:b w:val="0"/>
          <w:bCs w:val="0"/>
          <w:sz w:val="32"/>
          <w:szCs w:val="32"/>
          <w:lang w:eastAsia="zh-CN"/>
        </w:rPr>
        <w:t>内</w:t>
      </w:r>
      <w:r>
        <w:rPr>
          <w:rFonts w:hint="eastAsia" w:ascii="仿宋_GB2312" w:hAnsi="仿宋_GB2312" w:eastAsia="仿宋_GB2312" w:cs="仿宋_GB2312"/>
          <w:b w:val="0"/>
          <w:bCs w:val="0"/>
          <w:sz w:val="32"/>
          <w:szCs w:val="32"/>
        </w:rPr>
        <w:t>长期公示。</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2.严格</w:t>
      </w:r>
      <w:r>
        <w:rPr>
          <w:rFonts w:hint="eastAsia" w:ascii="仿宋_GB2312" w:hAnsi="仿宋_GB2312" w:eastAsia="仿宋_GB2312" w:cs="仿宋_GB2312"/>
          <w:b/>
          <w:bCs/>
          <w:sz w:val="32"/>
          <w:szCs w:val="32"/>
          <w:lang w:eastAsia="zh-CN"/>
        </w:rPr>
        <w:t>收支和</w:t>
      </w:r>
      <w:r>
        <w:rPr>
          <w:rFonts w:hint="eastAsia" w:ascii="仿宋_GB2312" w:hAnsi="仿宋_GB2312" w:eastAsia="仿宋_GB2312" w:cs="仿宋_GB2312"/>
          <w:b/>
          <w:bCs/>
          <w:sz w:val="32"/>
          <w:szCs w:val="32"/>
        </w:rPr>
        <w:t>公共收益监管。</w:t>
      </w:r>
      <w:r>
        <w:rPr>
          <w:rFonts w:hint="eastAsia" w:ascii="仿宋_GB2312" w:hAnsi="仿宋_GB2312" w:eastAsia="仿宋_GB2312" w:cs="仿宋_GB2312"/>
          <w:b w:val="0"/>
          <w:bCs w:val="0"/>
          <w:sz w:val="32"/>
          <w:szCs w:val="32"/>
        </w:rPr>
        <w:t>物业企业每季度公示</w:t>
      </w:r>
      <w:r>
        <w:rPr>
          <w:rFonts w:hint="eastAsia" w:ascii="仿宋_GB2312" w:hAnsi="仿宋_GB2312" w:eastAsia="仿宋_GB2312" w:cs="仿宋_GB2312"/>
          <w:b w:val="0"/>
          <w:bCs w:val="0"/>
          <w:sz w:val="32"/>
          <w:szCs w:val="32"/>
          <w:lang w:eastAsia="zh-CN"/>
        </w:rPr>
        <w:t>物业费收支明细，公共</w:t>
      </w:r>
      <w:r>
        <w:rPr>
          <w:rFonts w:hint="eastAsia" w:ascii="仿宋_GB2312" w:hAnsi="仿宋_GB2312" w:eastAsia="仿宋_GB2312" w:cs="仿宋_GB2312"/>
          <w:b w:val="0"/>
          <w:bCs w:val="0"/>
          <w:sz w:val="32"/>
          <w:szCs w:val="32"/>
        </w:rPr>
        <w:t>车位租金、广告、充电桩等公共收益明细，公共收益单独建账，扣除合理运营成本后归全体业主共有，严禁截留、挪用；老旧小区公共收益优先用于小区设施维修、保洁开支。</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3.统一基础服务标准。</w:t>
      </w:r>
      <w:r>
        <w:rPr>
          <w:rFonts w:hint="eastAsia" w:ascii="仿宋_GB2312" w:hAnsi="仿宋_GB2312" w:eastAsia="仿宋_GB2312" w:cs="仿宋_GB2312"/>
          <w:b w:val="0"/>
          <w:bCs w:val="0"/>
          <w:sz w:val="32"/>
          <w:szCs w:val="32"/>
        </w:rPr>
        <w:t>明确保洁、安保、设施维修、绿化养护硬性要求：生活垃圾日产日清，楼道每周清扫；电梯、消防、二次供水设备定期维保并留存记录；报修急修2小时到场处置，一般维修3日内办结；规范电动车停放充电管理。</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4.开展</w:t>
      </w:r>
      <w:r>
        <w:rPr>
          <w:rFonts w:hint="eastAsia" w:ascii="仿宋_GB2312" w:hAnsi="仿宋_GB2312" w:eastAsia="仿宋_GB2312" w:cs="仿宋_GB2312"/>
          <w:b/>
          <w:bCs/>
          <w:sz w:val="32"/>
          <w:szCs w:val="32"/>
          <w:lang w:eastAsia="zh-CN"/>
        </w:rPr>
        <w:t>物业</w:t>
      </w:r>
      <w:r>
        <w:rPr>
          <w:rFonts w:hint="eastAsia" w:ascii="仿宋_GB2312" w:hAnsi="仿宋_GB2312" w:eastAsia="仿宋_GB2312" w:cs="仿宋_GB2312"/>
          <w:b/>
          <w:bCs/>
          <w:sz w:val="32"/>
          <w:szCs w:val="32"/>
        </w:rPr>
        <w:t>星级评定。</w:t>
      </w:r>
      <w:r>
        <w:rPr>
          <w:rFonts w:hint="eastAsia" w:ascii="仿宋_GB2312" w:hAnsi="仿宋_GB2312" w:eastAsia="仿宋_GB2312" w:cs="仿宋_GB2312"/>
          <w:b w:val="0"/>
          <w:bCs w:val="0"/>
          <w:sz w:val="32"/>
          <w:szCs w:val="32"/>
        </w:rPr>
        <w:t>对全县物业服务企业实行星级评定管理，总分为100分，分为优秀、良好、及格三个档次，</w:t>
      </w:r>
      <w:r>
        <w:rPr>
          <w:rFonts w:hint="eastAsia" w:ascii="仿宋_GB2312" w:hAnsi="仿宋_GB2312" w:eastAsia="仿宋_GB2312" w:cs="仿宋_GB2312"/>
          <w:b w:val="0"/>
          <w:bCs w:val="0"/>
          <w:sz w:val="32"/>
          <w:szCs w:val="32"/>
          <w:lang w:eastAsia="zh-CN"/>
        </w:rPr>
        <w:t>半年</w:t>
      </w:r>
      <w:r>
        <w:rPr>
          <w:rFonts w:hint="eastAsia" w:ascii="仿宋_GB2312" w:hAnsi="仿宋_GB2312" w:eastAsia="仿宋_GB2312" w:cs="仿宋_GB2312"/>
          <w:b w:val="0"/>
          <w:bCs w:val="0"/>
          <w:sz w:val="32"/>
          <w:szCs w:val="32"/>
        </w:rPr>
        <w:t>评定一次，分为加减分事项，年底汇总，结果上传省物业信息管理平台，作为物业公司的业绩和信誉。</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5.规范物业退出管理。</w:t>
      </w:r>
      <w:r>
        <w:rPr>
          <w:rFonts w:hint="eastAsia" w:ascii="仿宋_GB2312" w:hAnsi="仿宋_GB2312" w:eastAsia="仿宋_GB2312" w:cs="仿宋_GB2312"/>
          <w:b w:val="0"/>
          <w:bCs w:val="0"/>
          <w:sz w:val="32"/>
          <w:szCs w:val="32"/>
          <w:lang w:eastAsia="zh-CN"/>
        </w:rPr>
        <w:t>业主大会决定更换物业服务人</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或者物业合同期满后物业服务人不再续签合同的，物业服务人应当按照规定办理移交手续，依法履行交接义务，并在约定的时间撤出物业管理区域</w:t>
      </w:r>
      <w:r>
        <w:rPr>
          <w:rFonts w:hint="eastAsia" w:ascii="仿宋_GB2312" w:hAnsi="仿宋_GB2312" w:eastAsia="仿宋_GB2312" w:cs="仿宋_GB2312"/>
          <w:b w:val="0"/>
          <w:bCs w:val="0"/>
          <w:sz w:val="32"/>
          <w:szCs w:val="32"/>
        </w:rPr>
        <w:t>。</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6.物业服务人不得采取的行为：</w:t>
      </w:r>
      <w:r>
        <w:rPr>
          <w:rFonts w:hint="eastAsia" w:ascii="仿宋_GB2312" w:hAnsi="仿宋_GB2312" w:eastAsia="仿宋_GB2312" w:cs="仿宋_GB2312"/>
          <w:b w:val="0"/>
          <w:bCs w:val="0"/>
          <w:sz w:val="32"/>
          <w:szCs w:val="32"/>
          <w:lang w:val="en-US" w:eastAsia="zh-CN"/>
        </w:rPr>
        <w:t>将一个物业管理区域内的全部物业管理整体转让；骗取、挪用或者侵占建筑物及其附属设施的维修资金、公共收益等业主共有财产；擅自利用公共场地、共用部位、共用设施设备进行经营，占用业主共有停车位；未将利用公共场地、共用部位、共用设施设备开展经营性活动的收益列入公共收益;将应当由物业服务人或者他人承担的用水、用电等费用列入业主公摊费用；出售、泄露或者非法提供业主信息；采取停电、停水、停热、限制使用电梯或者变相限制出入等方式催交物业服务费；发现业主实施违法建设、装修或者违反管理规约的行为，不制止、不报告；违法占用消防通道和消防车登高操作场地;无正当理由限制业主自由选择公共服务的权利。</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7.小区业主不得采取的行为：</w:t>
      </w:r>
      <w:r>
        <w:rPr>
          <w:rFonts w:hint="eastAsia" w:ascii="仿宋_GB2312" w:hAnsi="仿宋_GB2312" w:eastAsia="仿宋_GB2312" w:cs="仿宋_GB2312"/>
          <w:b w:val="0"/>
          <w:bCs w:val="0"/>
          <w:sz w:val="32"/>
          <w:szCs w:val="32"/>
          <w:lang w:val="en-US" w:eastAsia="zh-CN"/>
        </w:rPr>
        <w:t>擅自摆摊设点，无序停放车辆，堵塞车辆出入口；私拉电线、电缆为电动车辆充电；在窗户、窗台户外部分和空调室外机上摆放、悬挂可能造成他人人身或者财产损害的物品；占用住宅楼顶种植、养殖;改变建筑物防火分隔设施;挖掘地下空间。</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（三）规范业主自治组织运行管理</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1.加快业委会、物业管理委员会组建。</w:t>
      </w:r>
      <w:r>
        <w:rPr>
          <w:rFonts w:hint="eastAsia" w:ascii="仿宋_GB2312" w:hAnsi="仿宋_GB2312" w:eastAsia="仿宋_GB2312" w:cs="仿宋_GB2312"/>
          <w:b w:val="0"/>
          <w:bCs w:val="0"/>
          <w:sz w:val="32"/>
          <w:szCs w:val="32"/>
        </w:rPr>
        <w:t>街道、社区全程指导新建、老旧小区自治组织选举，优先推选小区党员、公职人员、退休干部进入业委会，建立业委会人选资格联审机制，杜绝失信、违规人员参选。</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2.健全自治议事监督规则。</w:t>
      </w:r>
      <w:r>
        <w:rPr>
          <w:rFonts w:hint="eastAsia" w:ascii="仿宋_GB2312" w:hAnsi="仿宋_GB2312" w:eastAsia="仿宋_GB2312" w:cs="仿宋_GB2312"/>
          <w:b w:val="0"/>
          <w:bCs w:val="0"/>
          <w:sz w:val="32"/>
          <w:szCs w:val="32"/>
        </w:rPr>
        <w:t>指导各小区制定业主管理规约，规范业主大会召开流程，小区改造、物业费调整、公共设施经营等重大事项必须经业主表决；业委会每半年公示履职台账、公共资金使用情况，接受社区、业主双重监督。</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（四）分类型完善小区全周期物业管控</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1.新建商品房小区。</w:t>
      </w:r>
      <w:r>
        <w:rPr>
          <w:rFonts w:hint="eastAsia" w:ascii="仿宋_GB2312" w:hAnsi="仿宋_GB2312" w:eastAsia="仿宋_GB2312" w:cs="仿宋_GB2312"/>
          <w:b w:val="0"/>
          <w:bCs w:val="0"/>
          <w:sz w:val="32"/>
          <w:szCs w:val="32"/>
        </w:rPr>
        <w:t>严格落实物业管理用房配建标准，同步规划停车位、电动车充电棚、垃圾</w:t>
      </w:r>
      <w:r>
        <w:rPr>
          <w:rFonts w:hint="eastAsia" w:ascii="仿宋_GB2312" w:hAnsi="仿宋_GB2312" w:eastAsia="仿宋_GB2312" w:cs="仿宋_GB2312"/>
          <w:b w:val="0"/>
          <w:bCs w:val="0"/>
          <w:sz w:val="32"/>
          <w:szCs w:val="32"/>
          <w:lang w:eastAsia="zh-CN"/>
        </w:rPr>
        <w:t>堆放</w:t>
      </w:r>
      <w:r>
        <w:rPr>
          <w:rFonts w:hint="eastAsia" w:ascii="仿宋_GB2312" w:hAnsi="仿宋_GB2312" w:eastAsia="仿宋_GB2312" w:cs="仿宋_GB2312"/>
          <w:b w:val="0"/>
          <w:bCs w:val="0"/>
          <w:sz w:val="32"/>
          <w:szCs w:val="32"/>
        </w:rPr>
        <w:t>点；交房时同步完成承接查验，配齐安防、消防、绿化设施，从源头减少后期矛盾。</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2.老旧改造小区。</w:t>
      </w:r>
      <w:r>
        <w:rPr>
          <w:rFonts w:hint="eastAsia" w:ascii="仿宋_GB2312" w:hAnsi="仿宋_GB2312" w:eastAsia="仿宋_GB2312" w:cs="仿宋_GB2312"/>
          <w:b w:val="0"/>
          <w:bCs w:val="0"/>
          <w:sz w:val="32"/>
          <w:szCs w:val="32"/>
        </w:rPr>
        <w:t>结合我县老旧小区连片改造工程，同步规划停车位、充电桩、休闲场地，改造完成后同步引入物业或成立自治协会，将长效物业管理纳入改造验收硬性条件，杜绝“重改造、轻管护”。</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.安置小区。</w:t>
      </w:r>
      <w:r>
        <w:rPr>
          <w:rFonts w:hint="eastAsia" w:ascii="仿宋_GB2312" w:hAnsi="仿宋_GB2312" w:eastAsia="仿宋_GB2312" w:cs="仿宋_GB2312"/>
          <w:b w:val="0"/>
          <w:bCs w:val="0"/>
          <w:sz w:val="32"/>
          <w:szCs w:val="32"/>
          <w:lang w:eastAsia="zh-CN"/>
        </w:rPr>
        <w:t>宣传培养</w:t>
      </w:r>
      <w:r>
        <w:rPr>
          <w:rFonts w:hint="eastAsia" w:ascii="仿宋_GB2312" w:hAnsi="仿宋_GB2312" w:eastAsia="仿宋_GB2312" w:cs="仿宋_GB2312"/>
          <w:b w:val="0"/>
          <w:bCs w:val="0"/>
          <w:sz w:val="32"/>
          <w:szCs w:val="32"/>
        </w:rPr>
        <w:t>群众</w:t>
      </w:r>
      <w:r>
        <w:rPr>
          <w:rFonts w:hint="eastAsia" w:ascii="仿宋_GB2312" w:hAnsi="仿宋_GB2312" w:eastAsia="仿宋_GB2312" w:cs="仿宋_GB2312"/>
          <w:b w:val="0"/>
          <w:bCs w:val="0"/>
          <w:sz w:val="32"/>
          <w:szCs w:val="32"/>
          <w:lang w:eastAsia="zh-CN"/>
        </w:rPr>
        <w:t>交费</w:t>
      </w:r>
      <w:r>
        <w:rPr>
          <w:rFonts w:hint="eastAsia" w:ascii="仿宋_GB2312" w:hAnsi="仿宋_GB2312" w:eastAsia="仿宋_GB2312" w:cs="仿宋_GB2312"/>
          <w:b w:val="0"/>
          <w:bCs w:val="0"/>
          <w:sz w:val="32"/>
          <w:szCs w:val="32"/>
        </w:rPr>
        <w:t>习惯，降低基础物业服务门槛，加大政策宣传力度，引导安置居民树立付费享服务意识，化解物业费收缴难问题。</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（五）开展物业领域突出问题专项整治</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每年第二、四季度由县住建局</w:t>
      </w:r>
      <w:r>
        <w:rPr>
          <w:rFonts w:hint="eastAsia" w:ascii="仿宋_GB2312" w:hAnsi="仿宋_GB2312" w:eastAsia="仿宋_GB2312" w:cs="仿宋_GB2312"/>
          <w:b w:val="0"/>
          <w:bCs w:val="0"/>
          <w:sz w:val="32"/>
          <w:szCs w:val="32"/>
          <w:lang w:eastAsia="zh-CN"/>
        </w:rPr>
        <w:t>物业办</w:t>
      </w:r>
      <w:r>
        <w:rPr>
          <w:rFonts w:hint="eastAsia" w:ascii="仿宋_GB2312" w:hAnsi="仿宋_GB2312" w:eastAsia="仿宋_GB2312" w:cs="仿宋_GB2312"/>
          <w:b w:val="0"/>
          <w:bCs w:val="0"/>
          <w:sz w:val="32"/>
          <w:szCs w:val="32"/>
        </w:rPr>
        <w:t>牵头，联合多部门开展全覆盖专项排查整治，重点整治8类乱象：①质价不符、服务缩水；②公摊水电、公共收益长期不公示；③电梯、消防、供水设施常年失修；④私搭乱建、占用绿地、楼道堆物；⑤飞线充电、占用消防通道停车；⑥物业随意涨价、捆绑收费；⑦物业擅自撤场、弃管小区；⑧恶意</w:t>
      </w:r>
      <w:r>
        <w:rPr>
          <w:rFonts w:hint="eastAsia" w:ascii="仿宋_GB2312" w:hAnsi="仿宋_GB2312" w:eastAsia="仿宋_GB2312" w:cs="仿宋_GB2312"/>
          <w:b w:val="0"/>
          <w:bCs w:val="0"/>
          <w:sz w:val="32"/>
          <w:szCs w:val="32"/>
          <w:lang w:eastAsia="zh-CN"/>
        </w:rPr>
        <w:t>长期</w:t>
      </w:r>
      <w:r>
        <w:rPr>
          <w:rFonts w:hint="eastAsia" w:ascii="仿宋_GB2312" w:hAnsi="仿宋_GB2312" w:eastAsia="仿宋_GB2312" w:cs="仿宋_GB2312"/>
          <w:b w:val="0"/>
          <w:bCs w:val="0"/>
          <w:sz w:val="32"/>
          <w:szCs w:val="32"/>
        </w:rPr>
        <w:t>拖欠物业费、阻挠正常物业服务。对排查问题建立清单，限期整改、跟踪复查，典型违规</w:t>
      </w:r>
      <w:r>
        <w:rPr>
          <w:rFonts w:hint="eastAsia" w:ascii="仿宋_GB2312" w:hAnsi="仿宋_GB2312" w:eastAsia="仿宋_GB2312" w:cs="仿宋_GB2312"/>
          <w:b w:val="0"/>
          <w:bCs w:val="0"/>
          <w:sz w:val="32"/>
          <w:szCs w:val="32"/>
          <w:lang w:eastAsia="zh-CN"/>
        </w:rPr>
        <w:t>案例</w:t>
      </w:r>
      <w:r>
        <w:rPr>
          <w:rFonts w:hint="eastAsia" w:ascii="仿宋_GB2312" w:hAnsi="仿宋_GB2312" w:eastAsia="仿宋_GB2312" w:cs="仿宋_GB2312"/>
          <w:b w:val="0"/>
          <w:bCs w:val="0"/>
          <w:sz w:val="32"/>
          <w:szCs w:val="32"/>
        </w:rPr>
        <w:t>全县通报。</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（六）深化红色物业与智慧物业提质升级</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1.全域推进红色物业建设。</w:t>
      </w:r>
      <w:r>
        <w:rPr>
          <w:rFonts w:hint="eastAsia" w:ascii="仿宋_GB2312" w:hAnsi="仿宋_GB2312" w:eastAsia="仿宋_GB2312" w:cs="仿宋_GB2312"/>
          <w:b w:val="0"/>
          <w:bCs w:val="0"/>
          <w:sz w:val="32"/>
          <w:szCs w:val="32"/>
        </w:rPr>
        <w:t>符合条件小区单独成立党支部，规模较小小区组建联合党支部，派驻党建指导员；设立红色物业议事厅，常态化开展党员志愿服务，以党建化解邻里、物业矛盾。</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2.分步建设智慧物业基础配套。</w:t>
      </w:r>
      <w:r>
        <w:rPr>
          <w:rFonts w:hint="eastAsia" w:ascii="仿宋_GB2312" w:hAnsi="仿宋_GB2312" w:eastAsia="仿宋_GB2312" w:cs="仿宋_GB2312"/>
          <w:b w:val="0"/>
          <w:bCs w:val="0"/>
          <w:sz w:val="32"/>
          <w:szCs w:val="32"/>
        </w:rPr>
        <w:t>老旧小区改造同步加装智能门禁、监控、电动车充电桩；探索县级物业线上服务小程序，实现在线报修、缴费、意见反馈、公共收益线上查询，降低小区管理成本。</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3.打造共建共治小区阵地。</w:t>
      </w:r>
      <w:r>
        <w:rPr>
          <w:rFonts w:hint="eastAsia" w:ascii="仿宋_GB2312" w:hAnsi="仿宋_GB2312" w:eastAsia="仿宋_GB2312" w:cs="仿宋_GB2312"/>
          <w:b w:val="0"/>
          <w:bCs w:val="0"/>
          <w:sz w:val="32"/>
          <w:szCs w:val="32"/>
        </w:rPr>
        <w:t>盘活小区闲置用房</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建设邻里中心，整合养老、便民维修、文体服务，提升小区综合服务能力。</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三、保障措施</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（一）健全考核评价机制</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县住建局每半年开展物业行业考评，考评结果作为物业企业招投标、评优评先核心依据；社区、业委会、业主代表共同参与年度物业满意度测评，测评结果向全体业主公示。</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（二）强化资金政策保障</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.规范住宅专项维修资金归集使用，简化老旧小区应急维修流程，保障电梯、消防等重大设施快速维修；</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.鼓励社会资本参与小区充电桩、便民设施建设，采取“场地换服务”模式降低群众负担。</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（三）常态化开展宣传引导与普法培训</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1.每季度组织物业企业负责人、业委会成员、社区工作人员开展政策法规培训，提升履职能力；</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2.联合法院、市场监管局</w:t>
      </w:r>
      <w:r>
        <w:rPr>
          <w:rFonts w:hint="eastAsia" w:ascii="仿宋_GB2312" w:hAnsi="仿宋_GB2312" w:eastAsia="仿宋_GB2312" w:cs="仿宋_GB2312"/>
          <w:b w:val="0"/>
          <w:bCs w:val="0"/>
          <w:sz w:val="32"/>
          <w:szCs w:val="32"/>
          <w:lang w:eastAsia="zh-CN"/>
        </w:rPr>
        <w:t>、消防救援大队等部门</w:t>
      </w:r>
      <w:r>
        <w:rPr>
          <w:rFonts w:hint="eastAsia" w:ascii="仿宋_GB2312" w:hAnsi="仿宋_GB2312" w:eastAsia="仿宋_GB2312" w:cs="仿宋_GB2312"/>
          <w:b w:val="0"/>
          <w:bCs w:val="0"/>
          <w:sz w:val="32"/>
          <w:szCs w:val="32"/>
        </w:rPr>
        <w:t>进小区开展普法宣传，解读民法典、物业管理条例，厘清物业、业主双方权责；</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3.通过社区公告、短视频平台</w:t>
      </w:r>
      <w:r>
        <w:rPr>
          <w:rFonts w:hint="eastAsia" w:ascii="仿宋_GB2312" w:hAnsi="仿宋_GB2312" w:eastAsia="仿宋_GB2312" w:cs="仿宋_GB2312"/>
          <w:b w:val="0"/>
          <w:bCs w:val="0"/>
          <w:sz w:val="32"/>
          <w:szCs w:val="32"/>
          <w:lang w:eastAsia="zh-CN"/>
        </w:rPr>
        <w:t>等</w:t>
      </w:r>
      <w:r>
        <w:rPr>
          <w:rFonts w:hint="eastAsia" w:ascii="仿宋_GB2312" w:hAnsi="仿宋_GB2312" w:eastAsia="仿宋_GB2312" w:cs="仿宋_GB2312"/>
          <w:b w:val="0"/>
          <w:bCs w:val="0"/>
          <w:sz w:val="32"/>
          <w:szCs w:val="32"/>
        </w:rPr>
        <w:t>宣传优秀物业、自治小区典型案例，引导业主树立“付费享服务、共建共管理”理念。</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（四）严格督查问责机制</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县纪委监委、县政府督查室定期采取“四不两直”方式开展明察暗访，对以下情形严肃督办、约谈问责：①乡镇属地监管缺位，小区乱象长期未整改；②县直部门履职推诿，物业问题处置滞后；③物业企业拒不落实整改要求、侵害群众利益；④业委会违规侵占公共收益、不作为乱作为。督查问题建立台账，限期整改，整改不力的全县通报。</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四、工作要求</w:t>
      </w:r>
    </w:p>
    <w:p>
      <w:pPr>
        <w:keepNext w:val="0"/>
        <w:keepLines w:val="0"/>
        <w:pageBreakBefore w:val="0"/>
        <w:widowControl w:val="0"/>
        <w:kinsoku/>
        <w:wordWrap w:val="0"/>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1.压实工作责任，细化落实方案。</w:t>
      </w:r>
      <w:r>
        <w:rPr>
          <w:rFonts w:hint="eastAsia" w:ascii="仿宋_GB2312" w:hAnsi="仿宋_GB2312" w:eastAsia="仿宋_GB2312" w:cs="仿宋_GB2312"/>
          <w:b w:val="0"/>
          <w:bCs w:val="0"/>
          <w:sz w:val="32"/>
          <w:szCs w:val="32"/>
        </w:rPr>
        <w:t>各乡镇、县直相关部门对照本意见，结合辖区小区实际</w:t>
      </w:r>
      <w:r>
        <w:rPr>
          <w:rFonts w:hint="eastAsia" w:ascii="仿宋_GB2312" w:hAnsi="仿宋_GB2312" w:eastAsia="仿宋_GB2312" w:cs="仿宋_GB2312"/>
          <w:b w:val="0"/>
          <w:bCs w:val="0"/>
          <w:sz w:val="32"/>
          <w:szCs w:val="32"/>
          <w:lang w:eastAsia="zh-CN"/>
        </w:rPr>
        <w:t>情况</w:t>
      </w:r>
      <w:r>
        <w:rPr>
          <w:rFonts w:hint="eastAsia" w:ascii="仿宋_GB2312" w:hAnsi="仿宋_GB2312" w:eastAsia="仿宋_GB2312" w:cs="仿宋_GB2312"/>
          <w:b w:val="0"/>
          <w:bCs w:val="0"/>
          <w:sz w:val="32"/>
          <w:szCs w:val="32"/>
        </w:rPr>
        <w:t>，制定专项落实方案，明确分管领导、专职工作人员、阶段任务清单，层层传导管理责任。</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2.建立工作台账，实行长效管理。全面摸排辖区所有住宅小区，建立“一小区一台账”，详细记录物业企业、自治组织、设施现状、群众诉求、整改情况，实行动态更新、常态化管控。</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3.强化统筹联动，凝聚治理合力。各单位破除部门壁垒，落实物业管理联席会议、联合执法、联合调解机制，主动靠前解决小区治理难点，杜绝推诿扯皮。</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4.本意见自印发之日起实施，由洛宁县</w:t>
      </w:r>
      <w:r>
        <w:rPr>
          <w:rFonts w:hint="eastAsia" w:ascii="仿宋_GB2312" w:hAnsi="仿宋_GB2312" w:eastAsia="仿宋_GB2312" w:cs="仿宋_GB2312"/>
          <w:b w:val="0"/>
          <w:bCs w:val="0"/>
          <w:sz w:val="32"/>
          <w:szCs w:val="32"/>
          <w:lang w:eastAsia="zh-CN"/>
        </w:rPr>
        <w:t>人民政府办公室</w:t>
      </w:r>
      <w:r>
        <w:rPr>
          <w:rFonts w:hint="eastAsia" w:ascii="仿宋_GB2312" w:hAnsi="仿宋_GB2312" w:eastAsia="仿宋_GB2312" w:cs="仿宋_GB2312"/>
          <w:b w:val="0"/>
          <w:bCs w:val="0"/>
          <w:sz w:val="32"/>
          <w:szCs w:val="32"/>
        </w:rPr>
        <w:t>负责解释，原有相关规定与本意见不一致的，以本实施意见为准。</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bookmarkStart w:id="0" w:name="_GoBack"/>
      <w:bookmarkEnd w:id="0"/>
    </w:p>
    <w:p>
      <w:pPr>
        <w:keepNext w:val="0"/>
        <w:keepLines w:val="0"/>
        <w:pageBreakBefore w:val="0"/>
        <w:widowControl w:val="0"/>
        <w:kinsoku/>
        <w:wordWrap w:val="0"/>
        <w:overflowPunct/>
        <w:topLinePunct w:val="0"/>
        <w:autoSpaceDE/>
        <w:autoSpaceDN/>
        <w:bidi w:val="0"/>
        <w:adjustRightInd/>
        <w:snapToGrid/>
        <w:spacing w:line="560" w:lineRule="exact"/>
        <w:ind w:firstLine="4800" w:firstLineChars="15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洛宁县人民政府</w:t>
      </w:r>
      <w:r>
        <w:rPr>
          <w:rFonts w:hint="eastAsia" w:ascii="仿宋_GB2312" w:hAnsi="仿宋_GB2312" w:eastAsia="仿宋_GB2312" w:cs="仿宋_GB2312"/>
          <w:b w:val="0"/>
          <w:bCs w:val="0"/>
          <w:sz w:val="32"/>
          <w:szCs w:val="32"/>
          <w:lang w:eastAsia="zh-CN"/>
        </w:rPr>
        <w:t>办公室</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color w:val="auto"/>
          <w:spacing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2026年</w:t>
      </w: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28</w:t>
      </w:r>
      <w:r>
        <w:rPr>
          <w:rFonts w:hint="eastAsia" w:ascii="仿宋_GB2312" w:hAnsi="仿宋_GB2312" w:eastAsia="仿宋_GB2312" w:cs="仿宋_GB2312"/>
          <w:b w:val="0"/>
          <w:bCs w:val="0"/>
          <w:sz w:val="32"/>
          <w:szCs w:val="32"/>
        </w:rPr>
        <w:t>日</w:t>
      </w: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BF7AB0"/>
    <w:rsid w:val="053434A5"/>
    <w:rsid w:val="0A2A060D"/>
    <w:rsid w:val="0A7F2ADA"/>
    <w:rsid w:val="0DA0564D"/>
    <w:rsid w:val="14DD5D91"/>
    <w:rsid w:val="162D01C8"/>
    <w:rsid w:val="1A0A0EFF"/>
    <w:rsid w:val="1B3501FE"/>
    <w:rsid w:val="1C166EA4"/>
    <w:rsid w:val="1DFB74DD"/>
    <w:rsid w:val="1E48077C"/>
    <w:rsid w:val="2656103C"/>
    <w:rsid w:val="27651E6B"/>
    <w:rsid w:val="28F811E9"/>
    <w:rsid w:val="2C9F1B49"/>
    <w:rsid w:val="2E56250D"/>
    <w:rsid w:val="2F0D0A7B"/>
    <w:rsid w:val="30601B44"/>
    <w:rsid w:val="38AE0177"/>
    <w:rsid w:val="3B3A16BC"/>
    <w:rsid w:val="3B882DB9"/>
    <w:rsid w:val="40F40187"/>
    <w:rsid w:val="43285A9B"/>
    <w:rsid w:val="43A84331"/>
    <w:rsid w:val="448C7B84"/>
    <w:rsid w:val="45393528"/>
    <w:rsid w:val="4C905D66"/>
    <w:rsid w:val="4FF949D4"/>
    <w:rsid w:val="510A0FC3"/>
    <w:rsid w:val="51BF7AB0"/>
    <w:rsid w:val="566B1949"/>
    <w:rsid w:val="5D977DA1"/>
    <w:rsid w:val="6204625D"/>
    <w:rsid w:val="65A25AFE"/>
    <w:rsid w:val="66021D4B"/>
    <w:rsid w:val="660B53B0"/>
    <w:rsid w:val="668478F0"/>
    <w:rsid w:val="69200B34"/>
    <w:rsid w:val="6D07561E"/>
    <w:rsid w:val="6EDF0B27"/>
    <w:rsid w:val="70585696"/>
    <w:rsid w:val="768F7938"/>
    <w:rsid w:val="7B53277C"/>
    <w:rsid w:val="7CA42D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5476</Words>
  <Characters>5534</Characters>
  <Lines>0</Lines>
  <Paragraphs>0</Paragraphs>
  <TotalTime>104</TotalTime>
  <ScaleCrop>false</ScaleCrop>
  <LinksUpToDate>false</LinksUpToDate>
  <CharactersWithSpaces>5584</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2026-05-21T08:59:00Z</dcterms:created>
  <dc:creator>✿    。 ﾟ゜</dc:creator>
  <cp:lastModifiedBy>zfb-110</cp:lastModifiedBy>
  <cp:lastPrinted>2026-08-20T10:34:00Z</cp:lastPrinted>
  <dcterms:modified xsi:type="dcterms:W3CDTF">2026-08-28T11:21:29Z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1D675476EE394625B6C375AFC8BDCFD4_13</vt:lpwstr>
  </property>
  <property fmtid="{D5CDD505-2E9C-101B-9397-08002B2CF9AE}" pid="4" name="KSOTemplateDocerSaveRecord">
    <vt:lpwstr>eyJoZGlkIjoiYmYyZTI5OTUxMjM5MmNkYzNlYjZjMmVhMmUwZTY5ZWUiLCJ1c2VySWQiOiIxMTQ3NzMwMTI4In0=</vt:lpwstr>
  </property>
</Properties>
</file>