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2F7E3">
      <w:pPr>
        <w:jc w:val="center"/>
        <w:rPr>
          <w:rFonts w:hint="eastAsia" w:ascii="方正公文小标宋" w:hAnsi="方正公文小标宋" w:eastAsia="方正公文小标宋" w:cs="方正公文小标宋"/>
          <w:sz w:val="48"/>
          <w:szCs w:val="48"/>
        </w:rPr>
      </w:pPr>
    </w:p>
    <w:p w14:paraId="25879897">
      <w:pPr>
        <w:jc w:val="center"/>
        <w:rPr>
          <w:rFonts w:hint="eastAsia" w:ascii="方正公文小标宋" w:hAnsi="方正公文小标宋" w:eastAsia="方正公文小标宋" w:cs="方正公文小标宋"/>
          <w:sz w:val="48"/>
          <w:szCs w:val="48"/>
        </w:rPr>
      </w:pPr>
      <w:r>
        <w:rPr>
          <w:rFonts w:hint="eastAsia" w:ascii="方正公文小标宋" w:hAnsi="方正公文小标宋" w:eastAsia="方正公文小标宋" w:cs="方正公文小标宋"/>
          <w:sz w:val="48"/>
          <w:szCs w:val="48"/>
        </w:rPr>
        <w:t>行政处理决定书</w:t>
      </w:r>
    </w:p>
    <w:p w14:paraId="4733F176">
      <w:pPr>
        <w:jc w:val="center"/>
        <w:rPr>
          <w:color w:val="C00000"/>
          <w:sz w:val="48"/>
          <w:szCs w:val="48"/>
        </w:rPr>
      </w:pPr>
      <w:r>
        <w:rPr>
          <w:rFonts w:hint="eastAsia"/>
          <w:sz w:val="48"/>
          <w:szCs w:val="48"/>
        </w:rPr>
        <w:t xml:space="preserve">             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</w:rPr>
        <w:t>（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  <w:lang w:eastAsia="zh-CN"/>
        </w:rPr>
        <w:t>洛市西建行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</w:rPr>
        <w:t>决字〔2025 〕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  <w:lang w:val="en-US" w:eastAsia="zh-CN"/>
        </w:rPr>
        <w:t>17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</w:rPr>
        <w:t>号）</w:t>
      </w:r>
    </w:p>
    <w:p w14:paraId="0A0736F8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姓名：</w:t>
      </w:r>
      <w:bookmarkStart w:id="0" w:name="_GoBack"/>
      <w:r>
        <w:rPr>
          <w:rFonts w:hint="eastAsia" w:ascii="仿宋" w:hAnsi="仿宋" w:eastAsia="仿宋" w:cs="仿宋"/>
          <w:sz w:val="32"/>
          <w:szCs w:val="32"/>
        </w:rPr>
        <w:t>耿玉会</w:t>
      </w:r>
      <w:bookmarkEnd w:id="0"/>
      <w:r>
        <w:rPr>
          <w:rFonts w:hint="eastAsia" w:ascii="仿宋" w:hAnsi="仿宋" w:eastAsia="仿宋" w:cs="仿宋"/>
          <w:sz w:val="32"/>
          <w:szCs w:val="32"/>
        </w:rPr>
        <w:t>,性别:女,</w:t>
      </w:r>
    </w:p>
    <w:p w14:paraId="4860F036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公民身份证号:410325198007075520</w:t>
      </w:r>
    </w:p>
    <w:p w14:paraId="3AA7CA15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联系电话:13673906616</w:t>
      </w:r>
    </w:p>
    <w:p w14:paraId="6250F762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住址: 河南省嵩县木值街乡新一街220号。</w:t>
      </w:r>
    </w:p>
    <w:p w14:paraId="7FC14893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经查，你于2024年1月1日起拖欠公租房租金，依据《公共租赁住房管理办法》(住房和城乡建设部令第11号)第二十九条、《河南省人民政府办公厅关于加强公共租赁住房管理的若干意见》（豫政办〔2015〕138号）第二条第二款，本单位决定对你上述行为作出如下行政处理决定:</w:t>
      </w:r>
    </w:p>
    <w:p w14:paraId="232B1B32">
      <w:pPr>
        <w:numPr>
          <w:ilvl w:val="0"/>
          <w:numId w:val="1"/>
        </w:numPr>
        <w:ind w:firstLine="640" w:firstLineChars="200"/>
        <w:rPr>
          <w:rFonts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责令你在收到本决定书之日起十五日内，腾退</w:t>
      </w:r>
      <w:r>
        <w:rPr>
          <w:rFonts w:hint="eastAsia" w:ascii="仿宋" w:hAnsi="仿宋" w:eastAsia="仿宋" w:cs="仿宋"/>
          <w:sz w:val="32"/>
          <w:szCs w:val="32"/>
          <w:u w:val="single"/>
        </w:rPr>
        <w:t>西工国花宝居2-1-1107房屋</w:t>
      </w:r>
      <w:r>
        <w:rPr>
          <w:rFonts w:hint="eastAsia" w:ascii="仿宋" w:hAnsi="仿宋" w:eastAsia="仿宋" w:cs="仿宋"/>
          <w:sz w:val="32"/>
          <w:szCs w:val="32"/>
        </w:rPr>
        <w:t>，租金计算至实际退房之日止。</w:t>
      </w:r>
    </w:p>
    <w:p w14:paraId="0FEF35E9">
      <w:pPr>
        <w:numPr>
          <w:ilvl w:val="0"/>
          <w:numId w:val="1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责令你在收到本决定书之日起十五日内，结清欠缴的房屋租金。因你于</w:t>
      </w:r>
      <w:r>
        <w:rPr>
          <w:rFonts w:hint="eastAsia" w:ascii="仿宋" w:hAnsi="仿宋" w:eastAsia="仿宋" w:cs="仿宋"/>
          <w:sz w:val="32"/>
          <w:szCs w:val="32"/>
          <w:u w:val="single"/>
        </w:rPr>
        <w:t>2024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日起开始拖欠租金，按每月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>386</w:t>
      </w:r>
      <w:r>
        <w:rPr>
          <w:rFonts w:hint="eastAsia" w:ascii="仿宋" w:hAnsi="仿宋" w:eastAsia="仿宋" w:cs="仿宋"/>
          <w:sz w:val="32"/>
          <w:szCs w:val="32"/>
        </w:rPr>
        <w:t>元的租金标准计算至房屋实际退房之日。暂计至</w:t>
      </w:r>
      <w:r>
        <w:rPr>
          <w:rFonts w:hint="eastAsia" w:ascii="仿宋" w:hAnsi="仿宋" w:eastAsia="仿宋" w:cs="仿宋"/>
          <w:sz w:val="32"/>
          <w:szCs w:val="32"/>
          <w:u w:val="single"/>
        </w:rPr>
        <w:t>2025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>31</w:t>
      </w:r>
      <w:r>
        <w:rPr>
          <w:rFonts w:hint="eastAsia" w:ascii="仿宋" w:hAnsi="仿宋" w:eastAsia="仿宋" w:cs="仿宋"/>
          <w:sz w:val="32"/>
          <w:szCs w:val="32"/>
        </w:rPr>
        <w:t>日，你欠缴的房屋租金共计</w:t>
      </w:r>
      <w:r>
        <w:rPr>
          <w:rFonts w:hint="eastAsia" w:ascii="仿宋" w:hAnsi="仿宋" w:eastAsia="仿宋" w:cs="仿宋"/>
          <w:sz w:val="32"/>
          <w:szCs w:val="32"/>
          <w:u w:val="single"/>
        </w:rPr>
        <w:t>9264</w:t>
      </w:r>
      <w:r>
        <w:rPr>
          <w:rFonts w:hint="eastAsia" w:ascii="仿宋" w:hAnsi="仿宋" w:eastAsia="仿宋" w:cs="仿宋"/>
          <w:sz w:val="32"/>
          <w:szCs w:val="32"/>
        </w:rPr>
        <w:t>元。</w:t>
      </w:r>
    </w:p>
    <w:p w14:paraId="1564BD60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如不服本决定，可自收到本决定书之日起60日内向洛阳市西工区人民政府提起行政复议或6个月内向洛阳市西工区人民法院提起行政诉讼，行政复议或诉讼期间，不停止本处理决定的执行。逾期不提起行政复议或诉讼，又不履行本行政处理决定的，本单位将依法申请人民法院强制执行。</w:t>
      </w:r>
    </w:p>
    <w:p w14:paraId="6617BE57">
      <w:pPr>
        <w:tabs>
          <w:tab w:val="left" w:pos="7531"/>
        </w:tabs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273A170">
      <w:pPr>
        <w:tabs>
          <w:tab w:val="left" w:pos="7531"/>
        </w:tabs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联系人：葛维维     联系电话 ：63213108     </w:t>
      </w:r>
    </w:p>
    <w:p w14:paraId="66C081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19AF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76AD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8D158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洛阳市西工区住房和城乡建设局</w:t>
      </w:r>
    </w:p>
    <w:p w14:paraId="6556E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29048424-A26A-45CC-819C-3121C83ECF72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FF12A4D2-8D6D-4054-A919-359F0055315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C2ECE266-A507-401C-A6FA-191FB787254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CE2522">
    <w:pPr>
      <w:pStyle w:val="2"/>
      <w:tabs>
        <w:tab w:val="left" w:pos="3661"/>
        <w:tab w:val="clear" w:pos="4153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2332355</wp:posOffset>
              </wp:positionH>
              <wp:positionV relativeFrom="paragraph">
                <wp:posOffset>-123825</wp:posOffset>
              </wp:positionV>
              <wp:extent cx="723265" cy="2540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3265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F8A143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65pt;margin-top:-9.75pt;height:20pt;width:56.95pt;mso-position-horizontal-relative:margin;z-index:251659264;mso-width-relative:page;mso-height-relative:page;" filled="f" stroked="f" coordsize="21600,21600" o:gfxdata="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Vkgr1doA&#10;AAAKAQAADwAAAAAAAAABACAAAAAiAAAAZHJzL2Rvd25yZXYueG1sUEsBAhQAFAAAAAgAh07iQMxC&#10;1YbkAQAAvgMAAA4AAAAAAAAAAQAgAAAAKQEAAGRycy9lMm9Eb2MueG1sUEsFBgAAAAAGAAYAWQEA&#10;AH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BF8A143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D9AE08"/>
    <w:multiLevelType w:val="singleLevel"/>
    <w:tmpl w:val="F7D9AE0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5A9"/>
    <w:rsid w:val="002426AD"/>
    <w:rsid w:val="0026691D"/>
    <w:rsid w:val="00267B38"/>
    <w:rsid w:val="00415CDB"/>
    <w:rsid w:val="00427D9E"/>
    <w:rsid w:val="00493451"/>
    <w:rsid w:val="008F6710"/>
    <w:rsid w:val="009A09D5"/>
    <w:rsid w:val="009A7FE8"/>
    <w:rsid w:val="009F37BB"/>
    <w:rsid w:val="00A725A9"/>
    <w:rsid w:val="00B77568"/>
    <w:rsid w:val="00BE35E2"/>
    <w:rsid w:val="00C94DDA"/>
    <w:rsid w:val="00EF590B"/>
    <w:rsid w:val="00F32689"/>
    <w:rsid w:val="08512A5A"/>
    <w:rsid w:val="1EF9465E"/>
    <w:rsid w:val="23132938"/>
    <w:rsid w:val="2BBD4024"/>
    <w:rsid w:val="317609F1"/>
    <w:rsid w:val="37783912"/>
    <w:rsid w:val="3BD85463"/>
    <w:rsid w:val="3C8E2667"/>
    <w:rsid w:val="448C6831"/>
    <w:rsid w:val="46D0453B"/>
    <w:rsid w:val="4AD30D16"/>
    <w:rsid w:val="52A372F4"/>
    <w:rsid w:val="6C92524E"/>
    <w:rsid w:val="70DC0DC2"/>
    <w:rsid w:val="762A1908"/>
    <w:rsid w:val="774854EC"/>
    <w:rsid w:val="7FF3746F"/>
    <w:rsid w:val="7FF5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518</Words>
  <Characters>596</Characters>
  <Lines>4</Lines>
  <Paragraphs>1</Paragraphs>
  <TotalTime>2</TotalTime>
  <ScaleCrop>false</ScaleCrop>
  <LinksUpToDate>false</LinksUpToDate>
  <CharactersWithSpaces>657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2025-11-21T03:44:00Z</dcterms:created>
  <dc:creator>ASUS</dc:creator>
  <cp:lastModifiedBy>宁静致远</cp:lastModifiedBy>
  <cp:lastPrinted>2025-12-09T07:22:05Z</cp:lastPrinted>
  <dcterms:modified xsi:type="dcterms:W3CDTF">2025-12-09T07:22:30Z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eyJoZGlkIjoiNTE3MDgzNzJmOTY3OWFiYjJjMmU0ODFkOTI5MTIyZjIiLCJ1c2VySWQiOiI0MTg3NzA4ODkifQ==</vt:lpwstr>
  </property>
  <property fmtid="{D5CDD505-2E9C-101B-9397-08002B2CF9AE}" pid="4" name="ICV">
    <vt:lpwstr>15EDCA14D2D249A9A35C3BE472DEE45A_13</vt:lpwstr>
  </property>
</Properties>
</file>