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方正书宋简体" w:hAnsi="方正书宋简体" w:eastAsia="仿宋_GB2312"/>
          <w:color w:val="000000"/>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方正书宋简体" w:hAnsi="方正书宋简体" w:eastAsia="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default" w:ascii="Nimbus Roman" w:hAnsi="Nimbus Roman" w:eastAsia="方正小标宋简体" w:cs="Nimbus Roman"/>
          <w:color w:val="auto"/>
          <w:kern w:val="0"/>
          <w:sz w:val="44"/>
          <w:szCs w:val="44"/>
          <w:lang w:eastAsia="zh-CN"/>
        </w:rPr>
      </w:pPr>
      <w:bookmarkStart w:id="0" w:name="_Toc104115590"/>
      <w:bookmarkStart w:id="1" w:name="_Toc104115536"/>
      <w:bookmarkStart w:id="2" w:name="_Toc679725740_WPSOffice_Level1"/>
      <w:r>
        <w:rPr>
          <w:rFonts w:hint="default" w:ascii="Nimbus Roman" w:hAnsi="Nimbus Roman" w:eastAsia="方正小标宋简体" w:cs="Nimbus Roman"/>
          <w:color w:val="auto"/>
          <w:kern w:val="0"/>
          <w:sz w:val="44"/>
          <w:szCs w:val="44"/>
        </w:rPr>
        <w:t>关于</w:t>
      </w:r>
      <w:r>
        <w:rPr>
          <w:rFonts w:hint="default" w:ascii="Nimbus Roman" w:hAnsi="Nimbus Roman" w:eastAsia="方正小标宋简体" w:cs="Nimbus Roman"/>
          <w:color w:val="auto"/>
          <w:kern w:val="0"/>
          <w:sz w:val="44"/>
          <w:szCs w:val="44"/>
          <w:lang w:eastAsia="zh-CN"/>
        </w:rPr>
        <w:t>印发修订后《洛阳市促进人力资源服务业</w:t>
      </w:r>
    </w:p>
    <w:p>
      <w:pPr>
        <w:keepNext w:val="0"/>
        <w:keepLines w:val="0"/>
        <w:pageBreakBefore w:val="0"/>
        <w:widowControl w:val="0"/>
        <w:tabs>
          <w:tab w:val="left" w:pos="426"/>
          <w:tab w:val="left" w:pos="709"/>
          <w:tab w:val="left" w:pos="8505"/>
        </w:tabs>
        <w:kinsoku/>
        <w:wordWrap/>
        <w:overflowPunct/>
        <w:topLinePunct w:val="0"/>
        <w:autoSpaceDE/>
        <w:autoSpaceDN/>
        <w:bidi w:val="0"/>
        <w:adjustRightInd/>
        <w:snapToGrid/>
        <w:spacing w:line="600" w:lineRule="exact"/>
        <w:ind w:left="0" w:leftChars="0" w:right="0" w:rightChars="0"/>
        <w:jc w:val="center"/>
        <w:textAlignment w:val="auto"/>
        <w:outlineLvl w:val="9"/>
        <w:rPr>
          <w:rFonts w:hint="default" w:ascii="Nimbus Roman" w:hAnsi="Nimbus Roman" w:eastAsia="方正小标宋简体" w:cs="Nimbus Roman"/>
          <w:color w:val="auto"/>
          <w:kern w:val="0"/>
          <w:sz w:val="44"/>
          <w:szCs w:val="44"/>
        </w:rPr>
      </w:pPr>
      <w:r>
        <w:rPr>
          <w:rFonts w:hint="default" w:ascii="Nimbus Roman" w:hAnsi="Nimbus Roman" w:eastAsia="方正小标宋简体" w:cs="Nimbus Roman"/>
          <w:color w:val="auto"/>
          <w:kern w:val="0"/>
          <w:sz w:val="44"/>
          <w:szCs w:val="44"/>
          <w:lang w:eastAsia="zh-CN"/>
        </w:rPr>
        <w:t>高质量发展意见》</w:t>
      </w:r>
      <w:r>
        <w:rPr>
          <w:rFonts w:hint="default" w:ascii="Nimbus Roman" w:hAnsi="Nimbus Roman" w:eastAsia="方正小标宋简体" w:cs="Nimbus Roman"/>
          <w:color w:val="auto"/>
          <w:kern w:val="0"/>
          <w:sz w:val="44"/>
          <w:szCs w:val="44"/>
        </w:rPr>
        <w:t>的通知</w:t>
      </w:r>
    </w:p>
    <w:p>
      <w:pPr>
        <w:keepNext w:val="0"/>
        <w:keepLines w:val="0"/>
        <w:pageBreakBefore w:val="0"/>
        <w:widowControl w:val="0"/>
        <w:kinsoku/>
        <w:wordWrap/>
        <w:overflowPunct/>
        <w:topLinePunct w:val="0"/>
        <w:autoSpaceDE/>
        <w:autoSpaceDN/>
        <w:bidi w:val="0"/>
        <w:spacing w:line="600" w:lineRule="exact"/>
        <w:jc w:val="center"/>
        <w:textAlignment w:val="auto"/>
        <w:rPr>
          <w:rFonts w:hint="eastAsia" w:ascii="仿宋" w:hAnsi="仿宋" w:eastAsia="仿宋" w:cs="Times New Roman"/>
          <w:sz w:val="32"/>
          <w:szCs w:val="32"/>
        </w:rPr>
      </w:pPr>
      <w:r>
        <w:rPr>
          <w:rFonts w:hint="eastAsia" w:ascii="仿宋" w:hAnsi="仿宋" w:eastAsia="仿宋" w:cs="Times New Roman"/>
          <w:sz w:val="32"/>
          <w:szCs w:val="32"/>
        </w:rPr>
        <w:t>洛人社〔202</w:t>
      </w:r>
      <w:r>
        <w:rPr>
          <w:rFonts w:hint="eastAsia" w:ascii="仿宋" w:hAnsi="仿宋" w:eastAsia="仿宋" w:cs="Times New Roman"/>
          <w:sz w:val="32"/>
          <w:szCs w:val="32"/>
          <w:lang w:val="en-US" w:eastAsia="zh-CN"/>
        </w:rPr>
        <w:t>6</w:t>
      </w:r>
      <w:r>
        <w:rPr>
          <w:rFonts w:hint="eastAsia" w:ascii="仿宋" w:hAnsi="仿宋" w:eastAsia="仿宋" w:cs="Times New Roman"/>
          <w:sz w:val="32"/>
          <w:szCs w:val="32"/>
        </w:rPr>
        <w:t>〕</w:t>
      </w:r>
      <w:r>
        <w:rPr>
          <w:rFonts w:hint="eastAsia" w:ascii="仿宋" w:hAnsi="仿宋" w:eastAsia="仿宋" w:cs="Times New Roman"/>
          <w:sz w:val="32"/>
          <w:szCs w:val="32"/>
          <w:lang w:val="en-US" w:eastAsia="zh-CN"/>
        </w:rPr>
        <w:t>9</w:t>
      </w:r>
      <w:r>
        <w:rPr>
          <w:rFonts w:hint="eastAsia" w:ascii="仿宋" w:hAnsi="仿宋" w:eastAsia="仿宋" w:cs="Times New Roman"/>
          <w:sz w:val="32"/>
          <w:szCs w:val="32"/>
        </w:rPr>
        <w:t>号</w:t>
      </w:r>
    </w:p>
    <w:p>
      <w:pPr>
        <w:keepNext w:val="0"/>
        <w:keepLines w:val="0"/>
        <w:pageBreakBefore w:val="0"/>
        <w:widowControl w:val="0"/>
        <w:kinsoku/>
        <w:wordWrap/>
        <w:overflowPunct/>
        <w:topLinePunct w:val="0"/>
        <w:autoSpaceDE/>
        <w:autoSpaceDN/>
        <w:bidi w:val="0"/>
        <w:adjustRightInd/>
        <w:snapToGrid/>
        <w:spacing w:line="600" w:lineRule="exact"/>
        <w:ind w:left="0" w:leftChars="0"/>
        <w:textAlignment w:val="auto"/>
        <w:outlineLvl w:val="9"/>
        <w:rPr>
          <w:rFonts w:hint="eastAsia" w:ascii="仿宋_GB2312" w:hAnsi="仿宋_GB2312" w:eastAsia="仿宋_GB2312" w:cs="仿宋_GB2312"/>
          <w:color w:val="auto"/>
          <w:spacing w:val="0"/>
          <w:kern w:val="0"/>
          <w:position w:val="0"/>
        </w:rPr>
      </w:pPr>
    </w:p>
    <w:bookmarkEnd w:id="0"/>
    <w:bookmarkEnd w:id="1"/>
    <w:bookmarkEnd w:id="2"/>
    <w:p>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仿宋_GB2312" w:hAnsi="仿宋_GB2312" w:eastAsia="仿宋_GB2312" w:cs="仿宋_GB2312"/>
          <w:color w:val="auto"/>
          <w:spacing w:val="0"/>
          <w:kern w:val="0"/>
          <w:sz w:val="32"/>
          <w:szCs w:val="32"/>
          <w:u w:val="none"/>
          <w:lang w:eastAsia="zh-CN" w:bidi="ar"/>
        </w:rPr>
      </w:pPr>
      <w:r>
        <w:rPr>
          <w:rFonts w:hint="eastAsia" w:ascii="仿宋_GB2312" w:hAnsi="仿宋_GB2312" w:eastAsia="仿宋_GB2312" w:cs="仿宋_GB2312"/>
          <w:color w:val="auto"/>
          <w:spacing w:val="0"/>
          <w:kern w:val="0"/>
          <w:sz w:val="32"/>
          <w:szCs w:val="32"/>
          <w:u w:val="none"/>
          <w:lang w:eastAsia="zh-CN" w:bidi="ar"/>
        </w:rPr>
        <w:t>各县区人力资源和社会保障局</w:t>
      </w:r>
      <w:r>
        <w:rPr>
          <w:rFonts w:hint="eastAsia" w:ascii="仿宋_GB2312" w:hAnsi="仿宋_GB2312" w:eastAsia="仿宋_GB2312" w:cs="仿宋_GB2312"/>
          <w:color w:val="auto"/>
          <w:spacing w:val="0"/>
          <w:kern w:val="0"/>
          <w:sz w:val="32"/>
          <w:szCs w:val="32"/>
          <w:u w:val="none"/>
          <w:lang w:val="en" w:eastAsia="zh-CN" w:bidi="ar"/>
        </w:rPr>
        <w:t>、发展和改革委员会、财政局、工业和信息化局、农业农村局、</w:t>
      </w:r>
      <w:r>
        <w:rPr>
          <w:rFonts w:hint="default" w:ascii="仿宋_GB2312" w:hAnsi="仿宋_GB2312" w:eastAsia="仿宋_GB2312" w:cs="仿宋_GB2312"/>
          <w:color w:val="auto"/>
          <w:spacing w:val="0"/>
          <w:kern w:val="0"/>
          <w:sz w:val="32"/>
          <w:szCs w:val="32"/>
          <w:u w:val="none"/>
          <w:lang w:val="en-US" w:eastAsia="zh-CN" w:bidi="ar"/>
        </w:rPr>
        <w:t>商务局、</w:t>
      </w:r>
      <w:r>
        <w:rPr>
          <w:rFonts w:hint="eastAsia" w:ascii="仿宋_GB2312" w:hAnsi="仿宋_GB2312" w:eastAsia="仿宋_GB2312" w:cs="仿宋_GB2312"/>
          <w:color w:val="auto"/>
          <w:spacing w:val="0"/>
          <w:kern w:val="0"/>
          <w:sz w:val="32"/>
          <w:szCs w:val="32"/>
          <w:u w:val="none"/>
          <w:lang w:val="en" w:eastAsia="zh-CN" w:bidi="ar"/>
        </w:rPr>
        <w:t>市场监督管理局、国有资产监督管理委员会</w:t>
      </w:r>
      <w:r>
        <w:rPr>
          <w:rFonts w:hint="eastAsia" w:ascii="仿宋_GB2312" w:hAnsi="仿宋_GB2312" w:eastAsia="仿宋_GB2312" w:cs="仿宋_GB2312"/>
          <w:color w:val="auto"/>
          <w:spacing w:val="0"/>
          <w:kern w:val="0"/>
          <w:sz w:val="32"/>
          <w:szCs w:val="32"/>
          <w:u w:val="none"/>
          <w:lang w:eastAsia="zh-CN" w:bidi="ar"/>
        </w:rPr>
        <w:t>，市直有关单位：</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仿宋_GB2312" w:eastAsia="仿宋_GB2312" w:cs="仿宋_GB2312"/>
          <w:bCs/>
          <w:color w:val="auto"/>
          <w:kern w:val="0"/>
          <w:sz w:val="32"/>
          <w:szCs w:val="32"/>
        </w:rPr>
      </w:pPr>
      <w:r>
        <w:rPr>
          <w:rFonts w:hint="eastAsia" w:ascii="仿宋_GB2312" w:hAnsi="仿宋_GB2312" w:eastAsia="仿宋_GB2312" w:cs="仿宋_GB2312"/>
          <w:color w:val="auto"/>
          <w:spacing w:val="0"/>
          <w:kern w:val="0"/>
          <w:sz w:val="32"/>
          <w:szCs w:val="32"/>
          <w:u w:val="none"/>
          <w:lang w:bidi="ar"/>
        </w:rPr>
        <w:t>为</w:t>
      </w:r>
      <w:r>
        <w:rPr>
          <w:rFonts w:hint="eastAsia" w:ascii="仿宋_GB2312" w:hAnsi="仿宋_GB2312" w:eastAsia="仿宋_GB2312" w:cs="仿宋_GB2312"/>
          <w:color w:val="auto"/>
          <w:spacing w:val="0"/>
          <w:kern w:val="0"/>
          <w:sz w:val="32"/>
          <w:szCs w:val="32"/>
          <w:u w:val="none"/>
          <w:lang w:eastAsia="zh-CN" w:bidi="ar"/>
        </w:rPr>
        <w:t>持续促进“十五五”期间我市人力资源服务业高质量发展，现将修订后的《洛阳市促进人力资源服务业高质量发展意见》印发有关单位，望各单位按照自身职责，认真抓好文件贯彻落实</w:t>
      </w:r>
      <w:r>
        <w:rPr>
          <w:rFonts w:hint="eastAsia" w:ascii="仿宋_GB2312" w:hAnsi="仿宋_GB2312" w:eastAsia="仿宋_GB2312" w:cs="仿宋_GB2312"/>
          <w:color w:val="auto"/>
          <w:spacing w:val="0"/>
          <w:kern w:val="0"/>
          <w:sz w:val="32"/>
          <w:szCs w:val="32"/>
          <w:u w:val="none"/>
          <w:lang w:bidi="ar"/>
        </w:rPr>
        <w:t>。</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pacing w:val="-23"/>
          <w:kern w:val="0"/>
          <w:position w:val="0"/>
          <w:szCs w:val="32"/>
          <w:lang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pacing w:val="0"/>
          <w:kern w:val="0"/>
          <w:position w:val="0"/>
          <w:szCs w:val="32"/>
          <w:lang w:eastAsia="zh-CN"/>
        </w:rPr>
      </w:pPr>
      <w:r>
        <w:rPr>
          <w:rFonts w:hint="eastAsia" w:ascii="仿宋_GB2312" w:hAnsi="仿宋_GB2312" w:eastAsia="仿宋_GB2312" w:cs="仿宋_GB2312"/>
          <w:color w:val="auto"/>
          <w:spacing w:val="0"/>
          <w:kern w:val="0"/>
          <w:position w:val="0"/>
          <w:sz w:val="32"/>
          <w:szCs w:val="32"/>
        </w:rPr>
        <w:t>洛阳市人力资源和社会保障局</w:t>
      </w:r>
      <w:r>
        <w:rPr>
          <w:rFonts w:hint="eastAsia" w:ascii="仿宋_GB2312" w:hAnsi="仿宋_GB2312" w:eastAsia="仿宋_GB2312" w:cs="仿宋_GB2312"/>
          <w:color w:val="auto"/>
          <w:spacing w:val="-23"/>
          <w:kern w:val="0"/>
          <w:position w:val="0"/>
          <w:szCs w:val="32"/>
        </w:rPr>
        <w:t xml:space="preserve">    </w:t>
      </w:r>
      <w:r>
        <w:rPr>
          <w:rFonts w:hint="eastAsia" w:ascii="仿宋_GB2312" w:hAnsi="仿宋_GB2312" w:eastAsia="仿宋_GB2312" w:cs="仿宋_GB2312"/>
          <w:color w:val="auto"/>
          <w:spacing w:val="-23"/>
          <w:kern w:val="0"/>
          <w:position w:val="0"/>
          <w:szCs w:val="32"/>
          <w:lang w:val="en-US" w:eastAsia="zh-CN"/>
        </w:rPr>
        <w:t xml:space="preserve">      </w:t>
      </w:r>
      <w:r>
        <w:rPr>
          <w:rFonts w:hint="eastAsia" w:ascii="仿宋_GB2312" w:hAnsi="仿宋_GB2312" w:eastAsia="仿宋_GB2312" w:cs="仿宋_GB2312"/>
          <w:color w:val="auto"/>
          <w:spacing w:val="0"/>
          <w:kern w:val="0"/>
          <w:sz w:val="32"/>
          <w:lang w:eastAsia="zh-CN"/>
        </w:rPr>
        <w:t>洛阳</w:t>
      </w:r>
      <w:r>
        <w:rPr>
          <w:rFonts w:hint="eastAsia" w:ascii="仿宋_GB2312" w:hAnsi="仿宋_GB2312" w:eastAsia="仿宋_GB2312" w:cs="仿宋_GB2312"/>
          <w:color w:val="auto"/>
          <w:spacing w:val="0"/>
          <w:kern w:val="0"/>
          <w:sz w:val="32"/>
        </w:rPr>
        <w:t>市</w:t>
      </w:r>
      <w:r>
        <w:rPr>
          <w:rFonts w:hint="eastAsia" w:ascii="仿宋_GB2312" w:hAnsi="仿宋_GB2312" w:eastAsia="仿宋_GB2312" w:cs="仿宋_GB2312"/>
          <w:color w:val="auto"/>
          <w:spacing w:val="0"/>
          <w:kern w:val="0"/>
          <w:sz w:val="32"/>
          <w:lang w:val="en-US" w:eastAsia="zh-CN"/>
        </w:rPr>
        <w:t>发展和改革委员会</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pacing w:val="0"/>
          <w:kern w:val="0"/>
          <w:position w:val="0"/>
          <w:sz w:val="32"/>
          <w:szCs w:val="32"/>
          <w:lang w:val="en-US" w:eastAsia="zh-CN"/>
        </w:rPr>
      </w:pPr>
      <w:r>
        <w:rPr>
          <w:rFonts w:hint="eastAsia" w:ascii="仿宋_GB2312" w:hAnsi="仿宋_GB2312" w:eastAsia="仿宋_GB2312" w:cs="仿宋_GB2312"/>
          <w:color w:val="auto"/>
          <w:spacing w:val="0"/>
          <w:kern w:val="0"/>
          <w:position w:val="0"/>
          <w:sz w:val="32"/>
          <w:szCs w:val="32"/>
          <w:lang w:val="en-US" w:eastAsia="zh-CN"/>
        </w:rPr>
        <w:t>洛阳市财政局</w:t>
      </w:r>
      <w:r>
        <w:rPr>
          <w:rFonts w:hint="eastAsia" w:ascii="仿宋_GB2312" w:hAnsi="仿宋_GB2312" w:eastAsia="仿宋_GB2312" w:cs="仿宋_GB2312"/>
          <w:color w:val="auto"/>
          <w:spacing w:val="0"/>
          <w:kern w:val="0"/>
          <w:position w:val="0"/>
          <w:sz w:val="32"/>
          <w:szCs w:val="32"/>
        </w:rPr>
        <w:t xml:space="preserve">  </w:t>
      </w:r>
      <w:r>
        <w:rPr>
          <w:rFonts w:hint="eastAsia" w:ascii="仿宋_GB2312" w:hAnsi="仿宋_GB2312" w:eastAsia="仿宋_GB2312" w:cs="仿宋_GB2312"/>
          <w:color w:val="auto"/>
          <w:spacing w:val="0"/>
          <w:kern w:val="0"/>
          <w:position w:val="0"/>
          <w:sz w:val="32"/>
          <w:szCs w:val="32"/>
          <w:lang w:val="en-US" w:eastAsia="zh-CN"/>
        </w:rPr>
        <w:t xml:space="preserve">                </w:t>
      </w:r>
      <w:r>
        <w:rPr>
          <w:rFonts w:hint="eastAsia" w:ascii="仿宋_GB2312" w:hAnsi="仿宋_GB2312" w:eastAsia="仿宋_GB2312" w:cs="仿宋_GB2312"/>
          <w:color w:val="auto"/>
          <w:spacing w:val="0"/>
          <w:kern w:val="0"/>
          <w:position w:val="0"/>
          <w:sz w:val="32"/>
          <w:szCs w:val="32"/>
          <w:lang w:eastAsia="zh-CN"/>
        </w:rPr>
        <w:t>洛阳</w:t>
      </w:r>
      <w:r>
        <w:rPr>
          <w:rFonts w:hint="eastAsia" w:ascii="仿宋_GB2312" w:hAnsi="仿宋_GB2312" w:eastAsia="仿宋_GB2312" w:cs="仿宋_GB2312"/>
          <w:color w:val="auto"/>
          <w:spacing w:val="0"/>
          <w:kern w:val="0"/>
          <w:position w:val="0"/>
          <w:sz w:val="32"/>
          <w:szCs w:val="32"/>
        </w:rPr>
        <w:t>市</w:t>
      </w:r>
      <w:r>
        <w:rPr>
          <w:rFonts w:hint="eastAsia" w:ascii="仿宋_GB2312" w:hAnsi="仿宋_GB2312" w:eastAsia="仿宋_GB2312" w:cs="仿宋_GB2312"/>
          <w:color w:val="auto"/>
          <w:spacing w:val="0"/>
          <w:kern w:val="0"/>
          <w:position w:val="0"/>
          <w:sz w:val="32"/>
          <w:szCs w:val="32"/>
          <w:lang w:val="en-US" w:eastAsia="zh-CN"/>
        </w:rPr>
        <w:t>工业和信息化局</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pacing w:val="0"/>
          <w:kern w:val="0"/>
          <w:position w:val="0"/>
          <w:sz w:val="32"/>
          <w:szCs w:val="32"/>
          <w:lang w:val="en-US" w:eastAsia="zh-CN"/>
        </w:rPr>
      </w:pPr>
      <w:r>
        <w:rPr>
          <w:rFonts w:hint="default" w:ascii="仿宋_GB2312" w:hAnsi="仿宋_GB2312" w:eastAsia="仿宋_GB2312" w:cs="仿宋_GB2312"/>
          <w:color w:val="auto"/>
          <w:spacing w:val="0"/>
          <w:kern w:val="0"/>
          <w:position w:val="0"/>
          <w:sz w:val="32"/>
          <w:szCs w:val="32"/>
          <w:lang w:val="en-US" w:eastAsia="zh-CN"/>
        </w:rPr>
        <w:t xml:space="preserve">洛阳市农业农村局              </w:t>
      </w:r>
      <w:r>
        <w:rPr>
          <w:rFonts w:hint="eastAsia" w:ascii="仿宋_GB2312" w:hAnsi="仿宋_GB2312" w:eastAsia="仿宋_GB2312" w:cs="仿宋_GB2312"/>
          <w:color w:val="auto"/>
          <w:spacing w:val="0"/>
          <w:kern w:val="0"/>
          <w:position w:val="0"/>
          <w:sz w:val="32"/>
          <w:szCs w:val="32"/>
          <w:lang w:val="en-US" w:eastAsia="zh-CN"/>
        </w:rPr>
        <w:t>洛阳市</w:t>
      </w:r>
      <w:r>
        <w:rPr>
          <w:rFonts w:hint="default" w:ascii="仿宋_GB2312" w:hAnsi="仿宋_GB2312" w:eastAsia="仿宋_GB2312" w:cs="仿宋_GB2312"/>
          <w:color w:val="auto"/>
          <w:spacing w:val="0"/>
          <w:kern w:val="0"/>
          <w:position w:val="0"/>
          <w:sz w:val="32"/>
          <w:szCs w:val="32"/>
          <w:lang w:val="en-US" w:eastAsia="zh-CN"/>
        </w:rPr>
        <w:t>商务</w:t>
      </w:r>
      <w:r>
        <w:rPr>
          <w:rFonts w:hint="eastAsia" w:ascii="仿宋_GB2312" w:hAnsi="仿宋_GB2312" w:eastAsia="仿宋_GB2312" w:cs="仿宋_GB2312"/>
          <w:color w:val="auto"/>
          <w:spacing w:val="0"/>
          <w:kern w:val="0"/>
          <w:position w:val="0"/>
          <w:sz w:val="32"/>
          <w:szCs w:val="32"/>
          <w:lang w:val="en-US" w:eastAsia="zh-CN"/>
        </w:rPr>
        <w:t>局</w:t>
      </w:r>
    </w:p>
    <w:p>
      <w:pPr>
        <w:keepNext w:val="0"/>
        <w:keepLines w:val="0"/>
        <w:pageBreakBefore w:val="0"/>
        <w:widowControl w:val="0"/>
        <w:kinsoku/>
        <w:wordWrap/>
        <w:overflowPunct/>
        <w:topLinePunct w:val="0"/>
        <w:autoSpaceDE/>
        <w:autoSpaceDN/>
        <w:bidi w:val="0"/>
        <w:adjustRightInd/>
        <w:snapToGrid/>
        <w:spacing w:line="600" w:lineRule="exact"/>
        <w:ind w:left="4800" w:hanging="4800" w:hangingChars="1500"/>
        <w:textAlignment w:val="auto"/>
        <w:rPr>
          <w:rFonts w:hint="eastAsia" w:ascii="仿宋_GB2312" w:hAnsi="仿宋_GB2312" w:eastAsia="仿宋_GB2312" w:cs="仿宋_GB2312"/>
          <w:color w:val="auto"/>
          <w:spacing w:val="0"/>
          <w:kern w:val="0"/>
          <w:position w:val="0"/>
          <w:sz w:val="32"/>
          <w:szCs w:val="32"/>
          <w:lang w:val="en-US" w:eastAsia="zh-CN"/>
        </w:rPr>
      </w:pPr>
      <w:r>
        <w:rPr>
          <w:rFonts w:hint="eastAsia" w:ascii="仿宋_GB2312" w:hAnsi="仿宋_GB2312" w:eastAsia="仿宋_GB2312" w:cs="仿宋_GB2312"/>
          <w:color w:val="auto"/>
          <w:spacing w:val="0"/>
          <w:kern w:val="0"/>
          <w:position w:val="0"/>
          <w:sz w:val="32"/>
          <w:szCs w:val="32"/>
          <w:lang w:val="en-US" w:eastAsia="zh-CN"/>
        </w:rPr>
        <w:t>洛阳市</w:t>
      </w:r>
      <w:r>
        <w:rPr>
          <w:rFonts w:hint="default" w:ascii="仿宋_GB2312" w:hAnsi="仿宋_GB2312" w:eastAsia="仿宋_GB2312" w:cs="仿宋_GB2312"/>
          <w:color w:val="auto"/>
          <w:spacing w:val="0"/>
          <w:kern w:val="0"/>
          <w:position w:val="0"/>
          <w:sz w:val="32"/>
          <w:szCs w:val="32"/>
          <w:lang w:val="en-US" w:eastAsia="zh-CN"/>
        </w:rPr>
        <w:t>市场监督管理局</w:t>
      </w:r>
      <w:r>
        <w:rPr>
          <w:rFonts w:hint="eastAsia" w:ascii="仿宋_GB2312" w:hAnsi="仿宋_GB2312" w:eastAsia="仿宋_GB2312" w:cs="仿宋_GB2312"/>
          <w:color w:val="auto"/>
          <w:spacing w:val="0"/>
          <w:kern w:val="0"/>
          <w:position w:val="0"/>
          <w:sz w:val="32"/>
          <w:szCs w:val="32"/>
          <w:lang w:val="en-US" w:eastAsia="zh-CN"/>
        </w:rPr>
        <w:t xml:space="preserve">        </w:t>
      </w:r>
      <w:r>
        <w:rPr>
          <w:rFonts w:hint="default" w:ascii="仿宋_GB2312" w:hAnsi="仿宋_GB2312" w:eastAsia="仿宋_GB2312" w:cs="仿宋_GB2312"/>
          <w:color w:val="auto"/>
          <w:spacing w:val="0"/>
          <w:kern w:val="0"/>
          <w:position w:val="0"/>
          <w:sz w:val="32"/>
          <w:szCs w:val="32"/>
          <w:lang w:val="en-US" w:eastAsia="zh-CN"/>
        </w:rPr>
        <w:t xml:space="preserve">  </w:t>
      </w:r>
      <w:r>
        <w:rPr>
          <w:rFonts w:hint="eastAsia" w:ascii="仿宋_GB2312" w:hAnsi="仿宋_GB2312" w:eastAsia="仿宋_GB2312" w:cs="仿宋_GB2312"/>
          <w:color w:val="auto"/>
          <w:spacing w:val="0"/>
          <w:kern w:val="0"/>
          <w:position w:val="0"/>
          <w:sz w:val="32"/>
          <w:szCs w:val="32"/>
          <w:lang w:val="en-US" w:eastAsia="zh-CN"/>
        </w:rPr>
        <w:t>洛阳市人民政府国有资产监督</w:t>
      </w:r>
      <w:r>
        <w:rPr>
          <w:rFonts w:hint="default" w:ascii="仿宋_GB2312" w:hAnsi="仿宋_GB2312" w:eastAsia="仿宋_GB2312" w:cs="仿宋_GB2312"/>
          <w:color w:val="auto"/>
          <w:spacing w:val="0"/>
          <w:kern w:val="0"/>
          <w:position w:val="0"/>
          <w:sz w:val="32"/>
          <w:szCs w:val="32"/>
          <w:lang w:val="en-US" w:eastAsia="zh-CN"/>
        </w:rPr>
        <w:t>管</w:t>
      </w:r>
      <w:r>
        <w:rPr>
          <w:rFonts w:hint="eastAsia" w:ascii="仿宋_GB2312" w:hAnsi="仿宋_GB2312" w:eastAsia="仿宋_GB2312" w:cs="仿宋_GB2312"/>
          <w:color w:val="auto"/>
          <w:spacing w:val="0"/>
          <w:kern w:val="0"/>
          <w:position w:val="0"/>
          <w:sz w:val="32"/>
          <w:szCs w:val="32"/>
          <w:lang w:val="en-US" w:eastAsia="zh-CN"/>
        </w:rPr>
        <w:t>理委员会</w:t>
      </w:r>
    </w:p>
    <w:p>
      <w:pPr>
        <w:pStyle w:val="5"/>
        <w:keepNext w:val="0"/>
        <w:keepLines w:val="0"/>
        <w:pageBreakBefore w:val="0"/>
        <w:widowControl w:val="0"/>
        <w:kinsoku/>
        <w:wordWrap/>
        <w:overflowPunct/>
        <w:topLinePunct w:val="0"/>
        <w:autoSpaceDE w:val="0"/>
        <w:autoSpaceDN w:val="0"/>
        <w:bidi w:val="0"/>
        <w:adjustRightInd w:val="0"/>
        <w:snapToGrid/>
        <w:spacing w:line="100" w:lineRule="exact"/>
        <w:ind w:firstLine="420"/>
        <w:textAlignment w:val="baseline"/>
        <w:rPr>
          <w:rFonts w:hint="eastAsia"/>
          <w:lang w:val="en-US" w:eastAsia="zh-CN"/>
        </w:rPr>
      </w:pPr>
    </w:p>
    <w:p>
      <w:pPr>
        <w:pStyle w:val="5"/>
        <w:ind w:firstLine="5538" w:firstLineChars="1629"/>
        <w:rPr>
          <w:rFonts w:hint="eastAsia" w:ascii="仿宋_GB2312" w:hAnsi="仿宋_GB2312" w:eastAsia="仿宋_GB2312" w:cs="仿宋_GB2312"/>
          <w:color w:val="auto"/>
          <w:spacing w:val="0"/>
          <w:kern w:val="0"/>
          <w:position w:val="0"/>
          <w:sz w:val="32"/>
          <w:szCs w:val="32"/>
          <w:lang w:val="en-US" w:eastAsia="zh-CN" w:bidi="ar-SA"/>
        </w:rPr>
      </w:pPr>
      <w:r>
        <w:rPr>
          <w:rFonts w:hint="eastAsia" w:ascii="仿宋_GB2312" w:hAnsi="仿宋_GB2312" w:eastAsia="仿宋_GB2312" w:cs="仿宋_GB2312"/>
          <w:color w:val="auto"/>
          <w:spacing w:val="0"/>
          <w:kern w:val="0"/>
          <w:position w:val="0"/>
          <w:szCs w:val="32"/>
          <w:lang w:val="en-US" w:eastAsia="zh-CN"/>
        </w:rPr>
        <w:t xml:space="preserve"> </w:t>
      </w:r>
      <w:r>
        <w:rPr>
          <w:rFonts w:hint="default" w:ascii="仿宋_GB2312" w:hAnsi="仿宋_GB2312" w:eastAsia="仿宋_GB2312" w:cs="仿宋_GB2312"/>
          <w:color w:val="auto"/>
          <w:spacing w:val="0"/>
          <w:kern w:val="0"/>
          <w:position w:val="0"/>
          <w:szCs w:val="32"/>
          <w:lang w:val="en-US" w:eastAsia="zh-CN"/>
        </w:rPr>
        <w:t xml:space="preserve">   </w:t>
      </w:r>
      <w:r>
        <w:rPr>
          <w:rFonts w:hint="eastAsia" w:ascii="仿宋_GB2312" w:hAnsi="仿宋_GB2312" w:eastAsia="仿宋_GB2312" w:cs="仿宋_GB2312"/>
          <w:color w:val="auto"/>
          <w:spacing w:val="0"/>
          <w:kern w:val="0"/>
          <w:position w:val="0"/>
          <w:sz w:val="32"/>
          <w:szCs w:val="32"/>
          <w:lang w:val="en-US" w:eastAsia="zh-CN" w:bidi="ar-SA"/>
        </w:rPr>
        <w:t>2026年4月8日</w:t>
      </w:r>
    </w:p>
    <w:p>
      <w:pPr>
        <w:pStyle w:val="4"/>
        <w:rPr>
          <w:rFonts w:hint="eastAsia"/>
        </w:rPr>
      </w:pPr>
    </w:p>
    <w:p>
      <w:pPr>
        <w:keepNext w:val="0"/>
        <w:keepLines w:val="0"/>
        <w:pageBreakBefore w:val="0"/>
        <w:widowControl w:val="0"/>
        <w:tabs>
          <w:tab w:val="left" w:pos="426"/>
          <w:tab w:val="left" w:pos="709"/>
          <w:tab w:val="left" w:pos="8505"/>
        </w:tabs>
        <w:kinsoku/>
        <w:wordWrap/>
        <w:overflowPunct/>
        <w:topLinePunct w:val="0"/>
        <w:autoSpaceDE/>
        <w:autoSpaceDN/>
        <w:bidi w:val="0"/>
        <w:adjustRightInd/>
        <w:snapToGrid/>
        <w:spacing w:line="600" w:lineRule="exact"/>
        <w:ind w:left="0" w:leftChars="0" w:right="0" w:rightChars="0"/>
        <w:jc w:val="center"/>
        <w:textAlignment w:val="auto"/>
        <w:rPr>
          <w:rFonts w:hint="default" w:ascii="Nimbus Roman" w:hAnsi="Nimbus Roman" w:eastAsia="方正小标宋简体" w:cs="Nimbus Roman"/>
          <w:b w:val="0"/>
          <w:bCs/>
          <w:color w:val="auto"/>
          <w:spacing w:val="0"/>
          <w:kern w:val="0"/>
          <w:sz w:val="44"/>
          <w:highlight w:val="none"/>
          <w:u w:val="none"/>
          <w:lang w:eastAsia="zh-CN"/>
        </w:rPr>
      </w:pPr>
      <w:r>
        <w:rPr>
          <w:rFonts w:hint="default" w:ascii="Nimbus Roman" w:hAnsi="Nimbus Roman" w:eastAsia="方正小标宋简体" w:cs="Nimbus Roman"/>
          <w:b w:val="0"/>
          <w:bCs/>
          <w:color w:val="auto"/>
          <w:spacing w:val="0"/>
          <w:kern w:val="0"/>
          <w:sz w:val="44"/>
          <w:highlight w:val="none"/>
          <w:u w:val="none"/>
        </w:rPr>
        <w:t>洛阳市促进人力资源服务业高质量发展意见</w:t>
      </w:r>
    </w:p>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仿宋_GB2312" w:hAnsi="仿宋_GB2312" w:eastAsia="仿宋_GB2312" w:cs="仿宋_GB2312"/>
          <w:color w:val="auto"/>
          <w:spacing w:val="0"/>
          <w:kern w:val="0"/>
          <w:sz w:val="32"/>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pacing w:val="0"/>
          <w:kern w:val="0"/>
          <w:sz w:val="32"/>
          <w:szCs w:val="32"/>
          <w:highlight w:val="none"/>
          <w:u w:val="none"/>
          <w:lang w:bidi="ar"/>
        </w:rPr>
      </w:pPr>
      <w:r>
        <w:rPr>
          <w:rFonts w:hint="eastAsia" w:ascii="仿宋_GB2312" w:hAnsi="仿宋_GB2312" w:eastAsia="仿宋_GB2312" w:cs="仿宋_GB2312"/>
          <w:color w:val="auto"/>
          <w:spacing w:val="0"/>
          <w:kern w:val="0"/>
          <w:sz w:val="32"/>
          <w:szCs w:val="32"/>
          <w:highlight w:val="none"/>
          <w:u w:val="none"/>
          <w:lang w:eastAsia="zh-CN" w:bidi="ar"/>
        </w:rPr>
        <w:t>为深入贯彻党的二十大和二十届历次全会精神，落实省委、省政府关于发展人力资源服务业决策部署，按照</w:t>
      </w:r>
      <w:r>
        <w:rPr>
          <w:rFonts w:hint="eastAsia" w:ascii="仿宋_GB2312" w:hAnsi="仿宋_GB2312" w:eastAsia="仿宋_GB2312" w:cs="仿宋_GB2312"/>
          <w:color w:val="auto"/>
          <w:spacing w:val="0"/>
          <w:kern w:val="0"/>
          <w:sz w:val="32"/>
          <w:szCs w:val="32"/>
          <w:highlight w:val="none"/>
          <w:u w:val="none"/>
          <w:lang w:bidi="ar"/>
        </w:rPr>
        <w:t>《河南省人力资源和社会保障厅</w:t>
      </w:r>
      <w:r>
        <w:rPr>
          <w:rFonts w:hint="eastAsia" w:ascii="仿宋_GB2312" w:hAnsi="仿宋_GB2312" w:eastAsia="仿宋_GB2312" w:cs="仿宋_GB2312"/>
          <w:color w:val="auto"/>
          <w:spacing w:val="0"/>
          <w:kern w:val="0"/>
          <w:sz w:val="32"/>
          <w:szCs w:val="32"/>
          <w:highlight w:val="none"/>
          <w:u w:val="none"/>
          <w:lang w:eastAsia="zh-CN" w:bidi="ar"/>
        </w:rPr>
        <w:t>关于实施人力资源服务业高质量发展行动计划的通知</w:t>
      </w:r>
      <w:r>
        <w:rPr>
          <w:rFonts w:hint="eastAsia" w:ascii="仿宋_GB2312" w:hAnsi="仿宋_GB2312" w:eastAsia="仿宋_GB2312" w:cs="仿宋_GB2312"/>
          <w:color w:val="auto"/>
          <w:spacing w:val="0"/>
          <w:kern w:val="0"/>
          <w:sz w:val="32"/>
          <w:szCs w:val="32"/>
          <w:highlight w:val="none"/>
          <w:u w:val="none"/>
          <w:lang w:bidi="ar"/>
        </w:rPr>
        <w:t>》（豫人社</w:t>
      </w:r>
      <w:r>
        <w:rPr>
          <w:rFonts w:hint="eastAsia" w:ascii="仿宋_GB2312" w:hAnsi="仿宋_GB2312" w:eastAsia="仿宋_GB2312" w:cs="仿宋_GB2312"/>
          <w:color w:val="auto"/>
          <w:spacing w:val="0"/>
          <w:kern w:val="0"/>
          <w:sz w:val="32"/>
          <w:szCs w:val="32"/>
          <w:highlight w:val="none"/>
          <w:u w:val="none"/>
          <w:lang w:eastAsia="zh-CN" w:bidi="ar"/>
        </w:rPr>
        <w:t>办</w:t>
      </w:r>
      <w:r>
        <w:rPr>
          <w:rFonts w:hint="eastAsia" w:ascii="仿宋_GB2312" w:hAnsi="仿宋_GB2312" w:eastAsia="仿宋_GB2312" w:cs="仿宋_GB2312"/>
          <w:color w:val="auto"/>
          <w:spacing w:val="0"/>
          <w:kern w:val="0"/>
          <w:sz w:val="32"/>
          <w:szCs w:val="32"/>
          <w:highlight w:val="none"/>
          <w:u w:val="none"/>
          <w:lang w:bidi="ar"/>
        </w:rPr>
        <w:t>〔</w:t>
      </w:r>
      <w:r>
        <w:rPr>
          <w:rFonts w:hint="eastAsia" w:ascii="Times New Roman" w:hAnsi="Times New Roman" w:eastAsia="仿宋_GB2312" w:cs="仿宋_GB2312"/>
          <w:color w:val="auto"/>
          <w:spacing w:val="0"/>
          <w:kern w:val="0"/>
          <w:sz w:val="32"/>
          <w:szCs w:val="32"/>
          <w:highlight w:val="none"/>
          <w:u w:val="none"/>
          <w:lang w:bidi="ar"/>
        </w:rPr>
        <w:t>202</w:t>
      </w:r>
      <w:r>
        <w:rPr>
          <w:rFonts w:hint="eastAsia" w:ascii="Times New Roman" w:hAnsi="Times New Roman" w:eastAsia="仿宋_GB2312" w:cs="仿宋_GB2312"/>
          <w:color w:val="auto"/>
          <w:spacing w:val="0"/>
          <w:kern w:val="0"/>
          <w:sz w:val="32"/>
          <w:szCs w:val="32"/>
          <w:highlight w:val="none"/>
          <w:u w:val="none"/>
          <w:lang w:val="en-US" w:eastAsia="zh-CN" w:bidi="ar"/>
        </w:rPr>
        <w:t>3</w:t>
      </w:r>
      <w:r>
        <w:rPr>
          <w:rFonts w:hint="eastAsia" w:ascii="仿宋_GB2312" w:hAnsi="仿宋_GB2312" w:eastAsia="仿宋_GB2312" w:cs="仿宋_GB2312"/>
          <w:color w:val="auto"/>
          <w:spacing w:val="0"/>
          <w:kern w:val="0"/>
          <w:sz w:val="32"/>
          <w:szCs w:val="32"/>
          <w:highlight w:val="none"/>
          <w:u w:val="none"/>
          <w:lang w:bidi="ar"/>
        </w:rPr>
        <w:t>〕</w:t>
      </w:r>
      <w:r>
        <w:rPr>
          <w:rFonts w:hint="eastAsia" w:ascii="Times New Roman" w:hAnsi="Times New Roman" w:eastAsia="仿宋_GB2312" w:cs="仿宋_GB2312"/>
          <w:color w:val="auto"/>
          <w:spacing w:val="0"/>
          <w:kern w:val="0"/>
          <w:sz w:val="32"/>
          <w:szCs w:val="32"/>
          <w:highlight w:val="none"/>
          <w:u w:val="none"/>
          <w:lang w:bidi="ar"/>
        </w:rPr>
        <w:t>12</w:t>
      </w:r>
      <w:r>
        <w:rPr>
          <w:rFonts w:hint="eastAsia" w:ascii="Times New Roman" w:hAnsi="Times New Roman" w:eastAsia="仿宋_GB2312" w:cs="仿宋_GB2312"/>
          <w:color w:val="auto"/>
          <w:spacing w:val="0"/>
          <w:kern w:val="0"/>
          <w:sz w:val="32"/>
          <w:szCs w:val="32"/>
          <w:highlight w:val="none"/>
          <w:u w:val="none"/>
          <w:lang w:val="en-US" w:eastAsia="zh-CN" w:bidi="ar"/>
        </w:rPr>
        <w:t>4</w:t>
      </w:r>
      <w:r>
        <w:rPr>
          <w:rFonts w:hint="eastAsia" w:ascii="仿宋_GB2312" w:hAnsi="仿宋_GB2312" w:eastAsia="仿宋_GB2312" w:cs="仿宋_GB2312"/>
          <w:color w:val="auto"/>
          <w:spacing w:val="0"/>
          <w:kern w:val="0"/>
          <w:sz w:val="32"/>
          <w:szCs w:val="32"/>
          <w:highlight w:val="none"/>
          <w:u w:val="none"/>
          <w:lang w:bidi="ar"/>
        </w:rPr>
        <w:t>号）</w:t>
      </w:r>
      <w:r>
        <w:rPr>
          <w:rFonts w:hint="eastAsia" w:ascii="仿宋_GB2312" w:hAnsi="仿宋_GB2312" w:eastAsia="仿宋_GB2312" w:cs="仿宋_GB2312"/>
          <w:color w:val="auto"/>
          <w:spacing w:val="0"/>
          <w:kern w:val="0"/>
          <w:sz w:val="32"/>
          <w:szCs w:val="32"/>
          <w:highlight w:val="none"/>
          <w:u w:val="none"/>
          <w:lang w:val="en" w:bidi="ar"/>
        </w:rPr>
        <w:t>和《洛阳市人民政府关于印发洛阳市加快服务业高质量发展工作方案的通知》（洛政〔</w:t>
      </w:r>
      <w:r>
        <w:rPr>
          <w:rFonts w:hint="eastAsia" w:ascii="Times New Roman" w:hAnsi="Times New Roman" w:eastAsia="仿宋_GB2312" w:cs="仿宋_GB2312"/>
          <w:color w:val="auto"/>
          <w:spacing w:val="0"/>
          <w:kern w:val="0"/>
          <w:sz w:val="32"/>
          <w:szCs w:val="32"/>
          <w:highlight w:val="none"/>
          <w:u w:val="none"/>
          <w:lang w:val="en" w:bidi="ar"/>
        </w:rPr>
        <w:t>2025</w:t>
      </w:r>
      <w:r>
        <w:rPr>
          <w:rFonts w:hint="eastAsia" w:ascii="仿宋_GB2312" w:hAnsi="仿宋_GB2312" w:eastAsia="仿宋_GB2312" w:cs="仿宋_GB2312"/>
          <w:color w:val="auto"/>
          <w:spacing w:val="0"/>
          <w:kern w:val="0"/>
          <w:sz w:val="32"/>
          <w:szCs w:val="32"/>
          <w:highlight w:val="none"/>
          <w:u w:val="none"/>
          <w:lang w:val="en" w:bidi="ar"/>
        </w:rPr>
        <w:t>〕</w:t>
      </w:r>
      <w:r>
        <w:rPr>
          <w:rFonts w:hint="eastAsia" w:ascii="Times New Roman" w:hAnsi="Times New Roman" w:eastAsia="仿宋_GB2312" w:cs="仿宋_GB2312"/>
          <w:color w:val="auto"/>
          <w:spacing w:val="0"/>
          <w:kern w:val="0"/>
          <w:sz w:val="32"/>
          <w:szCs w:val="32"/>
          <w:highlight w:val="none"/>
          <w:u w:val="none"/>
          <w:lang w:val="en" w:bidi="ar"/>
        </w:rPr>
        <w:t>13</w:t>
      </w:r>
      <w:r>
        <w:rPr>
          <w:rFonts w:hint="eastAsia" w:ascii="仿宋_GB2312" w:hAnsi="仿宋_GB2312" w:eastAsia="仿宋_GB2312" w:cs="仿宋_GB2312"/>
          <w:color w:val="auto"/>
          <w:spacing w:val="0"/>
          <w:kern w:val="0"/>
          <w:sz w:val="32"/>
          <w:szCs w:val="32"/>
          <w:highlight w:val="none"/>
          <w:u w:val="none"/>
          <w:lang w:val="en" w:bidi="ar"/>
        </w:rPr>
        <w:t>号）</w:t>
      </w:r>
      <w:r>
        <w:rPr>
          <w:rFonts w:hint="eastAsia" w:ascii="仿宋_GB2312" w:hAnsi="仿宋_GB2312" w:eastAsia="仿宋_GB2312" w:cs="仿宋_GB2312"/>
          <w:color w:val="auto"/>
          <w:spacing w:val="0"/>
          <w:kern w:val="0"/>
          <w:sz w:val="32"/>
          <w:szCs w:val="32"/>
          <w:highlight w:val="none"/>
          <w:u w:val="none"/>
          <w:lang w:bidi="ar"/>
        </w:rPr>
        <w:t>等文件</w:t>
      </w:r>
      <w:r>
        <w:rPr>
          <w:rFonts w:hint="eastAsia" w:ascii="仿宋_GB2312" w:hAnsi="仿宋_GB2312" w:eastAsia="仿宋_GB2312" w:cs="仿宋_GB2312"/>
          <w:color w:val="auto"/>
          <w:spacing w:val="0"/>
          <w:kern w:val="0"/>
          <w:sz w:val="32"/>
          <w:szCs w:val="32"/>
          <w:highlight w:val="none"/>
          <w:u w:val="none"/>
          <w:lang w:eastAsia="zh-CN" w:bidi="ar"/>
        </w:rPr>
        <w:t>要求</w:t>
      </w:r>
      <w:r>
        <w:rPr>
          <w:rFonts w:hint="eastAsia" w:ascii="仿宋_GB2312" w:hAnsi="仿宋_GB2312" w:eastAsia="仿宋_GB2312" w:cs="仿宋_GB2312"/>
          <w:color w:val="auto"/>
          <w:spacing w:val="0"/>
          <w:kern w:val="0"/>
          <w:sz w:val="32"/>
          <w:szCs w:val="32"/>
          <w:highlight w:val="none"/>
          <w:u w:val="none"/>
          <w:lang w:bidi="ar"/>
        </w:rPr>
        <w:t>，</w:t>
      </w:r>
      <w:r>
        <w:rPr>
          <w:rFonts w:hint="eastAsia" w:ascii="仿宋_GB2312" w:hAnsi="仿宋_GB2312" w:eastAsia="仿宋_GB2312" w:cs="仿宋_GB2312"/>
          <w:color w:val="auto"/>
          <w:kern w:val="0"/>
          <w:sz w:val="32"/>
          <w:szCs w:val="32"/>
          <w:highlight w:val="none"/>
          <w:u w:val="none"/>
          <w:lang w:eastAsia="zh-CN" w:bidi="ar"/>
        </w:rPr>
        <w:t>特</w:t>
      </w:r>
      <w:r>
        <w:rPr>
          <w:rFonts w:hint="eastAsia" w:ascii="仿宋_GB2312" w:hAnsi="仿宋_GB2312" w:eastAsia="仿宋_GB2312" w:cs="仿宋_GB2312"/>
          <w:color w:val="auto"/>
          <w:spacing w:val="0"/>
          <w:kern w:val="0"/>
          <w:sz w:val="32"/>
          <w:szCs w:val="32"/>
          <w:highlight w:val="none"/>
          <w:u w:val="none"/>
          <w:lang w:bidi="ar"/>
        </w:rPr>
        <w:t>制定以下措施</w:t>
      </w:r>
      <w:r>
        <w:rPr>
          <w:rFonts w:hint="eastAsia" w:ascii="仿宋_GB2312" w:hAnsi="仿宋_GB2312" w:eastAsia="仿宋_GB2312" w:cs="仿宋_GB2312"/>
          <w:color w:val="auto"/>
          <w:spacing w:val="0"/>
          <w:kern w:val="0"/>
          <w:sz w:val="32"/>
          <w:szCs w:val="32"/>
          <w:highlight w:val="none"/>
          <w:u w:val="none"/>
          <w:lang w:eastAsia="zh-CN" w:bidi="ar"/>
        </w:rPr>
        <w:t>，</w:t>
      </w:r>
      <w:r>
        <w:rPr>
          <w:rFonts w:hint="eastAsia" w:ascii="仿宋_GB2312" w:hAnsi="仿宋_GB2312" w:eastAsia="仿宋_GB2312" w:cs="仿宋_GB2312"/>
          <w:color w:val="auto"/>
          <w:spacing w:val="0"/>
          <w:kern w:val="0"/>
          <w:sz w:val="32"/>
          <w:szCs w:val="32"/>
          <w:highlight w:val="none"/>
          <w:u w:val="none"/>
          <w:lang w:bidi="ar"/>
        </w:rPr>
        <w:t>提升</w:t>
      </w:r>
      <w:r>
        <w:rPr>
          <w:rFonts w:hint="eastAsia" w:ascii="仿宋_GB2312" w:hAnsi="仿宋_GB2312" w:eastAsia="仿宋_GB2312" w:cs="仿宋_GB2312"/>
          <w:color w:val="auto"/>
          <w:spacing w:val="0"/>
          <w:kern w:val="0"/>
          <w:sz w:val="32"/>
          <w:szCs w:val="32"/>
          <w:highlight w:val="none"/>
          <w:u w:val="none"/>
          <w:lang w:eastAsia="zh-CN" w:bidi="ar"/>
        </w:rPr>
        <w:t>我</w:t>
      </w:r>
      <w:r>
        <w:rPr>
          <w:rFonts w:hint="eastAsia" w:ascii="仿宋_GB2312" w:hAnsi="仿宋_GB2312" w:eastAsia="仿宋_GB2312" w:cs="仿宋_GB2312"/>
          <w:color w:val="auto"/>
          <w:spacing w:val="0"/>
          <w:kern w:val="0"/>
          <w:sz w:val="32"/>
          <w:szCs w:val="32"/>
          <w:highlight w:val="none"/>
          <w:u w:val="none"/>
          <w:lang w:bidi="ar"/>
        </w:rPr>
        <w:t>市人力资源服务业</w:t>
      </w:r>
      <w:r>
        <w:rPr>
          <w:rFonts w:hint="eastAsia" w:ascii="仿宋_GB2312" w:hAnsi="仿宋_GB2312" w:eastAsia="仿宋_GB2312" w:cs="仿宋_GB2312"/>
          <w:color w:val="auto"/>
          <w:kern w:val="0"/>
          <w:sz w:val="32"/>
          <w:szCs w:val="32"/>
          <w:highlight w:val="none"/>
          <w:u w:val="none"/>
          <w:lang w:bidi="ar"/>
        </w:rPr>
        <w:t>发展</w:t>
      </w:r>
      <w:r>
        <w:rPr>
          <w:rFonts w:hint="eastAsia" w:ascii="仿宋_GB2312" w:hAnsi="仿宋_GB2312" w:eastAsia="仿宋_GB2312" w:cs="仿宋_GB2312"/>
          <w:color w:val="auto"/>
          <w:kern w:val="0"/>
          <w:sz w:val="32"/>
          <w:szCs w:val="32"/>
          <w:highlight w:val="none"/>
          <w:u w:val="none"/>
          <w:lang w:eastAsia="zh-CN" w:bidi="ar"/>
        </w:rPr>
        <w:t>规模</w:t>
      </w:r>
      <w:r>
        <w:rPr>
          <w:rFonts w:hint="eastAsia" w:ascii="仿宋_GB2312" w:hAnsi="仿宋_GB2312" w:eastAsia="仿宋_GB2312" w:cs="仿宋_GB2312"/>
          <w:color w:val="auto"/>
          <w:kern w:val="0"/>
          <w:sz w:val="32"/>
          <w:szCs w:val="32"/>
          <w:highlight w:val="none"/>
          <w:u w:val="none"/>
          <w:lang w:bidi="ar"/>
        </w:rPr>
        <w:t>和质量</w:t>
      </w:r>
      <w:r>
        <w:rPr>
          <w:rFonts w:hint="eastAsia" w:ascii="仿宋_GB2312" w:hAnsi="仿宋_GB2312" w:eastAsia="仿宋_GB2312" w:cs="仿宋_GB2312"/>
          <w:color w:val="auto"/>
          <w:spacing w:val="0"/>
          <w:kern w:val="0"/>
          <w:sz w:val="32"/>
          <w:szCs w:val="32"/>
          <w:highlight w:val="none"/>
          <w:u w:val="none"/>
          <w:lang w:bidi="ar"/>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color w:val="auto"/>
          <w:spacing w:val="0"/>
          <w:kern w:val="0"/>
          <w:sz w:val="32"/>
          <w:szCs w:val="32"/>
          <w:highlight w:val="none"/>
          <w:u w:val="none"/>
          <w:lang w:bidi="ar"/>
        </w:rPr>
      </w:pPr>
      <w:r>
        <w:rPr>
          <w:rFonts w:hint="eastAsia" w:ascii="黑体" w:hAnsi="黑体" w:eastAsia="黑体" w:cs="黑体"/>
          <w:color w:val="auto"/>
          <w:spacing w:val="0"/>
          <w:kern w:val="0"/>
          <w:sz w:val="32"/>
          <w:szCs w:val="32"/>
          <w:highlight w:val="none"/>
          <w:u w:val="none"/>
          <w:lang w:bidi="ar"/>
        </w:rPr>
        <w:t>一、指导思想</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pacing w:val="0"/>
          <w:kern w:val="0"/>
          <w:sz w:val="32"/>
          <w:szCs w:val="32"/>
          <w:highlight w:val="none"/>
          <w:u w:val="none"/>
          <w:lang w:bidi="ar"/>
        </w:rPr>
      </w:pPr>
      <w:r>
        <w:rPr>
          <w:rFonts w:hint="eastAsia" w:ascii="仿宋_GB2312" w:hAnsi="仿宋_GB2312" w:eastAsia="仿宋_GB2312" w:cs="仿宋_GB2312"/>
          <w:color w:val="auto"/>
          <w:spacing w:val="0"/>
          <w:kern w:val="0"/>
          <w:sz w:val="32"/>
          <w:szCs w:val="32"/>
          <w:highlight w:val="none"/>
          <w:u w:val="none"/>
          <w:lang w:bidi="ar"/>
        </w:rPr>
        <w:t>以习近平新时代中国特色社会主义思想为指导，立足洛阳市新发展阶段，聚力落实市委“</w:t>
      </w:r>
      <w:r>
        <w:rPr>
          <w:rFonts w:hint="eastAsia" w:ascii="Times New Roman" w:hAnsi="Times New Roman" w:eastAsia="仿宋_GB2312" w:cs="仿宋_GB2312"/>
          <w:color w:val="auto"/>
          <w:spacing w:val="0"/>
          <w:kern w:val="0"/>
          <w:sz w:val="32"/>
          <w:szCs w:val="32"/>
          <w:highlight w:val="none"/>
          <w:u w:val="none"/>
          <w:lang w:bidi="ar"/>
        </w:rPr>
        <w:t>1</w:t>
      </w:r>
      <w:r>
        <w:rPr>
          <w:rFonts w:hint="eastAsia" w:ascii="仿宋_GB2312" w:hAnsi="仿宋_GB2312" w:eastAsia="仿宋_GB2312" w:cs="仿宋_GB2312"/>
          <w:color w:val="auto"/>
          <w:spacing w:val="0"/>
          <w:kern w:val="0"/>
          <w:sz w:val="32"/>
          <w:szCs w:val="32"/>
          <w:highlight w:val="none"/>
          <w:u w:val="none"/>
          <w:lang w:bidi="ar"/>
        </w:rPr>
        <w:t>+</w:t>
      </w:r>
      <w:r>
        <w:rPr>
          <w:rFonts w:hint="eastAsia" w:ascii="Times New Roman" w:hAnsi="Times New Roman" w:eastAsia="仿宋_GB2312" w:cs="仿宋_GB2312"/>
          <w:color w:val="auto"/>
          <w:spacing w:val="0"/>
          <w:kern w:val="0"/>
          <w:sz w:val="32"/>
          <w:szCs w:val="32"/>
          <w:highlight w:val="none"/>
          <w:u w:val="none"/>
          <w:lang w:bidi="ar"/>
        </w:rPr>
        <w:t>2</w:t>
      </w:r>
      <w:r>
        <w:rPr>
          <w:rFonts w:hint="eastAsia" w:ascii="仿宋_GB2312" w:hAnsi="仿宋_GB2312" w:eastAsia="仿宋_GB2312" w:cs="仿宋_GB2312"/>
          <w:color w:val="auto"/>
          <w:spacing w:val="0"/>
          <w:kern w:val="0"/>
          <w:sz w:val="32"/>
          <w:szCs w:val="32"/>
          <w:highlight w:val="none"/>
          <w:u w:val="none"/>
          <w:lang w:bidi="ar"/>
        </w:rPr>
        <w:t>+</w:t>
      </w:r>
      <w:r>
        <w:rPr>
          <w:rFonts w:hint="eastAsia" w:ascii="Times New Roman" w:hAnsi="Times New Roman" w:eastAsia="仿宋_GB2312" w:cs="仿宋_GB2312"/>
          <w:color w:val="auto"/>
          <w:spacing w:val="0"/>
          <w:kern w:val="0"/>
          <w:sz w:val="32"/>
          <w:szCs w:val="32"/>
          <w:highlight w:val="none"/>
          <w:u w:val="none"/>
          <w:lang w:bidi="ar"/>
        </w:rPr>
        <w:t>10</w:t>
      </w:r>
      <w:r>
        <w:rPr>
          <w:rFonts w:hint="eastAsia" w:ascii="仿宋_GB2312" w:hAnsi="仿宋_GB2312" w:eastAsia="仿宋_GB2312" w:cs="仿宋_GB2312"/>
          <w:color w:val="auto"/>
          <w:spacing w:val="0"/>
          <w:kern w:val="0"/>
          <w:sz w:val="32"/>
          <w:szCs w:val="32"/>
          <w:highlight w:val="none"/>
          <w:u w:val="none"/>
          <w:lang w:bidi="ar"/>
        </w:rPr>
        <w:t>+</w:t>
      </w:r>
      <w:r>
        <w:rPr>
          <w:rFonts w:hint="eastAsia" w:ascii="Times New Roman" w:hAnsi="Times New Roman" w:eastAsia="仿宋_GB2312" w:cs="仿宋_GB2312"/>
          <w:color w:val="auto"/>
          <w:spacing w:val="0"/>
          <w:kern w:val="0"/>
          <w:sz w:val="32"/>
          <w:szCs w:val="32"/>
          <w:highlight w:val="none"/>
          <w:u w:val="none"/>
          <w:lang w:bidi="ar"/>
        </w:rPr>
        <w:t>6</w:t>
      </w:r>
      <w:r>
        <w:rPr>
          <w:rFonts w:hint="eastAsia" w:ascii="仿宋_GB2312" w:hAnsi="仿宋_GB2312" w:eastAsia="仿宋_GB2312" w:cs="仿宋_GB2312"/>
          <w:color w:val="auto"/>
          <w:spacing w:val="0"/>
          <w:kern w:val="0"/>
          <w:sz w:val="32"/>
          <w:szCs w:val="32"/>
          <w:highlight w:val="none"/>
          <w:u w:val="none"/>
          <w:lang w:bidi="ar"/>
        </w:rPr>
        <w:t>”工作部署，服务新发展格局，围绕实施就业优先战略、人才强市战略、乡村振兴战略，以促进就业为根本，以提高人力资源要素配置效率为导向，以建</w:t>
      </w:r>
      <w:r>
        <w:rPr>
          <w:rFonts w:hint="eastAsia" w:ascii="仿宋_GB2312" w:hAnsi="仿宋_GB2312" w:eastAsia="仿宋_GB2312" w:cs="仿宋_GB2312"/>
          <w:color w:val="auto"/>
          <w:spacing w:val="0"/>
          <w:kern w:val="0"/>
          <w:sz w:val="32"/>
          <w:szCs w:val="32"/>
          <w:highlight w:val="none"/>
          <w:u w:val="none"/>
          <w:lang w:val="en" w:bidi="ar"/>
        </w:rPr>
        <w:t>强</w:t>
      </w:r>
      <w:r>
        <w:rPr>
          <w:rFonts w:hint="eastAsia" w:ascii="仿宋_GB2312" w:hAnsi="仿宋_GB2312" w:eastAsia="仿宋_GB2312" w:cs="仿宋_GB2312"/>
          <w:color w:val="auto"/>
          <w:spacing w:val="0"/>
          <w:kern w:val="0"/>
          <w:sz w:val="32"/>
          <w:szCs w:val="32"/>
          <w:highlight w:val="none"/>
          <w:u w:val="none"/>
          <w:lang w:bidi="ar"/>
        </w:rPr>
        <w:t>人力资源服务产业园为抓手，推动行业向专业化和价值链高端延伸，建立高标准人力资源市场体系，为</w:t>
      </w:r>
      <w:r>
        <w:rPr>
          <w:rFonts w:hint="eastAsia" w:ascii="仿宋_GB2312" w:hAnsi="仿宋_GB2312" w:eastAsia="仿宋_GB2312" w:cs="仿宋_GB2312"/>
          <w:color w:val="auto"/>
          <w:spacing w:val="0"/>
          <w:kern w:val="0"/>
          <w:sz w:val="32"/>
          <w:szCs w:val="32"/>
          <w:highlight w:val="none"/>
          <w:u w:val="none"/>
          <w:lang w:eastAsia="zh-CN" w:bidi="ar"/>
        </w:rPr>
        <w:t>服务</w:t>
      </w:r>
      <w:r>
        <w:rPr>
          <w:rFonts w:hint="eastAsia" w:ascii="仿宋_GB2312" w:hAnsi="仿宋_GB2312" w:eastAsia="仿宋_GB2312" w:cs="仿宋_GB2312"/>
          <w:color w:val="auto"/>
          <w:spacing w:val="0"/>
          <w:kern w:val="0"/>
          <w:sz w:val="32"/>
          <w:szCs w:val="32"/>
          <w:highlight w:val="none"/>
          <w:u w:val="none"/>
          <w:lang w:bidi="ar"/>
        </w:rPr>
        <w:t>我市</w:t>
      </w:r>
      <w:r>
        <w:rPr>
          <w:rFonts w:hint="eastAsia" w:ascii="仿宋_GB2312" w:hAnsi="仿宋_GB2312" w:eastAsia="仿宋_GB2312" w:cs="仿宋_GB2312"/>
          <w:color w:val="auto"/>
          <w:spacing w:val="0"/>
          <w:kern w:val="0"/>
          <w:sz w:val="32"/>
          <w:szCs w:val="32"/>
          <w:highlight w:val="none"/>
          <w:u w:val="none"/>
          <w:lang w:eastAsia="zh-CN" w:bidi="ar"/>
        </w:rPr>
        <w:t>经济社会发展</w:t>
      </w:r>
      <w:r>
        <w:rPr>
          <w:rFonts w:hint="eastAsia" w:ascii="仿宋_GB2312" w:hAnsi="仿宋_GB2312" w:eastAsia="仿宋_GB2312" w:cs="仿宋_GB2312"/>
          <w:color w:val="auto"/>
          <w:spacing w:val="0"/>
          <w:kern w:val="0"/>
          <w:sz w:val="32"/>
          <w:szCs w:val="32"/>
          <w:highlight w:val="none"/>
          <w:u w:val="none"/>
          <w:lang w:bidi="ar"/>
        </w:rPr>
        <w:t>提供有力支撑。</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color w:val="auto"/>
          <w:spacing w:val="0"/>
          <w:kern w:val="0"/>
          <w:sz w:val="32"/>
          <w:szCs w:val="32"/>
          <w:highlight w:val="none"/>
          <w:u w:val="none"/>
          <w:lang w:bidi="ar"/>
        </w:rPr>
      </w:pPr>
      <w:r>
        <w:rPr>
          <w:rFonts w:hint="eastAsia" w:ascii="黑体" w:hAnsi="黑体" w:eastAsia="黑体" w:cs="黑体"/>
          <w:color w:val="auto"/>
          <w:spacing w:val="0"/>
          <w:kern w:val="0"/>
          <w:sz w:val="32"/>
          <w:szCs w:val="32"/>
          <w:highlight w:val="none"/>
          <w:u w:val="none"/>
          <w:lang w:bidi="ar"/>
        </w:rPr>
        <w:t>二、目标任务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pacing w:val="0"/>
          <w:kern w:val="0"/>
          <w:sz w:val="32"/>
          <w:szCs w:val="32"/>
          <w:highlight w:val="none"/>
          <w:u w:val="none"/>
          <w:lang w:bidi="ar"/>
        </w:rPr>
      </w:pPr>
      <w:r>
        <w:rPr>
          <w:rFonts w:hint="eastAsia" w:ascii="仿宋_GB2312" w:hAnsi="仿宋_GB2312" w:eastAsia="仿宋_GB2312" w:cs="仿宋_GB2312"/>
          <w:color w:val="auto"/>
          <w:spacing w:val="0"/>
          <w:kern w:val="0"/>
          <w:sz w:val="32"/>
          <w:szCs w:val="32"/>
          <w:highlight w:val="none"/>
          <w:u w:val="none"/>
          <w:lang w:bidi="ar"/>
        </w:rPr>
        <w:t>围绕“</w:t>
      </w:r>
      <w:r>
        <w:rPr>
          <w:rFonts w:hint="eastAsia" w:ascii="仿宋_GB2312" w:hAnsi="仿宋_GB2312" w:eastAsia="仿宋_GB2312" w:cs="仿宋_GB2312"/>
          <w:color w:val="auto"/>
          <w:spacing w:val="0"/>
          <w:kern w:val="0"/>
          <w:sz w:val="32"/>
          <w:szCs w:val="32"/>
          <w:highlight w:val="none"/>
          <w:u w:val="none"/>
          <w:lang w:eastAsia="zh-CN" w:bidi="ar"/>
        </w:rPr>
        <w:t>做大</w:t>
      </w:r>
      <w:r>
        <w:rPr>
          <w:rFonts w:hint="eastAsia" w:ascii="仿宋_GB2312" w:hAnsi="仿宋_GB2312" w:eastAsia="仿宋_GB2312" w:cs="仿宋_GB2312"/>
          <w:color w:val="auto"/>
          <w:spacing w:val="0"/>
          <w:kern w:val="0"/>
          <w:sz w:val="32"/>
          <w:szCs w:val="32"/>
          <w:highlight w:val="none"/>
          <w:u w:val="none"/>
          <w:lang w:bidi="ar"/>
        </w:rPr>
        <w:t>基本盘、拓展新业态</w:t>
      </w:r>
      <w:r>
        <w:rPr>
          <w:rFonts w:hint="eastAsia" w:ascii="仿宋_GB2312" w:hAnsi="仿宋_GB2312" w:eastAsia="仿宋_GB2312" w:cs="仿宋_GB2312"/>
          <w:color w:val="auto"/>
          <w:spacing w:val="0"/>
          <w:kern w:val="0"/>
          <w:sz w:val="32"/>
          <w:szCs w:val="32"/>
          <w:highlight w:val="none"/>
          <w:u w:val="none"/>
          <w:lang w:eastAsia="zh-CN" w:bidi="ar"/>
        </w:rPr>
        <w:t>、</w:t>
      </w:r>
      <w:r>
        <w:rPr>
          <w:rFonts w:hint="eastAsia" w:ascii="仿宋_GB2312" w:hAnsi="仿宋_GB2312" w:eastAsia="仿宋_GB2312" w:cs="仿宋_GB2312"/>
          <w:color w:val="auto"/>
          <w:spacing w:val="0"/>
          <w:kern w:val="0"/>
          <w:sz w:val="32"/>
          <w:szCs w:val="32"/>
          <w:highlight w:val="none"/>
          <w:u w:val="none"/>
          <w:lang w:bidi="ar"/>
        </w:rPr>
        <w:t>做强中高端”的基本思路，以促进人力资源服务业高质量发展为目标，优化政策支持，形成产业集群，培育一批</w:t>
      </w:r>
      <w:r>
        <w:rPr>
          <w:rFonts w:hint="eastAsia" w:ascii="仿宋_GB2312" w:hAnsi="仿宋_GB2312" w:eastAsia="仿宋_GB2312" w:cs="仿宋_GB2312"/>
          <w:color w:val="auto"/>
          <w:spacing w:val="0"/>
          <w:kern w:val="0"/>
          <w:sz w:val="32"/>
          <w:szCs w:val="32"/>
          <w:highlight w:val="none"/>
          <w:u w:val="none"/>
          <w:lang w:eastAsia="zh-CN" w:bidi="ar"/>
        </w:rPr>
        <w:t>骨干</w:t>
      </w:r>
      <w:r>
        <w:rPr>
          <w:rFonts w:hint="eastAsia" w:ascii="仿宋_GB2312" w:hAnsi="仿宋_GB2312" w:eastAsia="仿宋_GB2312" w:cs="仿宋_GB2312"/>
          <w:color w:val="auto"/>
          <w:spacing w:val="0"/>
          <w:kern w:val="0"/>
          <w:sz w:val="32"/>
          <w:szCs w:val="32"/>
          <w:highlight w:val="none"/>
          <w:u w:val="none"/>
          <w:lang w:bidi="ar"/>
        </w:rPr>
        <w:t>企业、培养一批专业人才、树立一批诚信机构。力争到</w:t>
      </w:r>
      <w:r>
        <w:rPr>
          <w:rFonts w:hint="eastAsia" w:ascii="Times New Roman" w:hAnsi="Times New Roman" w:eastAsia="仿宋_GB2312" w:cs="仿宋_GB2312"/>
          <w:color w:val="auto"/>
          <w:spacing w:val="0"/>
          <w:kern w:val="0"/>
          <w:sz w:val="32"/>
          <w:szCs w:val="32"/>
          <w:highlight w:val="none"/>
          <w:u w:val="none"/>
          <w:lang w:bidi="ar"/>
        </w:rPr>
        <w:t>20</w:t>
      </w:r>
      <w:r>
        <w:rPr>
          <w:rFonts w:hint="eastAsia" w:ascii="Times New Roman" w:hAnsi="Times New Roman" w:eastAsia="仿宋_GB2312" w:cs="仿宋_GB2312"/>
          <w:color w:val="auto"/>
          <w:spacing w:val="0"/>
          <w:kern w:val="0"/>
          <w:sz w:val="32"/>
          <w:szCs w:val="32"/>
          <w:highlight w:val="none"/>
          <w:u w:val="none"/>
          <w:lang w:val="en-US" w:eastAsia="zh-CN" w:bidi="ar"/>
        </w:rPr>
        <w:t>30</w:t>
      </w:r>
      <w:r>
        <w:rPr>
          <w:rFonts w:hint="eastAsia" w:ascii="仿宋_GB2312" w:hAnsi="仿宋_GB2312" w:eastAsia="仿宋_GB2312" w:cs="仿宋_GB2312"/>
          <w:color w:val="auto"/>
          <w:spacing w:val="0"/>
          <w:kern w:val="0"/>
          <w:sz w:val="32"/>
          <w:szCs w:val="32"/>
          <w:highlight w:val="none"/>
          <w:u w:val="none"/>
          <w:lang w:bidi="ar"/>
        </w:rPr>
        <w:t>年，建成省级人力资源服务产业园，争创国家级人力资源服务产业园，全市规范化运营人力资源服务机构达到</w:t>
      </w:r>
      <w:r>
        <w:rPr>
          <w:rFonts w:hint="eastAsia" w:ascii="Times New Roman" w:hAnsi="Times New Roman" w:eastAsia="仿宋_GB2312" w:cs="仿宋_GB2312"/>
          <w:color w:val="auto"/>
          <w:spacing w:val="0"/>
          <w:kern w:val="0"/>
          <w:sz w:val="32"/>
          <w:szCs w:val="32"/>
          <w:highlight w:val="none"/>
          <w:u w:val="none"/>
          <w:lang w:val="en-US" w:eastAsia="zh-CN" w:bidi="ar"/>
        </w:rPr>
        <w:t>40</w:t>
      </w:r>
      <w:r>
        <w:rPr>
          <w:rFonts w:hint="eastAsia" w:ascii="Times New Roman" w:hAnsi="Times New Roman" w:eastAsia="仿宋_GB2312" w:cs="仿宋_GB2312"/>
          <w:color w:val="auto"/>
          <w:spacing w:val="0"/>
          <w:kern w:val="0"/>
          <w:sz w:val="32"/>
          <w:szCs w:val="32"/>
          <w:highlight w:val="none"/>
          <w:u w:val="none"/>
          <w:lang w:bidi="ar"/>
        </w:rPr>
        <w:t>0</w:t>
      </w:r>
      <w:r>
        <w:rPr>
          <w:rFonts w:hint="eastAsia" w:ascii="仿宋_GB2312" w:hAnsi="仿宋_GB2312" w:eastAsia="仿宋_GB2312" w:cs="仿宋_GB2312"/>
          <w:color w:val="auto"/>
          <w:spacing w:val="0"/>
          <w:kern w:val="0"/>
          <w:sz w:val="32"/>
          <w:szCs w:val="32"/>
          <w:highlight w:val="none"/>
          <w:u w:val="none"/>
          <w:lang w:bidi="ar"/>
        </w:rPr>
        <w:t>家，培育省、市级骨干人力资源服务机构</w:t>
      </w:r>
      <w:r>
        <w:rPr>
          <w:rFonts w:hint="eastAsia" w:ascii="Times New Roman" w:hAnsi="Times New Roman" w:eastAsia="仿宋_GB2312" w:cs="仿宋_GB2312"/>
          <w:color w:val="auto"/>
          <w:spacing w:val="0"/>
          <w:kern w:val="0"/>
          <w:sz w:val="32"/>
          <w:szCs w:val="32"/>
          <w:highlight w:val="none"/>
          <w:u w:val="none"/>
          <w:lang w:bidi="ar"/>
        </w:rPr>
        <w:t>20</w:t>
      </w:r>
      <w:r>
        <w:rPr>
          <w:rFonts w:hint="eastAsia" w:ascii="仿宋_GB2312" w:hAnsi="仿宋_GB2312" w:eastAsia="仿宋_GB2312" w:cs="仿宋_GB2312"/>
          <w:color w:val="auto"/>
          <w:spacing w:val="0"/>
          <w:kern w:val="0"/>
          <w:sz w:val="32"/>
          <w:szCs w:val="32"/>
          <w:highlight w:val="none"/>
          <w:u w:val="none"/>
          <w:lang w:bidi="ar"/>
        </w:rPr>
        <w:t>家，年营业收入突破</w:t>
      </w:r>
      <w:r>
        <w:rPr>
          <w:rFonts w:hint="eastAsia" w:ascii="Times New Roman" w:hAnsi="Times New Roman" w:eastAsia="仿宋_GB2312" w:cs="仿宋_GB2312"/>
          <w:color w:val="auto"/>
          <w:spacing w:val="0"/>
          <w:kern w:val="0"/>
          <w:sz w:val="32"/>
          <w:szCs w:val="32"/>
          <w:highlight w:val="none"/>
          <w:u w:val="none"/>
          <w:lang w:val="en-US" w:eastAsia="zh-CN" w:bidi="ar"/>
        </w:rPr>
        <w:t>7</w:t>
      </w:r>
      <w:r>
        <w:rPr>
          <w:rFonts w:hint="eastAsia" w:ascii="Times New Roman" w:hAnsi="Times New Roman" w:eastAsia="仿宋_GB2312" w:cs="仿宋_GB2312"/>
          <w:color w:val="auto"/>
          <w:spacing w:val="0"/>
          <w:kern w:val="0"/>
          <w:sz w:val="32"/>
          <w:szCs w:val="32"/>
          <w:highlight w:val="none"/>
          <w:u w:val="none"/>
          <w:lang w:val="en" w:bidi="ar"/>
        </w:rPr>
        <w:t>0</w:t>
      </w:r>
      <w:r>
        <w:rPr>
          <w:rFonts w:hint="eastAsia" w:ascii="仿宋_GB2312" w:hAnsi="仿宋_GB2312" w:eastAsia="仿宋_GB2312" w:cs="仿宋_GB2312"/>
          <w:color w:val="auto"/>
          <w:spacing w:val="0"/>
          <w:kern w:val="0"/>
          <w:sz w:val="32"/>
          <w:szCs w:val="32"/>
          <w:highlight w:val="none"/>
          <w:u w:val="none"/>
          <w:lang w:bidi="ar"/>
        </w:rPr>
        <w:t>亿元，形成多元化、多层次、专业化的人力资源服务产业</w:t>
      </w:r>
      <w:r>
        <w:rPr>
          <w:rFonts w:hint="eastAsia" w:ascii="仿宋_GB2312" w:hAnsi="仿宋_GB2312" w:eastAsia="仿宋_GB2312" w:cs="仿宋_GB2312"/>
          <w:color w:val="auto"/>
          <w:spacing w:val="0"/>
          <w:kern w:val="0"/>
          <w:sz w:val="32"/>
          <w:szCs w:val="32"/>
          <w:highlight w:val="none"/>
          <w:u w:val="none"/>
          <w:lang w:eastAsia="zh-CN" w:bidi="ar"/>
        </w:rPr>
        <w:t>发展</w:t>
      </w:r>
      <w:r>
        <w:rPr>
          <w:rFonts w:hint="eastAsia" w:ascii="仿宋_GB2312" w:hAnsi="仿宋_GB2312" w:eastAsia="仿宋_GB2312" w:cs="仿宋_GB2312"/>
          <w:color w:val="auto"/>
          <w:spacing w:val="0"/>
          <w:kern w:val="0"/>
          <w:sz w:val="32"/>
          <w:szCs w:val="32"/>
          <w:highlight w:val="none"/>
          <w:u w:val="none"/>
          <w:lang w:bidi="ar"/>
        </w:rPr>
        <w:t>格局。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color w:val="auto"/>
          <w:spacing w:val="0"/>
          <w:kern w:val="0"/>
          <w:sz w:val="32"/>
          <w:szCs w:val="32"/>
          <w:highlight w:val="none"/>
          <w:u w:val="none"/>
          <w:lang w:bidi="ar"/>
        </w:rPr>
      </w:pPr>
      <w:r>
        <w:rPr>
          <w:rFonts w:hint="eastAsia" w:ascii="黑体" w:hAnsi="黑体" w:eastAsia="黑体" w:cs="黑体"/>
          <w:color w:val="auto"/>
          <w:spacing w:val="0"/>
          <w:kern w:val="0"/>
          <w:sz w:val="32"/>
          <w:szCs w:val="32"/>
          <w:highlight w:val="none"/>
          <w:u w:val="none"/>
          <w:lang w:bidi="ar"/>
        </w:rPr>
        <w:t>三、主要措施</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color w:val="auto"/>
          <w:spacing w:val="0"/>
          <w:kern w:val="0"/>
          <w:sz w:val="32"/>
          <w:szCs w:val="32"/>
          <w:highlight w:val="none"/>
          <w:u w:val="none"/>
          <w:lang w:eastAsia="zh-CN" w:bidi="ar"/>
        </w:rPr>
      </w:pPr>
      <w:r>
        <w:rPr>
          <w:rFonts w:hint="eastAsia" w:ascii="楷体_GB2312" w:hAnsi="楷体_GB2312" w:eastAsia="楷体_GB2312" w:cs="楷体_GB2312"/>
          <w:b w:val="0"/>
          <w:bCs/>
          <w:color w:val="auto"/>
          <w:spacing w:val="0"/>
          <w:kern w:val="0"/>
          <w:sz w:val="32"/>
          <w:szCs w:val="32"/>
          <w:highlight w:val="none"/>
          <w:u w:val="none"/>
          <w:lang w:eastAsia="zh-CN" w:bidi="ar"/>
        </w:rPr>
        <w:t>（一）做大做强市场主体</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auto"/>
          <w:kern w:val="0"/>
          <w:sz w:val="32"/>
          <w:szCs w:val="32"/>
          <w:highlight w:val="none"/>
          <w:lang w:val="en-US" w:eastAsia="zh-CN" w:bidi="ar"/>
        </w:rPr>
      </w:pPr>
      <w:r>
        <w:rPr>
          <w:rFonts w:hint="eastAsia" w:ascii="Times New Roman" w:hAnsi="Times New Roman" w:eastAsia="仿宋_GB2312" w:cs="仿宋_GB2312"/>
          <w:color w:val="auto"/>
          <w:kern w:val="0"/>
          <w:sz w:val="32"/>
          <w:szCs w:val="32"/>
          <w:highlight w:val="none"/>
          <w:lang w:val="en-US" w:eastAsia="zh-CN" w:bidi="ar"/>
        </w:rPr>
        <w:t>1</w:t>
      </w:r>
      <w:r>
        <w:rPr>
          <w:rFonts w:hint="eastAsia" w:ascii="仿宋_GB2312" w:hAnsi="仿宋_GB2312" w:eastAsia="仿宋_GB2312" w:cs="仿宋_GB2312"/>
          <w:color w:val="auto"/>
          <w:kern w:val="0"/>
          <w:sz w:val="32"/>
          <w:szCs w:val="32"/>
          <w:highlight w:val="none"/>
          <w:lang w:val="en-US" w:eastAsia="zh-CN" w:bidi="ar"/>
        </w:rPr>
        <w:t>. 激发行业发展活力。深化落实“放管服效”改革，规范实施人力资源服务许可、备案及书面报告，全面实施人力资源服务许可告知承诺制，优化简化市场主体申报手续，激发市场主体发展活力，不断扩大市场主体规模。</w:t>
      </w:r>
      <w:r>
        <w:rPr>
          <w:rFonts w:hint="eastAsia" w:ascii="仿宋_GB2312" w:hAnsi="仿宋_GB2312" w:eastAsia="仿宋_GB2312" w:cs="仿宋_GB2312"/>
          <w:b w:val="0"/>
          <w:bCs w:val="0"/>
          <w:color w:val="auto"/>
          <w:spacing w:val="0"/>
          <w:kern w:val="0"/>
          <w:sz w:val="32"/>
          <w:szCs w:val="32"/>
          <w:highlight w:val="none"/>
          <w:u w:val="none"/>
          <w:shd w:val="clear" w:color="auto" w:fill="FFFFFF"/>
        </w:rPr>
        <w:t>（责任单位：市人社局</w:t>
      </w:r>
      <w:r>
        <w:rPr>
          <w:rFonts w:hint="eastAsia" w:ascii="仿宋_GB2312" w:hAnsi="仿宋_GB2312" w:eastAsia="仿宋_GB2312" w:cs="仿宋_GB2312"/>
          <w:b w:val="0"/>
          <w:bCs w:val="0"/>
          <w:color w:val="auto"/>
          <w:spacing w:val="0"/>
          <w:kern w:val="0"/>
          <w:sz w:val="32"/>
          <w:szCs w:val="32"/>
          <w:highlight w:val="none"/>
          <w:u w:val="none"/>
          <w:shd w:val="clear" w:color="auto" w:fill="FFFFFF"/>
          <w:lang w:eastAsia="zh-CN"/>
        </w:rPr>
        <w:t>、市场监管局</w:t>
      </w:r>
      <w:r>
        <w:rPr>
          <w:rFonts w:hint="eastAsia" w:ascii="仿宋_GB2312" w:hAnsi="仿宋_GB2312" w:eastAsia="仿宋_GB2312" w:cs="仿宋_GB2312"/>
          <w:b w:val="0"/>
          <w:bCs w:val="0"/>
          <w:color w:val="auto"/>
          <w:spacing w:val="0"/>
          <w:kern w:val="0"/>
          <w:sz w:val="32"/>
          <w:szCs w:val="32"/>
          <w:highlight w:val="none"/>
          <w:u w:val="none"/>
          <w:shd w:val="clear" w:color="auto" w:fill="FFFFFF"/>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auto"/>
          <w:spacing w:val="0"/>
          <w:kern w:val="0"/>
          <w:sz w:val="32"/>
          <w:szCs w:val="32"/>
          <w:highlight w:val="none"/>
          <w:u w:val="none"/>
          <w:shd w:val="clear" w:color="auto" w:fill="FFFFFF"/>
        </w:rPr>
      </w:pPr>
      <w:r>
        <w:rPr>
          <w:rFonts w:hint="eastAsia" w:ascii="Times New Roman" w:hAnsi="Times New Roman" w:eastAsia="仿宋_GB2312" w:cs="仿宋_GB2312"/>
          <w:b w:val="0"/>
          <w:bCs w:val="0"/>
          <w:color w:val="auto"/>
          <w:spacing w:val="0"/>
          <w:kern w:val="0"/>
          <w:sz w:val="32"/>
          <w:szCs w:val="32"/>
          <w:highlight w:val="none"/>
          <w:u w:val="none"/>
          <w:lang w:val="en-US" w:eastAsia="zh-CN" w:bidi="ar"/>
        </w:rPr>
        <w:t>2</w:t>
      </w:r>
      <w:r>
        <w:rPr>
          <w:rFonts w:hint="eastAsia" w:ascii="仿宋_GB2312" w:hAnsi="仿宋_GB2312" w:eastAsia="仿宋_GB2312" w:cs="仿宋_GB2312"/>
          <w:b w:val="0"/>
          <w:bCs w:val="0"/>
          <w:color w:val="auto"/>
          <w:spacing w:val="0"/>
          <w:kern w:val="0"/>
          <w:sz w:val="32"/>
          <w:szCs w:val="32"/>
          <w:highlight w:val="none"/>
          <w:u w:val="none"/>
          <w:lang w:bidi="ar"/>
        </w:rPr>
        <w:t>. 引进知名企业。</w:t>
      </w:r>
      <w:r>
        <w:rPr>
          <w:rFonts w:hint="eastAsia" w:ascii="仿宋_GB2312" w:hAnsi="仿宋_GB2312" w:eastAsia="仿宋_GB2312" w:cs="仿宋_GB2312"/>
          <w:b w:val="0"/>
          <w:bCs w:val="0"/>
          <w:color w:val="auto"/>
          <w:spacing w:val="0"/>
          <w:kern w:val="0"/>
          <w:sz w:val="32"/>
          <w:szCs w:val="32"/>
          <w:highlight w:val="none"/>
          <w:u w:val="none"/>
          <w:shd w:val="clear" w:color="auto" w:fill="FFFFFF"/>
        </w:rPr>
        <w:t>大力引进国内外知名人力资源服务</w:t>
      </w:r>
      <w:r>
        <w:rPr>
          <w:rFonts w:hint="eastAsia" w:ascii="仿宋_GB2312" w:hAnsi="仿宋_GB2312" w:eastAsia="仿宋_GB2312" w:cs="仿宋_GB2312"/>
          <w:b w:val="0"/>
          <w:bCs w:val="0"/>
          <w:color w:val="auto"/>
          <w:spacing w:val="0"/>
          <w:kern w:val="0"/>
          <w:sz w:val="32"/>
          <w:szCs w:val="32"/>
          <w:highlight w:val="none"/>
          <w:u w:val="none"/>
          <w:shd w:val="clear" w:color="auto" w:fill="FFFFFF"/>
          <w:lang w:eastAsia="zh-CN"/>
        </w:rPr>
        <w:t>机构</w:t>
      </w:r>
      <w:r>
        <w:rPr>
          <w:rFonts w:hint="eastAsia" w:ascii="仿宋_GB2312" w:hAnsi="仿宋_GB2312" w:eastAsia="仿宋_GB2312" w:cs="仿宋_GB2312"/>
          <w:b w:val="0"/>
          <w:bCs w:val="0"/>
          <w:color w:val="auto"/>
          <w:spacing w:val="0"/>
          <w:kern w:val="0"/>
          <w:sz w:val="32"/>
          <w:szCs w:val="32"/>
          <w:highlight w:val="none"/>
          <w:u w:val="none"/>
          <w:lang w:val="en-US" w:eastAsia="zh-CN" w:bidi="ar"/>
        </w:rPr>
        <w:t>，积极</w:t>
      </w:r>
      <w:r>
        <w:rPr>
          <w:rFonts w:hint="eastAsia" w:ascii="仿宋_GB2312" w:hAnsi="仿宋_GB2312" w:eastAsia="仿宋_GB2312" w:cs="仿宋_GB2312"/>
          <w:b w:val="0"/>
          <w:bCs w:val="0"/>
          <w:color w:val="auto"/>
          <w:spacing w:val="0"/>
          <w:kern w:val="0"/>
          <w:sz w:val="32"/>
          <w:szCs w:val="32"/>
          <w:highlight w:val="none"/>
          <w:u w:val="none"/>
          <w:shd w:val="clear" w:color="auto" w:fill="FFFFFF"/>
        </w:rPr>
        <w:t>做好企业引进服务保障，</w:t>
      </w:r>
      <w:r>
        <w:rPr>
          <w:rFonts w:hint="eastAsia" w:ascii="仿宋_GB2312" w:hAnsi="仿宋_GB2312" w:eastAsia="仿宋_GB2312" w:cs="仿宋_GB2312"/>
          <w:b w:val="0"/>
          <w:bCs w:val="0"/>
          <w:color w:val="auto"/>
          <w:spacing w:val="0"/>
          <w:kern w:val="0"/>
          <w:sz w:val="32"/>
          <w:szCs w:val="32"/>
          <w:highlight w:val="none"/>
          <w:u w:val="none"/>
          <w:lang w:eastAsia="zh-CN" w:bidi="ar"/>
        </w:rPr>
        <w:t>吸引</w:t>
      </w:r>
      <w:r>
        <w:rPr>
          <w:rFonts w:hint="eastAsia" w:ascii="仿宋_GB2312" w:hAnsi="仿宋_GB2312" w:eastAsia="仿宋_GB2312" w:cs="仿宋_GB2312"/>
          <w:b w:val="0"/>
          <w:bCs w:val="0"/>
          <w:color w:val="auto"/>
          <w:spacing w:val="0"/>
          <w:kern w:val="0"/>
          <w:sz w:val="32"/>
          <w:szCs w:val="32"/>
          <w:highlight w:val="none"/>
          <w:u w:val="none"/>
          <w:lang w:val="en-US" w:eastAsia="zh-CN" w:bidi="ar"/>
        </w:rPr>
        <w:t>国内外知名人力资源服务机构在我市设立地区总部、职能性总部或分支机构</w:t>
      </w:r>
      <w:r>
        <w:rPr>
          <w:rFonts w:hint="eastAsia" w:ascii="仿宋_GB2312" w:hAnsi="仿宋_GB2312" w:eastAsia="仿宋_GB2312" w:cs="仿宋_GB2312"/>
          <w:b w:val="0"/>
          <w:bCs w:val="0"/>
          <w:color w:val="auto"/>
          <w:spacing w:val="0"/>
          <w:kern w:val="0"/>
          <w:sz w:val="32"/>
          <w:szCs w:val="32"/>
          <w:highlight w:val="none"/>
          <w:u w:val="none"/>
          <w:shd w:val="clear" w:color="auto" w:fill="FFFFFF"/>
          <w:lang w:eastAsia="zh-CN"/>
        </w:rPr>
        <w:t>。</w:t>
      </w:r>
      <w:r>
        <w:rPr>
          <w:rFonts w:hint="eastAsia" w:ascii="仿宋_GB2312" w:hAnsi="仿宋_GB2312" w:eastAsia="仿宋_GB2312" w:cs="仿宋_GB2312"/>
          <w:b w:val="0"/>
          <w:bCs w:val="0"/>
          <w:color w:val="auto"/>
          <w:spacing w:val="0"/>
          <w:kern w:val="0"/>
          <w:sz w:val="32"/>
          <w:szCs w:val="32"/>
          <w:highlight w:val="none"/>
          <w:u w:val="none"/>
          <w:shd w:val="clear" w:color="auto" w:fill="FFFFFF"/>
        </w:rPr>
        <w:t>全面落实国家关于外资市场准入</w:t>
      </w:r>
      <w:r>
        <w:rPr>
          <w:rFonts w:hint="eastAsia" w:ascii="仿宋_GB2312" w:hAnsi="仿宋_GB2312" w:eastAsia="仿宋_GB2312" w:cs="仿宋_GB2312"/>
          <w:b w:val="0"/>
          <w:bCs w:val="0"/>
          <w:color w:val="auto"/>
          <w:spacing w:val="0"/>
          <w:kern w:val="0"/>
          <w:sz w:val="32"/>
          <w:szCs w:val="32"/>
          <w:highlight w:val="none"/>
          <w:u w:val="none"/>
          <w:shd w:val="clear" w:color="auto" w:fill="FFFFFF"/>
          <w:lang w:eastAsia="zh-CN"/>
        </w:rPr>
        <w:t>有</w:t>
      </w:r>
      <w:r>
        <w:rPr>
          <w:rFonts w:hint="eastAsia" w:ascii="仿宋_GB2312" w:hAnsi="仿宋_GB2312" w:eastAsia="仿宋_GB2312" w:cs="仿宋_GB2312"/>
          <w:b w:val="0"/>
          <w:bCs w:val="0"/>
          <w:color w:val="auto"/>
          <w:spacing w:val="0"/>
          <w:kern w:val="0"/>
          <w:sz w:val="32"/>
          <w:szCs w:val="32"/>
          <w:highlight w:val="none"/>
          <w:u w:val="none"/>
          <w:shd w:val="clear" w:color="auto" w:fill="FFFFFF"/>
        </w:rPr>
        <w:t>关规定，为人力资源服务企业在我市设立独资或合资机构提供便利和服务支持。鼓励跨国人力资源服务</w:t>
      </w:r>
      <w:r>
        <w:rPr>
          <w:rFonts w:hint="eastAsia" w:ascii="仿宋_GB2312" w:hAnsi="仿宋_GB2312" w:eastAsia="仿宋_GB2312" w:cs="仿宋_GB2312"/>
          <w:b w:val="0"/>
          <w:bCs w:val="0"/>
          <w:color w:val="auto"/>
          <w:spacing w:val="0"/>
          <w:kern w:val="0"/>
          <w:sz w:val="32"/>
          <w:szCs w:val="32"/>
          <w:highlight w:val="none"/>
          <w:u w:val="none"/>
          <w:shd w:val="clear" w:color="auto" w:fill="FFFFFF"/>
          <w:lang w:eastAsia="zh-CN"/>
        </w:rPr>
        <w:t>机构</w:t>
      </w:r>
      <w:r>
        <w:rPr>
          <w:rFonts w:hint="eastAsia" w:ascii="仿宋_GB2312" w:hAnsi="仿宋_GB2312" w:eastAsia="仿宋_GB2312" w:cs="仿宋_GB2312"/>
          <w:b w:val="0"/>
          <w:bCs w:val="0"/>
          <w:color w:val="auto"/>
          <w:spacing w:val="0"/>
          <w:kern w:val="0"/>
          <w:sz w:val="32"/>
          <w:szCs w:val="32"/>
          <w:highlight w:val="none"/>
          <w:u w:val="none"/>
          <w:shd w:val="clear" w:color="auto" w:fill="FFFFFF"/>
        </w:rPr>
        <w:t>与我市企业合资合作</w:t>
      </w:r>
      <w:r>
        <w:rPr>
          <w:rFonts w:hint="eastAsia" w:ascii="仿宋_GB2312" w:hAnsi="仿宋_GB2312" w:eastAsia="仿宋_GB2312" w:cs="仿宋_GB2312"/>
          <w:b w:val="0"/>
          <w:bCs w:val="0"/>
          <w:color w:val="auto"/>
          <w:spacing w:val="0"/>
          <w:kern w:val="0"/>
          <w:sz w:val="32"/>
          <w:szCs w:val="32"/>
          <w:highlight w:val="none"/>
          <w:u w:val="none"/>
          <w:shd w:val="clear" w:color="auto" w:fill="FFFFFF"/>
          <w:lang w:eastAsia="zh-CN"/>
        </w:rPr>
        <w:t>，支持</w:t>
      </w:r>
      <w:r>
        <w:rPr>
          <w:rFonts w:hint="eastAsia" w:ascii="仿宋_GB2312" w:hAnsi="仿宋_GB2312" w:eastAsia="仿宋_GB2312" w:cs="仿宋_GB2312"/>
          <w:b w:val="0"/>
          <w:bCs w:val="0"/>
          <w:color w:val="auto"/>
          <w:spacing w:val="0"/>
          <w:kern w:val="0"/>
          <w:sz w:val="32"/>
          <w:szCs w:val="32"/>
          <w:highlight w:val="none"/>
          <w:u w:val="none"/>
          <w:shd w:val="clear" w:color="auto" w:fill="FFFFFF"/>
        </w:rPr>
        <w:t>我市人力资源服务</w:t>
      </w:r>
      <w:r>
        <w:rPr>
          <w:rFonts w:hint="eastAsia" w:ascii="仿宋_GB2312" w:hAnsi="仿宋_GB2312" w:eastAsia="仿宋_GB2312" w:cs="仿宋_GB2312"/>
          <w:b w:val="0"/>
          <w:bCs w:val="0"/>
          <w:color w:val="auto"/>
          <w:spacing w:val="0"/>
          <w:kern w:val="0"/>
          <w:sz w:val="32"/>
          <w:szCs w:val="32"/>
          <w:highlight w:val="none"/>
          <w:u w:val="none"/>
          <w:shd w:val="clear" w:color="auto" w:fill="FFFFFF"/>
          <w:lang w:eastAsia="zh-CN"/>
        </w:rPr>
        <w:t>机构</w:t>
      </w:r>
      <w:r>
        <w:rPr>
          <w:rFonts w:hint="eastAsia" w:ascii="仿宋_GB2312" w:hAnsi="仿宋_GB2312" w:eastAsia="仿宋_GB2312" w:cs="仿宋_GB2312"/>
          <w:b w:val="0"/>
          <w:bCs w:val="0"/>
          <w:color w:val="auto"/>
          <w:spacing w:val="0"/>
          <w:kern w:val="0"/>
          <w:sz w:val="32"/>
          <w:szCs w:val="32"/>
          <w:highlight w:val="none"/>
          <w:u w:val="none"/>
          <w:shd w:val="clear" w:color="auto" w:fill="FFFFFF"/>
        </w:rPr>
        <w:t>参与国际人才竞争与合作。（责任单位：市人社局、市场监管局、商务局）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auto"/>
          <w:spacing w:val="0"/>
          <w:kern w:val="0"/>
          <w:sz w:val="32"/>
          <w:szCs w:val="32"/>
          <w:highlight w:val="none"/>
          <w:u w:val="none"/>
          <w:lang w:val="en-US" w:eastAsia="zh-CN" w:bidi="ar"/>
        </w:rPr>
      </w:pPr>
      <w:r>
        <w:rPr>
          <w:rFonts w:hint="eastAsia" w:ascii="Times New Roman" w:hAnsi="Times New Roman" w:eastAsia="仿宋_GB2312" w:cs="仿宋_GB2312"/>
          <w:b w:val="0"/>
          <w:bCs w:val="0"/>
          <w:color w:val="auto"/>
          <w:spacing w:val="0"/>
          <w:kern w:val="0"/>
          <w:sz w:val="32"/>
          <w:szCs w:val="32"/>
          <w:highlight w:val="none"/>
          <w:u w:val="none"/>
          <w:lang w:val="en-US" w:eastAsia="zh-CN" w:bidi="ar"/>
        </w:rPr>
        <w:t>3</w:t>
      </w:r>
      <w:r>
        <w:rPr>
          <w:rFonts w:hint="eastAsia" w:ascii="仿宋_GB2312" w:hAnsi="仿宋_GB2312" w:eastAsia="仿宋_GB2312" w:cs="仿宋_GB2312"/>
          <w:b w:val="0"/>
          <w:bCs w:val="0"/>
          <w:color w:val="auto"/>
          <w:spacing w:val="0"/>
          <w:kern w:val="0"/>
          <w:sz w:val="32"/>
          <w:szCs w:val="32"/>
          <w:highlight w:val="none"/>
          <w:u w:val="none"/>
          <w:lang w:bidi="ar"/>
        </w:rPr>
        <w:t>. 培育骨干企业。构建从人力资源中小企业、骨干企业到龙头企业的成长培养激励机制</w:t>
      </w:r>
      <w:r>
        <w:rPr>
          <w:rFonts w:hint="eastAsia" w:ascii="仿宋_GB2312" w:hAnsi="仿宋_GB2312" w:eastAsia="仿宋_GB2312" w:cs="仿宋_GB2312"/>
          <w:b w:val="0"/>
          <w:bCs w:val="0"/>
          <w:color w:val="auto"/>
          <w:spacing w:val="0"/>
          <w:kern w:val="0"/>
          <w:sz w:val="32"/>
          <w:szCs w:val="32"/>
          <w:highlight w:val="none"/>
          <w:u w:val="none"/>
          <w:lang w:eastAsia="zh-CN" w:bidi="ar"/>
        </w:rPr>
        <w:t>，</w:t>
      </w:r>
      <w:r>
        <w:rPr>
          <w:rFonts w:hint="eastAsia" w:ascii="仿宋_GB2312" w:hAnsi="仿宋_GB2312" w:eastAsia="仿宋_GB2312" w:cs="仿宋_GB2312"/>
          <w:b w:val="0"/>
          <w:bCs w:val="0"/>
          <w:color w:val="auto"/>
          <w:spacing w:val="0"/>
          <w:kern w:val="0"/>
          <w:sz w:val="32"/>
          <w:szCs w:val="32"/>
          <w:highlight w:val="none"/>
          <w:u w:val="none"/>
          <w:lang w:bidi="ar"/>
        </w:rPr>
        <w:t>培育一批有核心产品、成长性好、竞争力强的人力资源服务企业</w:t>
      </w:r>
      <w:r>
        <w:rPr>
          <w:rFonts w:hint="eastAsia" w:ascii="仿宋_GB2312" w:hAnsi="仿宋_GB2312" w:eastAsia="仿宋_GB2312" w:cs="仿宋_GB2312"/>
          <w:b w:val="0"/>
          <w:bCs w:val="0"/>
          <w:color w:val="auto"/>
          <w:spacing w:val="0"/>
          <w:kern w:val="0"/>
          <w:sz w:val="32"/>
          <w:szCs w:val="32"/>
          <w:highlight w:val="none"/>
          <w:u w:val="none"/>
          <w:lang w:eastAsia="zh-CN" w:bidi="ar"/>
        </w:rPr>
        <w:t>。</w:t>
      </w:r>
      <w:r>
        <w:rPr>
          <w:rFonts w:hint="eastAsia" w:ascii="仿宋_GB2312" w:hAnsi="仿宋_GB2312" w:eastAsia="仿宋_GB2312" w:cs="仿宋_GB2312"/>
          <w:color w:val="auto"/>
          <w:sz w:val="32"/>
          <w:szCs w:val="32"/>
          <w:highlight w:val="none"/>
          <w:u w:val="none"/>
        </w:rPr>
        <w:t>支持</w:t>
      </w:r>
      <w:r>
        <w:rPr>
          <w:rFonts w:hint="eastAsia" w:ascii="仿宋_GB2312" w:hAnsi="仿宋_GB2312" w:eastAsia="仿宋_GB2312" w:cs="仿宋_GB2312"/>
          <w:color w:val="auto"/>
          <w:sz w:val="32"/>
          <w:szCs w:val="32"/>
          <w:highlight w:val="none"/>
          <w:u w:val="none"/>
          <w:lang w:eastAsia="zh-CN"/>
        </w:rPr>
        <w:t>人力资源服务机构</w:t>
      </w:r>
      <w:r>
        <w:rPr>
          <w:rFonts w:hint="eastAsia" w:ascii="仿宋_GB2312" w:hAnsi="仿宋_GB2312" w:eastAsia="仿宋_GB2312" w:cs="仿宋_GB2312"/>
          <w:color w:val="auto"/>
          <w:sz w:val="32"/>
          <w:szCs w:val="32"/>
          <w:highlight w:val="none"/>
          <w:u w:val="none"/>
        </w:rPr>
        <w:t>“小升规”</w:t>
      </w:r>
      <w:r>
        <w:rPr>
          <w:rFonts w:hint="eastAsia" w:ascii="仿宋_GB2312" w:hAnsi="仿宋_GB2312" w:eastAsia="仿宋_GB2312" w:cs="仿宋_GB2312"/>
          <w:color w:val="auto"/>
          <w:sz w:val="32"/>
          <w:szCs w:val="32"/>
          <w:highlight w:val="none"/>
          <w:u w:val="none"/>
          <w:lang w:eastAsia="zh-CN"/>
        </w:rPr>
        <w:t>，</w:t>
      </w:r>
      <w:r>
        <w:rPr>
          <w:rFonts w:hint="eastAsia" w:ascii="仿宋_GB2312" w:hAnsi="仿宋_GB2312" w:eastAsia="仿宋_GB2312" w:cs="仿宋_GB2312"/>
          <w:color w:val="auto"/>
          <w:sz w:val="32"/>
          <w:szCs w:val="32"/>
          <w:highlight w:val="none"/>
        </w:rPr>
        <w:t>对首次纳入规模以上的</w:t>
      </w:r>
      <w:r>
        <w:rPr>
          <w:rFonts w:hint="eastAsia" w:ascii="仿宋_GB2312" w:hAnsi="仿宋_GB2312" w:eastAsia="仿宋_GB2312" w:cs="仿宋_GB2312"/>
          <w:color w:val="auto"/>
          <w:sz w:val="32"/>
          <w:szCs w:val="32"/>
          <w:highlight w:val="none"/>
          <w:lang w:eastAsia="zh-CN"/>
        </w:rPr>
        <w:t>人力资源服务小微企业</w:t>
      </w:r>
      <w:r>
        <w:rPr>
          <w:rFonts w:hint="eastAsia" w:ascii="仿宋_GB2312" w:hAnsi="仿宋_GB2312" w:eastAsia="仿宋_GB2312" w:cs="仿宋_GB2312"/>
          <w:color w:val="auto"/>
          <w:sz w:val="32"/>
          <w:szCs w:val="32"/>
          <w:highlight w:val="none"/>
        </w:rPr>
        <w:t>给予</w:t>
      </w:r>
      <w:r>
        <w:rPr>
          <w:rFonts w:hint="eastAsia" w:ascii="Times New Roman" w:hAnsi="Times New Roman" w:eastAsia="仿宋_GB2312" w:cs="仿宋_GB2312"/>
          <w:color w:val="auto"/>
          <w:sz w:val="32"/>
          <w:szCs w:val="32"/>
          <w:highlight w:val="none"/>
        </w:rPr>
        <w:t>3</w:t>
      </w:r>
      <w:r>
        <w:rPr>
          <w:rFonts w:hint="eastAsia" w:ascii="仿宋_GB2312" w:hAnsi="仿宋_GB2312" w:eastAsia="仿宋_GB2312" w:cs="仿宋_GB2312"/>
          <w:color w:val="auto"/>
          <w:sz w:val="32"/>
          <w:szCs w:val="32"/>
          <w:highlight w:val="none"/>
        </w:rPr>
        <w:t>万元一次性奖励</w:t>
      </w:r>
      <w:r>
        <w:rPr>
          <w:rFonts w:hint="eastAsia" w:ascii="仿宋_GB2312" w:hAnsi="仿宋_GB2312" w:eastAsia="仿宋_GB2312" w:cs="仿宋_GB2312"/>
          <w:color w:val="auto"/>
          <w:sz w:val="32"/>
          <w:szCs w:val="32"/>
          <w:highlight w:val="none"/>
          <w:lang w:eastAsia="zh-CN"/>
        </w:rPr>
        <w:t>；将人力资源服务业纳入优质中小企业培育范围，积极培育专注专业、成长性好、创新性强的“</w:t>
      </w:r>
      <w:r>
        <w:rPr>
          <w:rFonts w:hint="eastAsia" w:ascii="仿宋_GB2312" w:hAnsi="仿宋_GB2312" w:eastAsia="仿宋_GB2312" w:cs="仿宋_GB2312"/>
          <w:color w:val="auto"/>
          <w:sz w:val="32"/>
          <w:szCs w:val="32"/>
          <w:highlight w:val="none"/>
        </w:rPr>
        <w:t>专精特新</w:t>
      </w:r>
      <w:r>
        <w:rPr>
          <w:rFonts w:hint="eastAsia" w:ascii="仿宋_GB2312" w:hAnsi="仿宋_GB2312" w:eastAsia="仿宋_GB2312" w:cs="仿宋_GB2312"/>
          <w:color w:val="auto"/>
          <w:sz w:val="32"/>
          <w:szCs w:val="32"/>
          <w:highlight w:val="none"/>
          <w:lang w:eastAsia="zh-CN"/>
        </w:rPr>
        <w:t>”人力资源服务企业</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b w:val="0"/>
          <w:bCs w:val="0"/>
          <w:color w:val="auto"/>
          <w:spacing w:val="0"/>
          <w:kern w:val="0"/>
          <w:sz w:val="32"/>
          <w:szCs w:val="32"/>
          <w:highlight w:val="none"/>
          <w:u w:val="none"/>
          <w:shd w:val="clear" w:color="auto" w:fill="FFFFFF"/>
        </w:rPr>
        <w:t>（责任单位：市人社局、</w:t>
      </w:r>
      <w:r>
        <w:rPr>
          <w:rFonts w:hint="eastAsia" w:ascii="仿宋_GB2312" w:hAnsi="仿宋_GB2312" w:eastAsia="仿宋_GB2312" w:cs="仿宋_GB2312"/>
          <w:b w:val="0"/>
          <w:bCs w:val="0"/>
          <w:color w:val="auto"/>
          <w:spacing w:val="0"/>
          <w:kern w:val="0"/>
          <w:sz w:val="32"/>
          <w:szCs w:val="32"/>
          <w:highlight w:val="none"/>
          <w:u w:val="none"/>
          <w:shd w:val="clear" w:color="auto" w:fill="FFFFFF"/>
          <w:lang w:eastAsia="zh-CN"/>
        </w:rPr>
        <w:t>发改委、</w:t>
      </w:r>
      <w:r>
        <w:rPr>
          <w:rFonts w:hint="eastAsia" w:ascii="仿宋_GB2312" w:hAnsi="仿宋_GB2312" w:eastAsia="仿宋_GB2312" w:cs="仿宋_GB2312"/>
          <w:b w:val="0"/>
          <w:bCs w:val="0"/>
          <w:color w:val="auto"/>
          <w:spacing w:val="0"/>
          <w:kern w:val="0"/>
          <w:sz w:val="32"/>
          <w:szCs w:val="32"/>
          <w:highlight w:val="none"/>
          <w:u w:val="none"/>
          <w:shd w:val="clear" w:color="auto" w:fill="FFFFFF"/>
        </w:rPr>
        <w:t>财政局）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auto"/>
          <w:spacing w:val="0"/>
          <w:kern w:val="0"/>
          <w:sz w:val="32"/>
          <w:szCs w:val="32"/>
          <w:highlight w:val="none"/>
          <w:u w:val="none"/>
          <w:lang w:bidi="ar"/>
        </w:rPr>
      </w:pPr>
      <w:r>
        <w:rPr>
          <w:rFonts w:hint="eastAsia" w:ascii="Times New Roman" w:hAnsi="Times New Roman" w:eastAsia="仿宋_GB2312" w:cs="仿宋_GB2312"/>
          <w:b w:val="0"/>
          <w:bCs w:val="0"/>
          <w:color w:val="auto"/>
          <w:spacing w:val="0"/>
          <w:kern w:val="0"/>
          <w:sz w:val="32"/>
          <w:szCs w:val="32"/>
          <w:highlight w:val="none"/>
          <w:u w:val="none"/>
          <w:lang w:val="en-US" w:eastAsia="zh-CN" w:bidi="ar"/>
        </w:rPr>
        <w:t>4</w:t>
      </w:r>
      <w:r>
        <w:rPr>
          <w:rFonts w:hint="eastAsia" w:ascii="仿宋_GB2312" w:hAnsi="仿宋_GB2312" w:eastAsia="仿宋_GB2312" w:cs="仿宋_GB2312"/>
          <w:b w:val="0"/>
          <w:bCs w:val="0"/>
          <w:color w:val="auto"/>
          <w:spacing w:val="0"/>
          <w:kern w:val="0"/>
          <w:sz w:val="32"/>
          <w:szCs w:val="32"/>
          <w:highlight w:val="none"/>
          <w:u w:val="none"/>
          <w:lang w:val="en-US" w:eastAsia="zh-CN" w:bidi="ar"/>
        </w:rPr>
        <w:t>.</w:t>
      </w:r>
      <w:r>
        <w:rPr>
          <w:rFonts w:hint="eastAsia" w:ascii="仿宋_GB2312" w:hAnsi="仿宋_GB2312" w:eastAsia="仿宋_GB2312" w:cs="仿宋_GB2312"/>
          <w:b w:val="0"/>
          <w:bCs w:val="0"/>
          <w:color w:val="auto"/>
          <w:spacing w:val="0"/>
          <w:kern w:val="0"/>
          <w:sz w:val="32"/>
          <w:szCs w:val="32"/>
          <w:highlight w:val="none"/>
          <w:u w:val="none"/>
          <w:lang w:bidi="ar"/>
        </w:rPr>
        <w:t xml:space="preserve"> 加强创业扶持。</w:t>
      </w:r>
      <w:r>
        <w:rPr>
          <w:rFonts w:hint="eastAsia" w:ascii="仿宋_GB2312" w:hAnsi="仿宋_GB2312" w:eastAsia="仿宋_GB2312" w:cs="仿宋_GB2312"/>
          <w:b w:val="0"/>
          <w:bCs w:val="0"/>
          <w:color w:val="auto"/>
          <w:spacing w:val="0"/>
          <w:kern w:val="0"/>
          <w:sz w:val="32"/>
          <w:szCs w:val="32"/>
          <w:highlight w:val="none"/>
          <w:u w:val="none"/>
        </w:rPr>
        <w:t>符合条件人员首次创办经营性人力资源服务机构的，按照规定给予</w:t>
      </w:r>
      <w:r>
        <w:rPr>
          <w:rFonts w:hint="eastAsia" w:ascii="Times New Roman" w:hAnsi="Times New Roman" w:eastAsia="仿宋_GB2312" w:cs="仿宋_GB2312"/>
          <w:b w:val="0"/>
          <w:bCs w:val="0"/>
          <w:color w:val="auto"/>
          <w:spacing w:val="0"/>
          <w:kern w:val="0"/>
          <w:sz w:val="32"/>
          <w:szCs w:val="32"/>
          <w:highlight w:val="none"/>
          <w:u w:val="none"/>
        </w:rPr>
        <w:t>5000</w:t>
      </w:r>
      <w:r>
        <w:rPr>
          <w:rFonts w:hint="eastAsia" w:ascii="仿宋_GB2312" w:hAnsi="仿宋_GB2312" w:eastAsia="仿宋_GB2312" w:cs="仿宋_GB2312"/>
          <w:b w:val="0"/>
          <w:bCs w:val="0"/>
          <w:color w:val="auto"/>
          <w:spacing w:val="0"/>
          <w:kern w:val="0"/>
          <w:sz w:val="32"/>
          <w:szCs w:val="32"/>
          <w:highlight w:val="none"/>
          <w:u w:val="none"/>
        </w:rPr>
        <w:t>元一次性创业补贴</w:t>
      </w:r>
      <w:r>
        <w:rPr>
          <w:rFonts w:hint="eastAsia" w:ascii="仿宋_GB2312" w:hAnsi="仿宋_GB2312" w:eastAsia="仿宋_GB2312" w:cs="仿宋_GB2312"/>
          <w:b w:val="0"/>
          <w:bCs w:val="0"/>
          <w:color w:val="auto"/>
          <w:spacing w:val="0"/>
          <w:kern w:val="0"/>
          <w:sz w:val="32"/>
          <w:szCs w:val="32"/>
          <w:highlight w:val="none"/>
          <w:u w:val="none"/>
          <w:lang w:eastAsia="zh-CN"/>
        </w:rPr>
        <w:t>；</w:t>
      </w:r>
      <w:r>
        <w:rPr>
          <w:rFonts w:hint="eastAsia" w:ascii="仿宋_GB2312" w:hAnsi="仿宋_GB2312" w:eastAsia="仿宋_GB2312" w:cs="仿宋_GB2312"/>
          <w:b w:val="0"/>
          <w:bCs w:val="0"/>
          <w:color w:val="auto"/>
          <w:spacing w:val="0"/>
          <w:kern w:val="0"/>
          <w:sz w:val="32"/>
          <w:szCs w:val="32"/>
          <w:highlight w:val="none"/>
          <w:u w:val="none"/>
        </w:rPr>
        <w:t>个人自主创业开办人力资源服务机构的，可申请最高</w:t>
      </w:r>
      <w:r>
        <w:rPr>
          <w:rFonts w:hint="eastAsia" w:ascii="Times New Roman" w:hAnsi="Times New Roman" w:eastAsia="仿宋_GB2312" w:cs="仿宋_GB2312"/>
          <w:b w:val="0"/>
          <w:bCs w:val="0"/>
          <w:color w:val="auto"/>
          <w:spacing w:val="0"/>
          <w:kern w:val="0"/>
          <w:sz w:val="32"/>
          <w:szCs w:val="32"/>
          <w:highlight w:val="none"/>
          <w:u w:val="none"/>
          <w:lang w:val="en-US"/>
        </w:rPr>
        <w:t>3</w:t>
      </w:r>
      <w:r>
        <w:rPr>
          <w:rFonts w:hint="eastAsia" w:ascii="Times New Roman" w:hAnsi="Times New Roman" w:eastAsia="仿宋_GB2312" w:cs="仿宋_GB2312"/>
          <w:b w:val="0"/>
          <w:bCs w:val="0"/>
          <w:color w:val="auto"/>
          <w:spacing w:val="0"/>
          <w:kern w:val="0"/>
          <w:sz w:val="32"/>
          <w:szCs w:val="32"/>
          <w:highlight w:val="none"/>
          <w:u w:val="none"/>
        </w:rPr>
        <w:t>0</w:t>
      </w:r>
      <w:r>
        <w:rPr>
          <w:rFonts w:hint="eastAsia" w:ascii="仿宋_GB2312" w:hAnsi="仿宋_GB2312" w:eastAsia="仿宋_GB2312" w:cs="仿宋_GB2312"/>
          <w:b w:val="0"/>
          <w:bCs w:val="0"/>
          <w:color w:val="auto"/>
          <w:spacing w:val="0"/>
          <w:kern w:val="0"/>
          <w:sz w:val="32"/>
          <w:szCs w:val="32"/>
          <w:highlight w:val="none"/>
          <w:u w:val="none"/>
        </w:rPr>
        <w:t>万元的中央政策创业担保贷款，最高</w:t>
      </w:r>
      <w:r>
        <w:rPr>
          <w:rFonts w:hint="eastAsia" w:ascii="Times New Roman" w:hAnsi="Times New Roman" w:eastAsia="仿宋_GB2312" w:cs="仿宋_GB2312"/>
          <w:b w:val="0"/>
          <w:bCs w:val="0"/>
          <w:color w:val="auto"/>
          <w:spacing w:val="0"/>
          <w:kern w:val="0"/>
          <w:sz w:val="32"/>
          <w:szCs w:val="32"/>
          <w:highlight w:val="none"/>
          <w:u w:val="none"/>
          <w:lang w:val="en-US"/>
        </w:rPr>
        <w:t>2</w:t>
      </w:r>
      <w:r>
        <w:rPr>
          <w:rFonts w:hint="eastAsia" w:ascii="Times New Roman" w:hAnsi="Times New Roman" w:eastAsia="仿宋_GB2312" w:cs="仿宋_GB2312"/>
          <w:b w:val="0"/>
          <w:bCs w:val="0"/>
          <w:color w:val="auto"/>
          <w:spacing w:val="0"/>
          <w:kern w:val="0"/>
          <w:sz w:val="32"/>
          <w:szCs w:val="32"/>
          <w:highlight w:val="none"/>
          <w:u w:val="none"/>
        </w:rPr>
        <w:t>0</w:t>
      </w:r>
      <w:r>
        <w:rPr>
          <w:rFonts w:hint="eastAsia" w:ascii="仿宋_GB2312" w:hAnsi="仿宋_GB2312" w:eastAsia="仿宋_GB2312" w:cs="仿宋_GB2312"/>
          <w:b w:val="0"/>
          <w:bCs w:val="0"/>
          <w:color w:val="auto"/>
          <w:spacing w:val="0"/>
          <w:kern w:val="0"/>
          <w:sz w:val="32"/>
          <w:szCs w:val="32"/>
          <w:highlight w:val="none"/>
          <w:u w:val="none"/>
        </w:rPr>
        <w:t>万元的市级政策创业担保贷款；合伙经营开办人力资源服务机构的，</w:t>
      </w:r>
      <w:r>
        <w:rPr>
          <w:rFonts w:hint="eastAsia" w:ascii="仿宋_GB2312" w:hAnsi="仿宋_GB2312" w:eastAsia="仿宋_GB2312" w:cs="仿宋_GB2312"/>
          <w:b w:val="0"/>
          <w:bCs w:val="0"/>
          <w:color w:val="auto"/>
          <w:spacing w:val="0"/>
          <w:kern w:val="0"/>
          <w:sz w:val="32"/>
          <w:szCs w:val="32"/>
          <w:highlight w:val="none"/>
          <w:u w:val="none"/>
          <w:lang w:eastAsia="zh-CN"/>
        </w:rPr>
        <w:t>最高可申请不超过符合条件的个人创业担保贷款额度上限之和的</w:t>
      </w:r>
      <w:r>
        <w:rPr>
          <w:rFonts w:hint="eastAsia" w:ascii="Times New Roman" w:hAnsi="Times New Roman" w:eastAsia="仿宋_GB2312" w:cs="仿宋_GB2312"/>
          <w:b w:val="0"/>
          <w:bCs w:val="0"/>
          <w:color w:val="auto"/>
          <w:spacing w:val="0"/>
          <w:kern w:val="0"/>
          <w:sz w:val="32"/>
          <w:szCs w:val="32"/>
          <w:highlight w:val="none"/>
          <w:u w:val="none"/>
          <w:lang w:val="en-US" w:eastAsia="zh-CN"/>
        </w:rPr>
        <w:t>110</w:t>
      </w:r>
      <w:r>
        <w:rPr>
          <w:rFonts w:hint="eastAsia" w:ascii="仿宋_GB2312" w:hAnsi="仿宋_GB2312" w:eastAsia="仿宋_GB2312" w:cs="仿宋_GB2312"/>
          <w:b w:val="0"/>
          <w:bCs w:val="0"/>
          <w:color w:val="auto"/>
          <w:spacing w:val="0"/>
          <w:kern w:val="0"/>
          <w:sz w:val="32"/>
          <w:szCs w:val="32"/>
          <w:highlight w:val="none"/>
          <w:u w:val="none"/>
          <w:lang w:val="en-US" w:eastAsia="zh-CN"/>
        </w:rPr>
        <w:t>%，且不超过小微企业创业担保贷款额度上限</w:t>
      </w:r>
      <w:r>
        <w:rPr>
          <w:rFonts w:hint="eastAsia" w:ascii="仿宋_GB2312" w:hAnsi="仿宋_GB2312" w:eastAsia="仿宋_GB2312" w:cs="仿宋_GB2312"/>
          <w:b w:val="0"/>
          <w:bCs w:val="0"/>
          <w:color w:val="auto"/>
          <w:spacing w:val="0"/>
          <w:kern w:val="0"/>
          <w:sz w:val="32"/>
          <w:szCs w:val="32"/>
          <w:highlight w:val="none"/>
          <w:u w:val="none"/>
        </w:rPr>
        <w:t>；小微人力资源服务企业可申请最高</w:t>
      </w:r>
      <w:r>
        <w:rPr>
          <w:rFonts w:hint="eastAsia" w:ascii="仿宋_GB2312" w:hAnsi="仿宋_GB2312" w:eastAsia="仿宋_GB2312" w:cs="仿宋_GB2312"/>
          <w:b w:val="0"/>
          <w:bCs w:val="0"/>
          <w:color w:val="auto"/>
          <w:spacing w:val="0"/>
          <w:kern w:val="0"/>
          <w:sz w:val="32"/>
          <w:szCs w:val="32"/>
          <w:highlight w:val="none"/>
          <w:u w:val="none"/>
          <w:lang w:eastAsia="zh-CN"/>
        </w:rPr>
        <w:t>不超过</w:t>
      </w:r>
      <w:r>
        <w:rPr>
          <w:rFonts w:hint="eastAsia" w:ascii="Times New Roman" w:hAnsi="Times New Roman" w:eastAsia="仿宋_GB2312" w:cs="仿宋_GB2312"/>
          <w:b w:val="0"/>
          <w:bCs w:val="0"/>
          <w:color w:val="auto"/>
          <w:spacing w:val="0"/>
          <w:kern w:val="0"/>
          <w:sz w:val="32"/>
          <w:szCs w:val="32"/>
          <w:highlight w:val="none"/>
          <w:u w:val="none"/>
          <w:lang w:val="en-US" w:eastAsia="zh-CN"/>
        </w:rPr>
        <w:t>4</w:t>
      </w:r>
      <w:r>
        <w:rPr>
          <w:rFonts w:hint="eastAsia" w:ascii="Times New Roman" w:hAnsi="Times New Roman" w:eastAsia="仿宋_GB2312" w:cs="仿宋_GB2312"/>
          <w:b w:val="0"/>
          <w:bCs w:val="0"/>
          <w:color w:val="auto"/>
          <w:spacing w:val="0"/>
          <w:kern w:val="0"/>
          <w:sz w:val="32"/>
          <w:szCs w:val="32"/>
          <w:highlight w:val="none"/>
          <w:u w:val="none"/>
        </w:rPr>
        <w:t>00</w:t>
      </w:r>
      <w:r>
        <w:rPr>
          <w:rFonts w:hint="eastAsia" w:ascii="仿宋_GB2312" w:hAnsi="仿宋_GB2312" w:eastAsia="仿宋_GB2312" w:cs="仿宋_GB2312"/>
          <w:b w:val="0"/>
          <w:bCs w:val="0"/>
          <w:color w:val="auto"/>
          <w:spacing w:val="0"/>
          <w:kern w:val="0"/>
          <w:sz w:val="32"/>
          <w:szCs w:val="32"/>
          <w:highlight w:val="none"/>
          <w:u w:val="none"/>
        </w:rPr>
        <w:t>万元</w:t>
      </w:r>
      <w:r>
        <w:rPr>
          <w:rFonts w:hint="eastAsia" w:ascii="仿宋_GB2312" w:hAnsi="仿宋_GB2312" w:eastAsia="仿宋_GB2312" w:cs="仿宋_GB2312"/>
          <w:b w:val="0"/>
          <w:bCs w:val="0"/>
          <w:color w:val="auto"/>
          <w:spacing w:val="0"/>
          <w:kern w:val="0"/>
          <w:sz w:val="32"/>
          <w:szCs w:val="32"/>
          <w:highlight w:val="none"/>
          <w:u w:val="none"/>
          <w:lang w:eastAsia="zh-CN"/>
        </w:rPr>
        <w:t>中央政策创业</w:t>
      </w:r>
      <w:r>
        <w:rPr>
          <w:rFonts w:hint="eastAsia" w:ascii="仿宋_GB2312" w:hAnsi="仿宋_GB2312" w:eastAsia="仿宋_GB2312" w:cs="仿宋_GB2312"/>
          <w:b w:val="0"/>
          <w:bCs w:val="0"/>
          <w:color w:val="auto"/>
          <w:spacing w:val="0"/>
          <w:kern w:val="0"/>
          <w:sz w:val="32"/>
          <w:szCs w:val="32"/>
          <w:highlight w:val="none"/>
          <w:u w:val="none"/>
        </w:rPr>
        <w:t>担保贷款</w:t>
      </w:r>
      <w:r>
        <w:rPr>
          <w:rFonts w:hint="eastAsia" w:ascii="仿宋_GB2312" w:hAnsi="仿宋_GB2312" w:eastAsia="仿宋_GB2312" w:cs="仿宋_GB2312"/>
          <w:b w:val="0"/>
          <w:bCs w:val="0"/>
          <w:color w:val="auto"/>
          <w:spacing w:val="0"/>
          <w:kern w:val="0"/>
          <w:sz w:val="32"/>
          <w:szCs w:val="32"/>
          <w:highlight w:val="none"/>
          <w:u w:val="none"/>
          <w:lang w:eastAsia="zh-CN"/>
        </w:rPr>
        <w:t>，最高不超过</w:t>
      </w:r>
      <w:r>
        <w:rPr>
          <w:rFonts w:hint="eastAsia" w:ascii="Times New Roman" w:hAnsi="Times New Roman" w:eastAsia="仿宋_GB2312" w:cs="仿宋_GB2312"/>
          <w:b w:val="0"/>
          <w:bCs w:val="0"/>
          <w:color w:val="auto"/>
          <w:spacing w:val="0"/>
          <w:kern w:val="0"/>
          <w:sz w:val="32"/>
          <w:szCs w:val="32"/>
          <w:highlight w:val="none"/>
          <w:u w:val="none"/>
          <w:lang w:val="en-US" w:eastAsia="zh-CN"/>
        </w:rPr>
        <w:t>200</w:t>
      </w:r>
      <w:r>
        <w:rPr>
          <w:rFonts w:hint="eastAsia" w:ascii="仿宋_GB2312" w:hAnsi="仿宋_GB2312" w:eastAsia="仿宋_GB2312" w:cs="仿宋_GB2312"/>
          <w:b w:val="0"/>
          <w:bCs w:val="0"/>
          <w:color w:val="auto"/>
          <w:spacing w:val="0"/>
          <w:kern w:val="0"/>
          <w:sz w:val="32"/>
          <w:szCs w:val="32"/>
          <w:highlight w:val="none"/>
          <w:u w:val="none"/>
          <w:lang w:val="en-US" w:eastAsia="zh-CN"/>
        </w:rPr>
        <w:t>万元市级政策创业担保贷款</w:t>
      </w:r>
      <w:r>
        <w:rPr>
          <w:rFonts w:hint="eastAsia" w:ascii="仿宋_GB2312" w:hAnsi="仿宋_GB2312" w:eastAsia="仿宋_GB2312" w:cs="仿宋_GB2312"/>
          <w:b w:val="0"/>
          <w:bCs w:val="0"/>
          <w:color w:val="auto"/>
          <w:spacing w:val="0"/>
          <w:kern w:val="0"/>
          <w:sz w:val="32"/>
          <w:szCs w:val="32"/>
          <w:highlight w:val="none"/>
          <w:u w:val="none"/>
        </w:rPr>
        <w:t>。</w:t>
      </w:r>
      <w:r>
        <w:rPr>
          <w:rFonts w:hint="eastAsia" w:ascii="仿宋_GB2312" w:hAnsi="仿宋_GB2312" w:eastAsia="仿宋_GB2312" w:cs="仿宋_GB2312"/>
          <w:b w:val="0"/>
          <w:bCs w:val="0"/>
          <w:color w:val="auto"/>
          <w:spacing w:val="0"/>
          <w:kern w:val="0"/>
          <w:sz w:val="32"/>
          <w:szCs w:val="32"/>
          <w:highlight w:val="none"/>
          <w:u w:val="none"/>
          <w:shd w:val="clear" w:color="auto" w:fill="FFFFFF"/>
        </w:rPr>
        <w:t>（责任单位：市人社局、财政局）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color w:val="auto"/>
          <w:spacing w:val="0"/>
          <w:kern w:val="0"/>
          <w:sz w:val="32"/>
          <w:szCs w:val="32"/>
          <w:highlight w:val="none"/>
          <w:u w:val="none"/>
          <w:lang w:eastAsia="zh-CN" w:bidi="ar"/>
        </w:rPr>
      </w:pPr>
      <w:r>
        <w:rPr>
          <w:rFonts w:hint="eastAsia" w:ascii="楷体_GB2312" w:hAnsi="楷体_GB2312" w:eastAsia="楷体_GB2312" w:cs="楷体_GB2312"/>
          <w:b w:val="0"/>
          <w:bCs/>
          <w:color w:val="auto"/>
          <w:spacing w:val="0"/>
          <w:kern w:val="0"/>
          <w:sz w:val="32"/>
          <w:szCs w:val="32"/>
          <w:highlight w:val="none"/>
          <w:u w:val="none"/>
          <w:lang w:eastAsia="zh-CN" w:bidi="ar"/>
        </w:rPr>
        <w:t>（二）推动人力资源服务业集聚发展</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auto"/>
          <w:spacing w:val="0"/>
          <w:kern w:val="0"/>
          <w:sz w:val="32"/>
          <w:szCs w:val="32"/>
          <w:highlight w:val="none"/>
          <w:u w:val="none"/>
          <w:shd w:val="clear" w:color="auto" w:fill="FFFFFF"/>
        </w:rPr>
      </w:pPr>
      <w:r>
        <w:rPr>
          <w:rFonts w:hint="eastAsia" w:ascii="Times New Roman" w:hAnsi="Times New Roman" w:eastAsia="仿宋_GB2312" w:cs="仿宋_GB2312"/>
          <w:b w:val="0"/>
          <w:bCs w:val="0"/>
          <w:color w:val="auto"/>
          <w:spacing w:val="0"/>
          <w:kern w:val="0"/>
          <w:sz w:val="32"/>
          <w:szCs w:val="32"/>
          <w:highlight w:val="none"/>
          <w:u w:val="none"/>
          <w:lang w:val="en-US" w:eastAsia="zh-CN" w:bidi="ar"/>
        </w:rPr>
        <w:t>5</w:t>
      </w:r>
      <w:r>
        <w:rPr>
          <w:rFonts w:hint="eastAsia" w:ascii="仿宋_GB2312" w:hAnsi="仿宋_GB2312" w:eastAsia="仿宋_GB2312" w:cs="仿宋_GB2312"/>
          <w:b w:val="0"/>
          <w:bCs w:val="0"/>
          <w:color w:val="auto"/>
          <w:spacing w:val="0"/>
          <w:kern w:val="0"/>
          <w:sz w:val="32"/>
          <w:szCs w:val="32"/>
          <w:highlight w:val="none"/>
          <w:u w:val="none"/>
          <w:lang w:bidi="ar"/>
        </w:rPr>
        <w:t xml:space="preserve">. </w:t>
      </w:r>
      <w:r>
        <w:rPr>
          <w:rFonts w:hint="eastAsia" w:ascii="仿宋_GB2312" w:hAnsi="仿宋_GB2312" w:eastAsia="仿宋_GB2312" w:cs="仿宋_GB2312"/>
          <w:b w:val="0"/>
          <w:bCs w:val="0"/>
          <w:color w:val="auto"/>
          <w:spacing w:val="0"/>
          <w:kern w:val="0"/>
          <w:sz w:val="32"/>
          <w:szCs w:val="32"/>
          <w:highlight w:val="none"/>
          <w:u w:val="none"/>
          <w:lang w:eastAsia="zh-CN" w:bidi="ar"/>
        </w:rPr>
        <w:t>高质量建设人力资源服务</w:t>
      </w:r>
      <w:r>
        <w:rPr>
          <w:rFonts w:hint="eastAsia" w:ascii="仿宋_GB2312" w:hAnsi="仿宋_GB2312" w:eastAsia="仿宋_GB2312" w:cs="仿宋_GB2312"/>
          <w:b w:val="0"/>
          <w:bCs w:val="0"/>
          <w:color w:val="auto"/>
          <w:spacing w:val="0"/>
          <w:kern w:val="0"/>
          <w:sz w:val="32"/>
          <w:szCs w:val="32"/>
          <w:highlight w:val="none"/>
          <w:u w:val="none"/>
          <w:lang w:bidi="ar"/>
        </w:rPr>
        <w:t>产业园。</w:t>
      </w:r>
      <w:r>
        <w:rPr>
          <w:rFonts w:hint="eastAsia" w:ascii="仿宋_GB2312" w:hAnsi="仿宋_GB2312" w:eastAsia="仿宋_GB2312" w:cs="仿宋_GB2312"/>
          <w:color w:val="auto"/>
          <w:kern w:val="2"/>
          <w:sz w:val="32"/>
          <w:szCs w:val="32"/>
          <w:highlight w:val="none"/>
          <w:u w:val="none"/>
          <w:shd w:val="clear" w:color="auto" w:fill="auto"/>
          <w:lang w:val="en-US" w:eastAsia="zh-CN" w:bidi="ar-SA"/>
        </w:rPr>
        <w:t>按照“国内领先、区域一流”标准，科学制定建设目标，指导人力资源服务产业园完善</w:t>
      </w:r>
      <w:r>
        <w:rPr>
          <w:rFonts w:hint="eastAsia" w:ascii="仿宋_GB2312" w:hAnsi="仿宋_GB2312" w:eastAsia="仿宋_GB2312" w:cs="仿宋_GB2312"/>
          <w:b w:val="0"/>
          <w:bCs w:val="0"/>
          <w:color w:val="auto"/>
          <w:spacing w:val="0"/>
          <w:kern w:val="0"/>
          <w:sz w:val="32"/>
          <w:szCs w:val="32"/>
          <w:highlight w:val="none"/>
          <w:u w:val="none"/>
          <w:lang w:bidi="ar"/>
        </w:rPr>
        <w:t>入园惠企</w:t>
      </w:r>
      <w:r>
        <w:rPr>
          <w:rFonts w:hint="eastAsia" w:ascii="仿宋_GB2312" w:hAnsi="仿宋_GB2312" w:eastAsia="仿宋_GB2312" w:cs="仿宋_GB2312"/>
          <w:b w:val="0"/>
          <w:bCs w:val="0"/>
          <w:color w:val="auto"/>
          <w:spacing w:val="0"/>
          <w:kern w:val="0"/>
          <w:sz w:val="32"/>
          <w:szCs w:val="32"/>
          <w:highlight w:val="none"/>
          <w:u w:val="none"/>
          <w:lang w:eastAsia="zh-CN" w:bidi="ar"/>
        </w:rPr>
        <w:t>和</w:t>
      </w:r>
      <w:r>
        <w:rPr>
          <w:rFonts w:hint="eastAsia" w:ascii="仿宋_GB2312" w:hAnsi="仿宋_GB2312" w:eastAsia="仿宋_GB2312" w:cs="仿宋_GB2312"/>
          <w:b w:val="0"/>
          <w:bCs w:val="0"/>
          <w:color w:val="auto"/>
          <w:spacing w:val="0"/>
          <w:kern w:val="0"/>
          <w:sz w:val="32"/>
          <w:szCs w:val="32"/>
          <w:highlight w:val="none"/>
          <w:u w:val="none"/>
          <w:lang w:bidi="ar"/>
        </w:rPr>
        <w:t>服务保障等政策措施</w:t>
      </w:r>
      <w:r>
        <w:rPr>
          <w:rFonts w:hint="eastAsia" w:ascii="仿宋_GB2312" w:hAnsi="仿宋_GB2312" w:eastAsia="仿宋_GB2312" w:cs="仿宋_GB2312"/>
          <w:b w:val="0"/>
          <w:bCs w:val="0"/>
          <w:color w:val="auto"/>
          <w:spacing w:val="0"/>
          <w:kern w:val="0"/>
          <w:sz w:val="32"/>
          <w:szCs w:val="32"/>
          <w:highlight w:val="none"/>
          <w:u w:val="none"/>
          <w:lang w:eastAsia="zh-CN" w:bidi="ar"/>
        </w:rPr>
        <w:t>，</w:t>
      </w:r>
      <w:r>
        <w:rPr>
          <w:rFonts w:hint="eastAsia" w:ascii="仿宋_GB2312" w:hAnsi="仿宋_GB2312" w:eastAsia="仿宋_GB2312" w:cs="仿宋_GB2312"/>
          <w:color w:val="auto"/>
          <w:sz w:val="32"/>
          <w:szCs w:val="32"/>
          <w:highlight w:val="none"/>
          <w:lang w:eastAsia="zh-CN"/>
        </w:rPr>
        <w:t>引进专注职业中介、猎头、就业指导等不同服务业态的人力资源企业，</w:t>
      </w:r>
      <w:r>
        <w:rPr>
          <w:rFonts w:hint="eastAsia" w:ascii="仿宋_GB2312" w:hAnsi="仿宋_GB2312" w:eastAsia="仿宋_GB2312" w:cs="仿宋_GB2312"/>
          <w:color w:val="auto"/>
          <w:sz w:val="32"/>
          <w:szCs w:val="32"/>
          <w:highlight w:val="none"/>
          <w:lang w:val="en-US" w:eastAsia="zh-CN"/>
        </w:rPr>
        <w:t>构建</w:t>
      </w:r>
      <w:r>
        <w:rPr>
          <w:rFonts w:hint="eastAsia" w:ascii="仿宋_GB2312" w:hAnsi="仿宋_GB2312" w:eastAsia="仿宋_GB2312" w:cs="仿宋_GB2312"/>
          <w:color w:val="auto"/>
          <w:sz w:val="32"/>
          <w:szCs w:val="32"/>
          <w:highlight w:val="none"/>
          <w:lang w:eastAsia="zh-CN"/>
        </w:rPr>
        <w:t>涵盖就业创业服务全生命周期的人力资源服务体系。</w:t>
      </w:r>
      <w:r>
        <w:rPr>
          <w:rFonts w:hint="eastAsia" w:ascii="仿宋_GB2312" w:hAnsi="仿宋_GB2312" w:eastAsia="仿宋_GB2312" w:cs="仿宋_GB2312"/>
          <w:b w:val="0"/>
          <w:bCs w:val="0"/>
          <w:color w:val="auto"/>
          <w:spacing w:val="0"/>
          <w:kern w:val="0"/>
          <w:sz w:val="32"/>
          <w:szCs w:val="32"/>
          <w:highlight w:val="none"/>
          <w:u w:val="none"/>
          <w:shd w:val="clear" w:color="auto" w:fill="FFFFFF"/>
          <w:lang w:val="en-US" w:eastAsia="zh-CN"/>
        </w:rPr>
        <w:t>支持园区驻地政府加强人力资源服务产业园建设，</w:t>
      </w:r>
      <w:r>
        <w:rPr>
          <w:rFonts w:hint="eastAsia" w:ascii="仿宋_GB2312" w:hAnsi="仿宋_GB2312" w:eastAsia="仿宋_GB2312" w:cs="仿宋_GB2312"/>
          <w:color w:val="auto"/>
          <w:sz w:val="32"/>
          <w:szCs w:val="32"/>
          <w:highlight w:val="none"/>
          <w:lang w:eastAsia="zh-CN"/>
        </w:rPr>
        <w:t>探索创新市场化模式运营</w:t>
      </w:r>
      <w:r>
        <w:rPr>
          <w:rFonts w:hint="eastAsia" w:ascii="仿宋_GB2312" w:hAnsi="仿宋_GB2312" w:eastAsia="仿宋_GB2312" w:cs="仿宋_GB2312"/>
          <w:b w:val="0"/>
          <w:bCs w:val="0"/>
          <w:color w:val="auto"/>
          <w:spacing w:val="0"/>
          <w:kern w:val="0"/>
          <w:sz w:val="32"/>
          <w:szCs w:val="32"/>
          <w:highlight w:val="none"/>
          <w:u w:val="none"/>
          <w:shd w:val="clear" w:color="auto" w:fill="FFFFFF"/>
          <w:lang w:val="en-US" w:eastAsia="zh-CN"/>
        </w:rPr>
        <w:t>；</w:t>
      </w:r>
      <w:r>
        <w:rPr>
          <w:rFonts w:hint="eastAsia" w:ascii="仿宋_GB2312" w:hAnsi="仿宋_GB2312" w:eastAsia="仿宋_GB2312" w:cs="仿宋_GB2312"/>
          <w:color w:val="auto"/>
          <w:sz w:val="32"/>
          <w:szCs w:val="32"/>
          <w:highlight w:val="none"/>
          <w:lang w:eastAsia="zh-CN"/>
        </w:rPr>
        <w:t>鼓励</w:t>
      </w:r>
      <w:r>
        <w:rPr>
          <w:rFonts w:hint="eastAsia" w:ascii="仿宋_GB2312" w:hAnsi="仿宋_GB2312" w:eastAsia="仿宋_GB2312" w:cs="仿宋_GB2312"/>
          <w:b w:val="0"/>
          <w:bCs w:val="0"/>
          <w:color w:val="auto"/>
          <w:kern w:val="2"/>
          <w:sz w:val="32"/>
          <w:szCs w:val="32"/>
          <w:highlight w:val="none"/>
          <w:u w:val="none"/>
          <w:shd w:val="clear" w:color="auto" w:fill="auto"/>
          <w:lang w:val="en-US" w:eastAsia="zh-CN" w:bidi="ar-SA"/>
        </w:rPr>
        <w:t>争创省级和</w:t>
      </w:r>
      <w:r>
        <w:rPr>
          <w:rFonts w:hint="eastAsia" w:ascii="仿宋_GB2312" w:hAnsi="仿宋_GB2312" w:eastAsia="仿宋_GB2312" w:cs="仿宋_GB2312"/>
          <w:color w:val="auto"/>
          <w:kern w:val="2"/>
          <w:sz w:val="32"/>
          <w:szCs w:val="32"/>
          <w:highlight w:val="none"/>
          <w:u w:val="none"/>
          <w:shd w:val="clear" w:color="auto" w:fill="auto"/>
          <w:lang w:val="en-US" w:eastAsia="zh-CN" w:bidi="ar-SA"/>
        </w:rPr>
        <w:t>国家级</w:t>
      </w:r>
      <w:r>
        <w:rPr>
          <w:rFonts w:hint="eastAsia" w:ascii="仿宋_GB2312" w:hAnsi="仿宋_GB2312" w:eastAsia="仿宋_GB2312" w:cs="仿宋_GB2312"/>
          <w:b w:val="0"/>
          <w:bCs w:val="0"/>
          <w:color w:val="auto"/>
          <w:kern w:val="2"/>
          <w:sz w:val="32"/>
          <w:szCs w:val="32"/>
          <w:highlight w:val="none"/>
          <w:u w:val="none"/>
          <w:shd w:val="clear" w:color="auto" w:fill="auto"/>
          <w:lang w:val="en-US" w:eastAsia="zh-CN" w:bidi="ar-SA"/>
        </w:rPr>
        <w:t>人力资源服务产业园</w:t>
      </w:r>
      <w:r>
        <w:rPr>
          <w:rFonts w:hint="eastAsia" w:ascii="仿宋_GB2312" w:hAnsi="仿宋_GB2312" w:eastAsia="仿宋_GB2312" w:cs="仿宋_GB2312"/>
          <w:color w:val="auto"/>
          <w:kern w:val="2"/>
          <w:sz w:val="32"/>
          <w:szCs w:val="32"/>
          <w:highlight w:val="none"/>
          <w:u w:val="none"/>
          <w:shd w:val="clear" w:color="auto" w:fill="auto"/>
          <w:lang w:val="en-US" w:eastAsia="zh-CN" w:bidi="ar-SA"/>
        </w:rPr>
        <w:t>，</w:t>
      </w:r>
      <w:r>
        <w:rPr>
          <w:rFonts w:hint="eastAsia" w:ascii="仿宋_GB2312" w:hAnsi="仿宋_GB2312" w:eastAsia="仿宋_GB2312" w:cs="仿宋_GB2312"/>
          <w:b w:val="0"/>
          <w:bCs w:val="0"/>
          <w:color w:val="auto"/>
          <w:spacing w:val="0"/>
          <w:kern w:val="0"/>
          <w:sz w:val="32"/>
          <w:szCs w:val="32"/>
          <w:highlight w:val="none"/>
          <w:u w:val="none"/>
          <w:lang w:bidi="ar"/>
        </w:rPr>
        <w:t>被认定为省级或国家级人力资源服务产业园，</w:t>
      </w:r>
      <w:r>
        <w:rPr>
          <w:rFonts w:hint="eastAsia" w:ascii="仿宋_GB2312" w:hAnsi="仿宋_GB2312" w:eastAsia="仿宋_GB2312" w:cs="仿宋_GB2312"/>
          <w:b w:val="0"/>
          <w:bCs w:val="0"/>
          <w:color w:val="auto"/>
          <w:spacing w:val="0"/>
          <w:kern w:val="0"/>
          <w:sz w:val="32"/>
          <w:szCs w:val="32"/>
          <w:highlight w:val="none"/>
          <w:u w:val="none"/>
          <w:lang w:eastAsia="zh-CN" w:bidi="ar"/>
        </w:rPr>
        <w:t>按照国家和省有关奖补</w:t>
      </w:r>
      <w:r>
        <w:rPr>
          <w:rFonts w:hint="eastAsia" w:ascii="仿宋_GB2312" w:hAnsi="仿宋_GB2312" w:eastAsia="仿宋_GB2312" w:cs="仿宋_GB2312"/>
          <w:b w:val="0"/>
          <w:bCs w:val="0"/>
          <w:color w:val="auto"/>
          <w:spacing w:val="0"/>
          <w:kern w:val="0"/>
          <w:sz w:val="32"/>
          <w:szCs w:val="32"/>
          <w:highlight w:val="none"/>
          <w:u w:val="none"/>
          <w:lang w:bidi="ar"/>
        </w:rPr>
        <w:t>政策执行。</w:t>
      </w:r>
      <w:r>
        <w:rPr>
          <w:rFonts w:hint="eastAsia" w:ascii="仿宋_GB2312" w:hAnsi="仿宋_GB2312" w:eastAsia="仿宋_GB2312" w:cs="仿宋_GB2312"/>
          <w:b w:val="0"/>
          <w:bCs w:val="0"/>
          <w:color w:val="auto"/>
          <w:spacing w:val="0"/>
          <w:kern w:val="0"/>
          <w:sz w:val="32"/>
          <w:szCs w:val="32"/>
          <w:highlight w:val="none"/>
          <w:u w:val="none"/>
          <w:shd w:val="clear" w:color="auto" w:fill="FFFFFF"/>
        </w:rPr>
        <w:t>（责任单位：市人社局、财政局）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auto"/>
          <w:spacing w:val="0"/>
          <w:kern w:val="0"/>
          <w:sz w:val="32"/>
          <w:szCs w:val="32"/>
          <w:highlight w:val="none"/>
          <w:u w:val="none"/>
          <w:lang w:bidi="ar"/>
        </w:rPr>
      </w:pPr>
      <w:r>
        <w:rPr>
          <w:rFonts w:hint="eastAsia" w:ascii="Times New Roman" w:hAnsi="Times New Roman" w:eastAsia="仿宋_GB2312" w:cs="仿宋_GB2312"/>
          <w:b w:val="0"/>
          <w:bCs w:val="0"/>
          <w:color w:val="auto"/>
          <w:spacing w:val="0"/>
          <w:kern w:val="0"/>
          <w:sz w:val="32"/>
          <w:szCs w:val="32"/>
          <w:highlight w:val="none"/>
          <w:u w:val="none"/>
          <w:lang w:val="en-US" w:eastAsia="zh-CN" w:bidi="ar"/>
        </w:rPr>
        <w:t>6</w:t>
      </w:r>
      <w:r>
        <w:rPr>
          <w:rFonts w:hint="eastAsia" w:ascii="仿宋_GB2312" w:hAnsi="仿宋_GB2312" w:eastAsia="仿宋_GB2312" w:cs="仿宋_GB2312"/>
          <w:b w:val="0"/>
          <w:bCs w:val="0"/>
          <w:color w:val="auto"/>
          <w:spacing w:val="0"/>
          <w:kern w:val="0"/>
          <w:sz w:val="32"/>
          <w:szCs w:val="32"/>
          <w:highlight w:val="none"/>
          <w:u w:val="none"/>
          <w:lang w:val="en-US" w:eastAsia="zh-CN" w:bidi="ar"/>
        </w:rPr>
        <w:t>. 推动县区产业集聚发展。鼓励有条件的县区结合本地人力资源服务业发展现状，依托既有产业园区、空闲楼宇推动人力资源服务业区域集中，形成产业区域集聚发展趋势，在全市范围内形成若干产业集中、功能集成、辐射周边的人力资源产业集聚区域，更好服务本地经济社会发展。</w:t>
      </w:r>
      <w:r>
        <w:rPr>
          <w:rFonts w:hint="eastAsia" w:ascii="仿宋_GB2312" w:hAnsi="仿宋_GB2312" w:eastAsia="仿宋_GB2312" w:cs="仿宋_GB2312"/>
          <w:b w:val="0"/>
          <w:bCs w:val="0"/>
          <w:color w:val="auto"/>
          <w:spacing w:val="0"/>
          <w:kern w:val="0"/>
          <w:sz w:val="32"/>
          <w:szCs w:val="32"/>
          <w:highlight w:val="none"/>
          <w:u w:val="none"/>
          <w:shd w:val="clear" w:color="auto" w:fill="FFFFFF"/>
        </w:rPr>
        <w:t>（责任单位：市人社局）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trike w:val="0"/>
          <w:color w:val="auto"/>
          <w:spacing w:val="0"/>
          <w:kern w:val="2"/>
          <w:sz w:val="32"/>
          <w:szCs w:val="32"/>
          <w:highlight w:val="none"/>
          <w:lang w:val="en-US" w:eastAsia="zh-CN" w:bidi="ar-SA"/>
        </w:rPr>
      </w:pPr>
      <w:r>
        <w:rPr>
          <w:rFonts w:hint="eastAsia" w:ascii="Times New Roman" w:hAnsi="Times New Roman" w:eastAsia="仿宋_GB2312" w:cs="仿宋_GB2312"/>
          <w:color w:val="auto"/>
          <w:spacing w:val="0"/>
          <w:kern w:val="2"/>
          <w:sz w:val="32"/>
          <w:szCs w:val="32"/>
          <w:highlight w:val="none"/>
          <w:lang w:val="en-US" w:eastAsia="zh-CN" w:bidi="ar-SA"/>
        </w:rPr>
        <w:t>7</w:t>
      </w:r>
      <w:r>
        <w:rPr>
          <w:rFonts w:hint="eastAsia" w:ascii="仿宋_GB2312" w:hAnsi="仿宋_GB2312" w:eastAsia="仿宋_GB2312" w:cs="仿宋_GB2312"/>
          <w:color w:val="auto"/>
          <w:spacing w:val="0"/>
          <w:kern w:val="2"/>
          <w:sz w:val="32"/>
          <w:szCs w:val="32"/>
          <w:highlight w:val="none"/>
          <w:lang w:val="en-US" w:eastAsia="zh-CN" w:bidi="ar-SA"/>
        </w:rPr>
        <w:t xml:space="preserve">. </w:t>
      </w:r>
      <w:r>
        <w:rPr>
          <w:rFonts w:hint="eastAsia" w:ascii="仿宋_GB2312" w:hAnsi="仿宋_GB2312" w:eastAsia="仿宋_GB2312" w:cs="仿宋_GB2312"/>
          <w:b w:val="0"/>
          <w:bCs w:val="0"/>
          <w:color w:val="auto"/>
          <w:spacing w:val="0"/>
          <w:kern w:val="0"/>
          <w:sz w:val="32"/>
          <w:szCs w:val="32"/>
          <w:highlight w:val="none"/>
          <w:u w:val="none"/>
          <w:lang w:bidi="ar"/>
        </w:rPr>
        <w:t>建设人力资源服务联盟。</w:t>
      </w:r>
      <w:r>
        <w:rPr>
          <w:rFonts w:hint="eastAsia" w:ascii="仿宋_GB2312" w:hAnsi="仿宋_GB2312" w:eastAsia="仿宋_GB2312" w:cs="仿宋_GB2312"/>
          <w:b w:val="0"/>
          <w:bCs w:val="0"/>
          <w:strike w:val="0"/>
          <w:dstrike w:val="0"/>
          <w:color w:val="auto"/>
          <w:spacing w:val="0"/>
          <w:kern w:val="0"/>
          <w:sz w:val="32"/>
          <w:szCs w:val="32"/>
          <w:highlight w:val="none"/>
          <w:u w:val="none"/>
          <w:lang w:eastAsia="zh-CN" w:bidi="ar"/>
        </w:rPr>
        <w:t>依托行业骨干企业</w:t>
      </w:r>
      <w:r>
        <w:rPr>
          <w:rFonts w:hint="eastAsia" w:ascii="仿宋_GB2312" w:hAnsi="仿宋_GB2312" w:eastAsia="仿宋_GB2312" w:cs="仿宋_GB2312"/>
          <w:b w:val="0"/>
          <w:bCs w:val="0"/>
          <w:color w:val="auto"/>
          <w:spacing w:val="0"/>
          <w:kern w:val="0"/>
          <w:sz w:val="32"/>
          <w:szCs w:val="32"/>
          <w:highlight w:val="none"/>
          <w:u w:val="none"/>
          <w:lang w:bidi="ar"/>
        </w:rPr>
        <w:t>组建人力资源服务联盟，构建服务重点</w:t>
      </w:r>
      <w:r>
        <w:rPr>
          <w:rFonts w:hint="eastAsia" w:ascii="仿宋_GB2312" w:hAnsi="仿宋_GB2312" w:eastAsia="仿宋_GB2312" w:cs="仿宋_GB2312"/>
          <w:b w:val="0"/>
          <w:bCs w:val="0"/>
          <w:color w:val="auto"/>
          <w:spacing w:val="0"/>
          <w:kern w:val="0"/>
          <w:sz w:val="32"/>
          <w:szCs w:val="32"/>
          <w:highlight w:val="none"/>
          <w:u w:val="none"/>
          <w:lang w:eastAsia="zh-CN" w:bidi="ar"/>
        </w:rPr>
        <w:t>产业</w:t>
      </w:r>
      <w:r>
        <w:rPr>
          <w:rFonts w:hint="eastAsia" w:ascii="仿宋_GB2312" w:hAnsi="仿宋_GB2312" w:eastAsia="仿宋_GB2312" w:cs="仿宋_GB2312"/>
          <w:b w:val="0"/>
          <w:bCs w:val="0"/>
          <w:color w:val="auto"/>
          <w:spacing w:val="0"/>
          <w:kern w:val="0"/>
          <w:sz w:val="32"/>
          <w:szCs w:val="32"/>
          <w:highlight w:val="none"/>
          <w:u w:val="none"/>
          <w:lang w:bidi="ar"/>
        </w:rPr>
        <w:t>、企业</w:t>
      </w:r>
      <w:r>
        <w:rPr>
          <w:rFonts w:hint="eastAsia" w:ascii="仿宋_GB2312" w:hAnsi="仿宋_GB2312" w:eastAsia="仿宋_GB2312" w:cs="仿宋_GB2312"/>
          <w:b w:val="0"/>
          <w:bCs w:val="0"/>
          <w:color w:val="auto"/>
          <w:spacing w:val="0"/>
          <w:kern w:val="0"/>
          <w:sz w:val="32"/>
          <w:szCs w:val="32"/>
          <w:highlight w:val="none"/>
          <w:u w:val="none"/>
          <w:lang w:eastAsia="zh-CN" w:bidi="ar"/>
        </w:rPr>
        <w:t>的</w:t>
      </w:r>
      <w:r>
        <w:rPr>
          <w:rFonts w:hint="eastAsia" w:ascii="仿宋_GB2312" w:hAnsi="仿宋_GB2312" w:eastAsia="仿宋_GB2312" w:cs="仿宋_GB2312"/>
          <w:b w:val="0"/>
          <w:bCs w:val="0"/>
          <w:color w:val="auto"/>
          <w:spacing w:val="0"/>
          <w:kern w:val="0"/>
          <w:sz w:val="32"/>
          <w:szCs w:val="32"/>
          <w:highlight w:val="none"/>
          <w:u w:val="none"/>
          <w:lang w:bidi="ar"/>
        </w:rPr>
        <w:t>招工</w:t>
      </w:r>
      <w:r>
        <w:rPr>
          <w:rFonts w:hint="eastAsia" w:ascii="仿宋_GB2312" w:hAnsi="仿宋_GB2312" w:eastAsia="仿宋_GB2312" w:cs="仿宋_GB2312"/>
          <w:b w:val="0"/>
          <w:bCs w:val="0"/>
          <w:color w:val="auto"/>
          <w:spacing w:val="0"/>
          <w:kern w:val="0"/>
          <w:sz w:val="32"/>
          <w:szCs w:val="32"/>
          <w:highlight w:val="none"/>
          <w:u w:val="none"/>
          <w:lang w:eastAsia="zh-CN" w:bidi="ar"/>
        </w:rPr>
        <w:t>引才</w:t>
      </w:r>
      <w:r>
        <w:rPr>
          <w:rFonts w:hint="eastAsia" w:ascii="仿宋_GB2312" w:hAnsi="仿宋_GB2312" w:eastAsia="仿宋_GB2312" w:cs="仿宋_GB2312"/>
          <w:b w:val="0"/>
          <w:bCs w:val="0"/>
          <w:color w:val="auto"/>
          <w:spacing w:val="0"/>
          <w:kern w:val="0"/>
          <w:sz w:val="32"/>
          <w:szCs w:val="32"/>
          <w:highlight w:val="none"/>
          <w:u w:val="none"/>
          <w:lang w:bidi="ar"/>
        </w:rPr>
        <w:t>联合体，</w:t>
      </w:r>
      <w:r>
        <w:rPr>
          <w:rFonts w:hint="eastAsia" w:ascii="仿宋_GB2312" w:hAnsi="仿宋_GB2312" w:eastAsia="仿宋_GB2312" w:cs="仿宋_GB2312"/>
          <w:b w:val="0"/>
          <w:bCs w:val="0"/>
          <w:color w:val="auto"/>
          <w:spacing w:val="0"/>
          <w:kern w:val="0"/>
          <w:sz w:val="32"/>
          <w:szCs w:val="32"/>
          <w:highlight w:val="none"/>
          <w:u w:val="none"/>
          <w:lang w:eastAsia="zh-CN" w:bidi="ar"/>
        </w:rPr>
        <w:t>形成服务合力，</w:t>
      </w:r>
      <w:r>
        <w:rPr>
          <w:rFonts w:hint="eastAsia" w:ascii="仿宋_GB2312" w:hAnsi="仿宋_GB2312" w:eastAsia="仿宋_GB2312" w:cs="仿宋_GB2312"/>
          <w:b w:val="0"/>
          <w:bCs w:val="0"/>
          <w:color w:val="auto"/>
          <w:spacing w:val="0"/>
          <w:kern w:val="0"/>
          <w:sz w:val="32"/>
          <w:szCs w:val="32"/>
          <w:highlight w:val="none"/>
          <w:u w:val="none"/>
          <w:lang w:bidi="ar"/>
        </w:rPr>
        <w:t>促进</w:t>
      </w:r>
      <w:r>
        <w:rPr>
          <w:rFonts w:hint="eastAsia" w:ascii="仿宋_GB2312" w:hAnsi="仿宋_GB2312" w:eastAsia="仿宋_GB2312" w:cs="仿宋_GB2312"/>
          <w:b w:val="0"/>
          <w:bCs w:val="0"/>
          <w:color w:val="auto"/>
          <w:spacing w:val="0"/>
          <w:kern w:val="0"/>
          <w:sz w:val="32"/>
          <w:szCs w:val="32"/>
          <w:highlight w:val="none"/>
          <w:u w:val="none"/>
          <w:lang w:eastAsia="zh-CN" w:bidi="ar"/>
        </w:rPr>
        <w:t>企业</w:t>
      </w:r>
      <w:r>
        <w:rPr>
          <w:rFonts w:hint="eastAsia" w:ascii="仿宋_GB2312" w:hAnsi="仿宋_GB2312" w:eastAsia="仿宋_GB2312" w:cs="仿宋_GB2312"/>
          <w:b w:val="0"/>
          <w:bCs w:val="0"/>
          <w:color w:val="auto"/>
          <w:spacing w:val="0"/>
          <w:kern w:val="0"/>
          <w:sz w:val="32"/>
          <w:szCs w:val="32"/>
          <w:highlight w:val="none"/>
          <w:u w:val="none"/>
          <w:lang w:bidi="ar"/>
        </w:rPr>
        <w:t>用工余缺调剂，参与</w:t>
      </w:r>
      <w:r>
        <w:rPr>
          <w:rFonts w:hint="eastAsia" w:ascii="仿宋_GB2312" w:hAnsi="仿宋_GB2312" w:eastAsia="仿宋_GB2312" w:cs="仿宋_GB2312"/>
          <w:b w:val="0"/>
          <w:bCs w:val="0"/>
          <w:color w:val="auto"/>
          <w:spacing w:val="0"/>
          <w:kern w:val="0"/>
          <w:sz w:val="32"/>
          <w:szCs w:val="32"/>
          <w:highlight w:val="none"/>
          <w:u w:val="none"/>
          <w:lang w:eastAsia="zh-CN" w:bidi="ar"/>
        </w:rPr>
        <w:t>企事业单位</w:t>
      </w:r>
      <w:r>
        <w:rPr>
          <w:rFonts w:hint="eastAsia" w:ascii="仿宋_GB2312" w:hAnsi="仿宋_GB2312" w:eastAsia="仿宋_GB2312" w:cs="仿宋_GB2312"/>
          <w:b w:val="0"/>
          <w:bCs w:val="0"/>
          <w:color w:val="auto"/>
          <w:spacing w:val="0"/>
          <w:kern w:val="0"/>
          <w:sz w:val="32"/>
          <w:szCs w:val="32"/>
          <w:highlight w:val="none"/>
          <w:u w:val="none"/>
          <w:lang w:bidi="ar"/>
        </w:rPr>
        <w:t>人才引进、人才服务等活动</w:t>
      </w:r>
      <w:r>
        <w:rPr>
          <w:rFonts w:hint="eastAsia" w:ascii="仿宋_GB2312" w:hAnsi="仿宋_GB2312" w:eastAsia="仿宋_GB2312" w:cs="仿宋_GB2312"/>
          <w:b w:val="0"/>
          <w:bCs w:val="0"/>
          <w:color w:val="auto"/>
          <w:spacing w:val="0"/>
          <w:kern w:val="0"/>
          <w:sz w:val="32"/>
          <w:szCs w:val="32"/>
          <w:highlight w:val="none"/>
          <w:u w:val="none"/>
          <w:lang w:eastAsia="zh-CN" w:bidi="ar"/>
        </w:rPr>
        <w:t>，</w:t>
      </w:r>
      <w:r>
        <w:rPr>
          <w:rFonts w:hint="eastAsia" w:ascii="仿宋_GB2312" w:hAnsi="仿宋_GB2312" w:eastAsia="仿宋_GB2312" w:cs="仿宋_GB2312"/>
          <w:b w:val="0"/>
          <w:bCs w:val="0"/>
          <w:color w:val="auto"/>
          <w:spacing w:val="0"/>
          <w:kern w:val="0"/>
          <w:sz w:val="32"/>
          <w:szCs w:val="32"/>
          <w:highlight w:val="none"/>
          <w:u w:val="none"/>
          <w:lang w:bidi="ar"/>
        </w:rPr>
        <w:t>破解</w:t>
      </w:r>
      <w:r>
        <w:rPr>
          <w:rFonts w:hint="eastAsia" w:ascii="仿宋_GB2312" w:hAnsi="仿宋_GB2312" w:eastAsia="仿宋_GB2312" w:cs="仿宋_GB2312"/>
          <w:b w:val="0"/>
          <w:bCs w:val="0"/>
          <w:color w:val="auto"/>
          <w:spacing w:val="0"/>
          <w:kern w:val="0"/>
          <w:sz w:val="32"/>
          <w:szCs w:val="32"/>
          <w:highlight w:val="none"/>
          <w:u w:val="none"/>
          <w:lang w:eastAsia="zh-CN" w:bidi="ar"/>
        </w:rPr>
        <w:t>企业</w:t>
      </w:r>
      <w:r>
        <w:rPr>
          <w:rFonts w:hint="eastAsia" w:ascii="仿宋_GB2312" w:hAnsi="仿宋_GB2312" w:eastAsia="仿宋_GB2312" w:cs="仿宋_GB2312"/>
          <w:b w:val="0"/>
          <w:bCs w:val="0"/>
          <w:color w:val="auto"/>
          <w:spacing w:val="0"/>
          <w:kern w:val="0"/>
          <w:sz w:val="32"/>
          <w:szCs w:val="32"/>
          <w:highlight w:val="none"/>
          <w:u w:val="none"/>
          <w:lang w:bidi="ar"/>
        </w:rPr>
        <w:t>季节性、结构性</w:t>
      </w:r>
      <w:r>
        <w:rPr>
          <w:rFonts w:hint="eastAsia" w:ascii="仿宋_GB2312" w:hAnsi="仿宋_GB2312" w:eastAsia="仿宋_GB2312" w:cs="仿宋_GB2312"/>
          <w:b w:val="0"/>
          <w:bCs w:val="0"/>
          <w:color w:val="auto"/>
          <w:spacing w:val="0"/>
          <w:kern w:val="0"/>
          <w:sz w:val="32"/>
          <w:szCs w:val="32"/>
          <w:highlight w:val="none"/>
          <w:u w:val="none"/>
          <w:lang w:eastAsia="zh-CN" w:bidi="ar"/>
        </w:rPr>
        <w:t>用工和人才不足</w:t>
      </w:r>
      <w:r>
        <w:rPr>
          <w:rFonts w:hint="eastAsia" w:ascii="仿宋_GB2312" w:hAnsi="仿宋_GB2312" w:eastAsia="仿宋_GB2312" w:cs="仿宋_GB2312"/>
          <w:b w:val="0"/>
          <w:bCs w:val="0"/>
          <w:color w:val="auto"/>
          <w:spacing w:val="0"/>
          <w:kern w:val="0"/>
          <w:sz w:val="32"/>
          <w:szCs w:val="32"/>
          <w:highlight w:val="none"/>
          <w:u w:val="none"/>
          <w:lang w:bidi="ar"/>
        </w:rPr>
        <w:t>难题。（责任单位：市人社局、</w:t>
      </w:r>
      <w:r>
        <w:rPr>
          <w:rFonts w:hint="eastAsia" w:ascii="仿宋_GB2312" w:hAnsi="仿宋_GB2312" w:eastAsia="仿宋_GB2312" w:cs="仿宋_GB2312"/>
          <w:b w:val="0"/>
          <w:bCs w:val="0"/>
          <w:color w:val="auto"/>
          <w:spacing w:val="0"/>
          <w:kern w:val="0"/>
          <w:sz w:val="32"/>
          <w:szCs w:val="32"/>
          <w:highlight w:val="none"/>
          <w:u w:val="none"/>
          <w:lang w:eastAsia="zh-CN" w:bidi="ar"/>
        </w:rPr>
        <w:t>国资委</w:t>
      </w:r>
      <w:r>
        <w:rPr>
          <w:rFonts w:hint="eastAsia" w:ascii="仿宋_GB2312" w:hAnsi="仿宋_GB2312" w:eastAsia="仿宋_GB2312" w:cs="仿宋_GB2312"/>
          <w:b w:val="0"/>
          <w:bCs w:val="0"/>
          <w:color w:val="auto"/>
          <w:spacing w:val="0"/>
          <w:kern w:val="0"/>
          <w:sz w:val="32"/>
          <w:szCs w:val="32"/>
          <w:highlight w:val="none"/>
          <w:u w:val="none"/>
          <w:lang w:bidi="ar"/>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color w:val="auto"/>
          <w:spacing w:val="0"/>
          <w:kern w:val="0"/>
          <w:sz w:val="32"/>
          <w:szCs w:val="32"/>
          <w:highlight w:val="none"/>
          <w:u w:val="none"/>
          <w:lang w:eastAsia="zh-CN" w:bidi="ar"/>
        </w:rPr>
      </w:pPr>
      <w:r>
        <w:rPr>
          <w:rFonts w:hint="eastAsia" w:ascii="楷体_GB2312" w:hAnsi="楷体_GB2312" w:eastAsia="楷体_GB2312" w:cs="楷体_GB2312"/>
          <w:b w:val="0"/>
          <w:bCs/>
          <w:color w:val="auto"/>
          <w:spacing w:val="0"/>
          <w:kern w:val="0"/>
          <w:sz w:val="32"/>
          <w:szCs w:val="32"/>
          <w:highlight w:val="none"/>
          <w:u w:val="none"/>
          <w:lang w:eastAsia="zh-CN" w:bidi="ar"/>
        </w:rPr>
        <w:t>（三）支持行业创新发展</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auto"/>
          <w:spacing w:val="0"/>
          <w:kern w:val="0"/>
          <w:sz w:val="32"/>
          <w:szCs w:val="32"/>
          <w:highlight w:val="none"/>
          <w:u w:val="none"/>
          <w:lang w:bidi="ar"/>
        </w:rPr>
      </w:pPr>
      <w:r>
        <w:rPr>
          <w:rFonts w:hint="eastAsia" w:ascii="Times New Roman" w:hAnsi="Times New Roman" w:eastAsia="仿宋_GB2312" w:cs="仿宋_GB2312"/>
          <w:b w:val="0"/>
          <w:bCs w:val="0"/>
          <w:color w:val="auto"/>
          <w:spacing w:val="0"/>
          <w:kern w:val="0"/>
          <w:sz w:val="32"/>
          <w:szCs w:val="32"/>
          <w:highlight w:val="none"/>
          <w:u w:val="none"/>
          <w:lang w:val="en-US" w:eastAsia="zh-CN" w:bidi="ar"/>
        </w:rPr>
        <w:t>8</w:t>
      </w:r>
      <w:r>
        <w:rPr>
          <w:rFonts w:hint="eastAsia" w:ascii="仿宋_GB2312" w:hAnsi="仿宋_GB2312" w:eastAsia="仿宋_GB2312" w:cs="仿宋_GB2312"/>
          <w:b w:val="0"/>
          <w:bCs w:val="0"/>
          <w:color w:val="auto"/>
          <w:spacing w:val="0"/>
          <w:kern w:val="0"/>
          <w:sz w:val="32"/>
          <w:szCs w:val="32"/>
          <w:highlight w:val="none"/>
          <w:u w:val="none"/>
          <w:lang w:bidi="ar"/>
        </w:rPr>
        <w:t>. 鼓励发展新兴业态。</w:t>
      </w:r>
      <w:r>
        <w:rPr>
          <w:rFonts w:hint="eastAsia" w:ascii="仿宋_GB2312" w:hAnsi="仿宋_GB2312" w:eastAsia="仿宋_GB2312" w:cs="仿宋_GB2312"/>
          <w:b w:val="0"/>
          <w:bCs w:val="0"/>
          <w:color w:val="auto"/>
          <w:spacing w:val="0"/>
          <w:kern w:val="0"/>
          <w:sz w:val="32"/>
          <w:szCs w:val="32"/>
          <w:highlight w:val="none"/>
          <w:u w:val="none"/>
          <w:shd w:val="clear" w:color="auto" w:fill="FFFFFF"/>
        </w:rPr>
        <w:t>以市场需求为导向，鼓励人力资源服务机构发展猎头服务、人力资源测评、人力资源管理咨询、人力资源信息软件服务等高人力资本、高技术、高附加值的新兴业态。支持有条件的</w:t>
      </w:r>
      <w:r>
        <w:rPr>
          <w:rFonts w:hint="eastAsia" w:ascii="仿宋_GB2312" w:hAnsi="仿宋_GB2312" w:eastAsia="仿宋_GB2312" w:cs="仿宋_GB2312"/>
          <w:b w:val="0"/>
          <w:bCs w:val="0"/>
          <w:color w:val="auto"/>
          <w:spacing w:val="0"/>
          <w:kern w:val="0"/>
          <w:sz w:val="32"/>
          <w:szCs w:val="32"/>
          <w:highlight w:val="none"/>
          <w:u w:val="none"/>
          <w:lang w:bidi="ar"/>
        </w:rPr>
        <w:t>人力资源服务机构设立创新实践基地，推动人力资源服务管理、技术</w:t>
      </w:r>
      <w:r>
        <w:rPr>
          <w:rFonts w:hint="eastAsia" w:ascii="仿宋_GB2312" w:hAnsi="仿宋_GB2312" w:eastAsia="仿宋_GB2312" w:cs="仿宋_GB2312"/>
          <w:b w:val="0"/>
          <w:bCs w:val="0"/>
          <w:color w:val="auto"/>
          <w:spacing w:val="0"/>
          <w:kern w:val="0"/>
          <w:sz w:val="32"/>
          <w:szCs w:val="32"/>
          <w:highlight w:val="none"/>
          <w:u w:val="none"/>
          <w:lang w:eastAsia="zh-CN" w:bidi="ar"/>
        </w:rPr>
        <w:t>和</w:t>
      </w:r>
      <w:r>
        <w:rPr>
          <w:rFonts w:hint="eastAsia" w:ascii="仿宋_GB2312" w:hAnsi="仿宋_GB2312" w:eastAsia="仿宋_GB2312" w:cs="仿宋_GB2312"/>
          <w:b w:val="0"/>
          <w:bCs w:val="0"/>
          <w:color w:val="auto"/>
          <w:spacing w:val="0"/>
          <w:kern w:val="0"/>
          <w:sz w:val="32"/>
          <w:szCs w:val="32"/>
          <w:highlight w:val="none"/>
          <w:u w:val="none"/>
          <w:lang w:bidi="ar"/>
        </w:rPr>
        <w:t>产品创新</w:t>
      </w:r>
      <w:r>
        <w:rPr>
          <w:rFonts w:hint="eastAsia" w:ascii="仿宋_GB2312" w:hAnsi="仿宋_GB2312" w:eastAsia="仿宋_GB2312" w:cs="仿宋_GB2312"/>
          <w:b w:val="0"/>
          <w:bCs w:val="0"/>
          <w:color w:val="auto"/>
          <w:spacing w:val="0"/>
          <w:kern w:val="0"/>
          <w:sz w:val="32"/>
          <w:szCs w:val="32"/>
          <w:highlight w:val="none"/>
          <w:u w:val="none"/>
          <w:lang w:eastAsia="zh-CN" w:bidi="ar"/>
        </w:rPr>
        <w:t>；</w:t>
      </w:r>
      <w:r>
        <w:rPr>
          <w:rFonts w:hint="eastAsia" w:ascii="仿宋_GB2312" w:hAnsi="仿宋_GB2312" w:eastAsia="仿宋_GB2312" w:cs="仿宋_GB2312"/>
          <w:b w:val="0"/>
          <w:bCs w:val="0"/>
          <w:color w:val="auto"/>
          <w:spacing w:val="0"/>
          <w:kern w:val="0"/>
          <w:sz w:val="32"/>
          <w:szCs w:val="32"/>
          <w:highlight w:val="none"/>
          <w:u w:val="none"/>
          <w:lang w:bidi="ar"/>
        </w:rPr>
        <w:t>支持人力资源服务机构向现代服务业相关细分行业拓展经营范围，探索开展与互联网、教育、医疗等行业的跨界合作。</w:t>
      </w:r>
      <w:r>
        <w:rPr>
          <w:rFonts w:hint="eastAsia" w:ascii="仿宋_GB2312" w:hAnsi="仿宋_GB2312" w:eastAsia="仿宋_GB2312" w:cs="仿宋_GB2312"/>
          <w:b w:val="0"/>
          <w:bCs w:val="0"/>
          <w:color w:val="auto"/>
          <w:spacing w:val="0"/>
          <w:kern w:val="0"/>
          <w:sz w:val="32"/>
          <w:szCs w:val="32"/>
          <w:highlight w:val="none"/>
          <w:u w:val="none"/>
          <w:shd w:val="clear" w:color="auto" w:fill="FFFFFF"/>
          <w:lang w:eastAsia="zh-CN"/>
        </w:rPr>
        <w:t>探索</w:t>
      </w:r>
      <w:r>
        <w:rPr>
          <w:rFonts w:hint="eastAsia" w:ascii="仿宋_GB2312" w:hAnsi="仿宋_GB2312" w:eastAsia="仿宋_GB2312" w:cs="仿宋_GB2312"/>
          <w:b w:val="0"/>
          <w:bCs w:val="0"/>
          <w:color w:val="auto"/>
          <w:spacing w:val="0"/>
          <w:kern w:val="0"/>
          <w:sz w:val="32"/>
          <w:szCs w:val="32"/>
          <w:highlight w:val="none"/>
          <w:u w:val="none"/>
          <w:shd w:val="clear" w:color="auto" w:fill="FFFFFF"/>
        </w:rPr>
        <w:t>共享经济在人力资源服务领域的应用，创新发展服务业态，为企业开展共享用工和劳动者兼职、灵活就业提供优质服务。（责任单位：市人社局）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auto"/>
          <w:spacing w:val="0"/>
          <w:kern w:val="0"/>
          <w:sz w:val="32"/>
          <w:szCs w:val="32"/>
          <w:highlight w:val="none"/>
          <w:u w:val="none"/>
          <w:shd w:val="clear" w:color="auto" w:fill="FFFFFF"/>
          <w:lang w:eastAsia="zh-CN"/>
        </w:rPr>
      </w:pPr>
      <w:r>
        <w:rPr>
          <w:rFonts w:hint="eastAsia" w:ascii="Times New Roman" w:hAnsi="Times New Roman" w:eastAsia="仿宋_GB2312" w:cs="仿宋_GB2312"/>
          <w:b w:val="0"/>
          <w:bCs w:val="0"/>
          <w:color w:val="auto"/>
          <w:spacing w:val="0"/>
          <w:kern w:val="0"/>
          <w:sz w:val="32"/>
          <w:szCs w:val="32"/>
          <w:highlight w:val="none"/>
          <w:u w:val="none"/>
          <w:lang w:val="en-US" w:eastAsia="zh-CN" w:bidi="ar"/>
        </w:rPr>
        <w:t>9</w:t>
      </w:r>
      <w:r>
        <w:rPr>
          <w:rFonts w:hint="eastAsia" w:ascii="仿宋_GB2312" w:hAnsi="仿宋_GB2312" w:eastAsia="仿宋_GB2312" w:cs="仿宋_GB2312"/>
          <w:b w:val="0"/>
          <w:bCs w:val="0"/>
          <w:color w:val="auto"/>
          <w:spacing w:val="0"/>
          <w:kern w:val="0"/>
          <w:sz w:val="32"/>
          <w:szCs w:val="32"/>
          <w:highlight w:val="none"/>
          <w:u w:val="none"/>
          <w:lang w:val="en-US" w:eastAsia="zh-CN" w:bidi="ar"/>
        </w:rPr>
        <w:t>. 提升行业数字化水平。鼓励数字技术与人力资源管理服务深度融合，推进人力资源服务业数字化转型升级；</w:t>
      </w:r>
      <w:r>
        <w:rPr>
          <w:rFonts w:hint="eastAsia" w:ascii="仿宋_GB2312" w:hAnsi="仿宋_GB2312" w:eastAsia="仿宋_GB2312" w:cs="仿宋_GB2312"/>
          <w:b w:val="0"/>
          <w:bCs w:val="0"/>
          <w:color w:val="auto"/>
          <w:spacing w:val="0"/>
          <w:kern w:val="0"/>
          <w:sz w:val="32"/>
          <w:szCs w:val="32"/>
          <w:highlight w:val="none"/>
          <w:u w:val="none"/>
          <w:lang w:bidi="ar"/>
        </w:rPr>
        <w:t>实施“互联网+人力资源服务”行动</w:t>
      </w:r>
      <w:r>
        <w:rPr>
          <w:rFonts w:hint="eastAsia" w:ascii="仿宋_GB2312" w:hAnsi="仿宋_GB2312" w:eastAsia="仿宋_GB2312" w:cs="仿宋_GB2312"/>
          <w:b w:val="0"/>
          <w:bCs w:val="0"/>
          <w:color w:val="auto"/>
          <w:spacing w:val="0"/>
          <w:kern w:val="0"/>
          <w:sz w:val="32"/>
          <w:szCs w:val="32"/>
          <w:highlight w:val="none"/>
          <w:u w:val="none"/>
          <w:lang w:eastAsia="zh-CN" w:bidi="ar"/>
        </w:rPr>
        <w:t>，支持人力资源服务企业应用大数据、云计算、人工智能等新型技术，加速实现业务数据化、运营智能化，实现</w:t>
      </w:r>
      <w:r>
        <w:rPr>
          <w:rFonts w:hint="eastAsia" w:ascii="仿宋_GB2312" w:hAnsi="仿宋_GB2312" w:eastAsia="仿宋_GB2312" w:cs="仿宋_GB2312"/>
          <w:b w:val="0"/>
          <w:bCs w:val="0"/>
          <w:color w:val="auto"/>
          <w:spacing w:val="0"/>
          <w:kern w:val="0"/>
          <w:sz w:val="32"/>
          <w:szCs w:val="32"/>
          <w:highlight w:val="none"/>
          <w:u w:val="none"/>
          <w:lang w:bidi="ar"/>
        </w:rPr>
        <w:t>传统</w:t>
      </w:r>
      <w:r>
        <w:rPr>
          <w:rFonts w:hint="eastAsia" w:ascii="仿宋_GB2312" w:hAnsi="仿宋_GB2312" w:eastAsia="仿宋_GB2312" w:cs="仿宋_GB2312"/>
          <w:b w:val="0"/>
          <w:bCs w:val="0"/>
          <w:color w:val="auto"/>
          <w:spacing w:val="0"/>
          <w:kern w:val="0"/>
          <w:sz w:val="32"/>
          <w:szCs w:val="32"/>
          <w:highlight w:val="none"/>
          <w:u w:val="none"/>
          <w:lang w:eastAsia="zh-CN" w:bidi="ar"/>
        </w:rPr>
        <w:t>服务</w:t>
      </w:r>
      <w:r>
        <w:rPr>
          <w:rFonts w:hint="eastAsia" w:ascii="仿宋_GB2312" w:hAnsi="仿宋_GB2312" w:eastAsia="仿宋_GB2312" w:cs="仿宋_GB2312"/>
          <w:b w:val="0"/>
          <w:bCs w:val="0"/>
          <w:color w:val="auto"/>
          <w:spacing w:val="0"/>
          <w:kern w:val="0"/>
          <w:sz w:val="32"/>
          <w:szCs w:val="32"/>
          <w:highlight w:val="none"/>
          <w:u w:val="none"/>
          <w:lang w:bidi="ar"/>
        </w:rPr>
        <w:t>业态提质增效</w:t>
      </w:r>
      <w:r>
        <w:rPr>
          <w:rFonts w:hint="eastAsia" w:ascii="仿宋_GB2312" w:hAnsi="仿宋_GB2312" w:eastAsia="仿宋_GB2312" w:cs="仿宋_GB2312"/>
          <w:b w:val="0"/>
          <w:bCs w:val="0"/>
          <w:color w:val="auto"/>
          <w:spacing w:val="0"/>
          <w:kern w:val="0"/>
          <w:sz w:val="32"/>
          <w:szCs w:val="32"/>
          <w:highlight w:val="none"/>
          <w:u w:val="none"/>
          <w:lang w:eastAsia="zh-CN" w:bidi="ar"/>
        </w:rPr>
        <w:t>；鼓励中小人力资源服务企业推进数字化办公、业务在线管理等系统应用，逐步向全业务全流程数字化转型延伸拓展。</w:t>
      </w:r>
      <w:r>
        <w:rPr>
          <w:rFonts w:hint="eastAsia" w:ascii="仿宋_GB2312" w:hAnsi="仿宋_GB2312" w:eastAsia="仿宋_GB2312" w:cs="仿宋_GB2312"/>
          <w:b w:val="0"/>
          <w:bCs w:val="0"/>
          <w:color w:val="auto"/>
          <w:spacing w:val="0"/>
          <w:kern w:val="0"/>
          <w:sz w:val="32"/>
          <w:szCs w:val="32"/>
          <w:highlight w:val="none"/>
          <w:u w:val="none"/>
          <w:shd w:val="clear" w:color="auto" w:fill="FFFFFF"/>
        </w:rPr>
        <w:t>（责任单位：市人社局</w:t>
      </w:r>
      <w:r>
        <w:rPr>
          <w:rFonts w:hint="eastAsia" w:ascii="仿宋_GB2312" w:hAnsi="仿宋_GB2312" w:eastAsia="仿宋_GB2312" w:cs="仿宋_GB2312"/>
          <w:b w:val="0"/>
          <w:bCs w:val="0"/>
          <w:color w:val="auto"/>
          <w:spacing w:val="0"/>
          <w:kern w:val="0"/>
          <w:sz w:val="32"/>
          <w:szCs w:val="32"/>
          <w:highlight w:val="none"/>
          <w:u w:val="none"/>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auto"/>
          <w:spacing w:val="0"/>
          <w:kern w:val="0"/>
          <w:sz w:val="32"/>
          <w:szCs w:val="32"/>
          <w:highlight w:val="none"/>
          <w:u w:val="none"/>
          <w:lang w:val="en-US" w:eastAsia="zh-CN" w:bidi="ar"/>
        </w:rPr>
      </w:pPr>
      <w:r>
        <w:rPr>
          <w:rFonts w:hint="eastAsia" w:ascii="Times New Roman" w:hAnsi="Times New Roman" w:eastAsia="仿宋_GB2312" w:cs="仿宋_GB2312"/>
          <w:b w:val="0"/>
          <w:bCs w:val="0"/>
          <w:color w:val="auto"/>
          <w:spacing w:val="0"/>
          <w:kern w:val="0"/>
          <w:sz w:val="32"/>
          <w:szCs w:val="32"/>
          <w:highlight w:val="none"/>
          <w:u w:val="none"/>
          <w:lang w:val="en-US" w:eastAsia="zh-CN" w:bidi="ar"/>
        </w:rPr>
        <w:t>10</w:t>
      </w:r>
      <w:r>
        <w:rPr>
          <w:rFonts w:hint="eastAsia" w:ascii="仿宋_GB2312" w:hAnsi="仿宋_GB2312" w:eastAsia="仿宋_GB2312" w:cs="仿宋_GB2312"/>
          <w:b w:val="0"/>
          <w:bCs w:val="0"/>
          <w:color w:val="auto"/>
          <w:spacing w:val="0"/>
          <w:kern w:val="0"/>
          <w:sz w:val="32"/>
          <w:szCs w:val="32"/>
          <w:highlight w:val="none"/>
          <w:u w:val="none"/>
          <w:lang w:val="en-US" w:eastAsia="zh-CN" w:bidi="ar"/>
        </w:rPr>
        <w:t>. 培育优质服务品牌。</w:t>
      </w:r>
      <w:r>
        <w:rPr>
          <w:rFonts w:hint="eastAsia" w:ascii="仿宋_GB2312" w:hAnsi="仿宋_GB2312" w:eastAsia="仿宋_GB2312" w:cs="仿宋_GB2312"/>
          <w:b w:val="0"/>
          <w:bCs w:val="0"/>
          <w:color w:val="auto"/>
          <w:spacing w:val="0"/>
          <w:kern w:val="0"/>
          <w:sz w:val="32"/>
          <w:szCs w:val="32"/>
          <w:highlight w:val="none"/>
          <w:u w:val="none"/>
          <w:lang w:bidi="ar"/>
        </w:rPr>
        <w:t>开展人力资源服务品牌价值提升行动，</w:t>
      </w:r>
      <w:r>
        <w:rPr>
          <w:rFonts w:hint="eastAsia" w:ascii="仿宋_GB2312" w:hAnsi="仿宋_GB2312" w:eastAsia="仿宋_GB2312" w:cs="仿宋_GB2312"/>
          <w:b w:val="0"/>
          <w:bCs w:val="0"/>
          <w:color w:val="auto"/>
          <w:spacing w:val="0"/>
          <w:kern w:val="0"/>
          <w:sz w:val="32"/>
          <w:szCs w:val="32"/>
          <w:highlight w:val="none"/>
          <w:u w:val="none"/>
          <w:lang w:val="en-US" w:eastAsia="zh-CN" w:bidi="ar"/>
        </w:rPr>
        <w:t>支持人力资源服务机构开展自主品牌创建，</w:t>
      </w:r>
      <w:r>
        <w:rPr>
          <w:rFonts w:hint="eastAsia" w:ascii="仿宋_GB2312" w:hAnsi="仿宋_GB2312" w:eastAsia="仿宋_GB2312" w:cs="仿宋_GB2312"/>
          <w:b w:val="0"/>
          <w:bCs w:val="0"/>
          <w:color w:val="auto"/>
          <w:spacing w:val="0"/>
          <w:kern w:val="0"/>
          <w:sz w:val="32"/>
          <w:szCs w:val="32"/>
          <w:highlight w:val="none"/>
          <w:u w:val="none"/>
          <w:lang w:bidi="ar"/>
        </w:rPr>
        <w:t>发展一批能够展示洛阳人力资源服务业形象的品牌</w:t>
      </w:r>
      <w:r>
        <w:rPr>
          <w:rFonts w:hint="eastAsia" w:ascii="仿宋_GB2312" w:hAnsi="仿宋_GB2312" w:eastAsia="仿宋_GB2312" w:cs="仿宋_GB2312"/>
          <w:b w:val="0"/>
          <w:bCs w:val="0"/>
          <w:color w:val="auto"/>
          <w:spacing w:val="0"/>
          <w:kern w:val="0"/>
          <w:sz w:val="32"/>
          <w:szCs w:val="32"/>
          <w:highlight w:val="none"/>
          <w:u w:val="none"/>
          <w:lang w:eastAsia="zh-CN" w:bidi="ar"/>
        </w:rPr>
        <w:t>；</w:t>
      </w:r>
      <w:r>
        <w:rPr>
          <w:rFonts w:hint="eastAsia" w:ascii="仿宋_GB2312" w:hAnsi="仿宋_GB2312" w:eastAsia="仿宋_GB2312" w:cs="仿宋_GB2312"/>
          <w:b w:val="0"/>
          <w:bCs w:val="0"/>
          <w:color w:val="auto"/>
          <w:spacing w:val="0"/>
          <w:kern w:val="0"/>
          <w:sz w:val="32"/>
          <w:szCs w:val="32"/>
          <w:highlight w:val="none"/>
          <w:u w:val="none"/>
          <w:lang w:val="en-US" w:eastAsia="zh-CN" w:bidi="ar"/>
        </w:rPr>
        <w:t>对品牌或服务项目获评国家级、省级行业评比或赛事奖项的人力资源服务机构，给予相应激励措施。</w:t>
      </w:r>
      <w:r>
        <w:rPr>
          <w:rFonts w:hint="eastAsia" w:ascii="仿宋_GB2312" w:hAnsi="仿宋_GB2312" w:eastAsia="仿宋_GB2312" w:cs="仿宋_GB2312"/>
          <w:color w:val="auto"/>
          <w:spacing w:val="0"/>
          <w:kern w:val="2"/>
          <w:sz w:val="32"/>
          <w:szCs w:val="32"/>
          <w:highlight w:val="none"/>
          <w:lang w:val="zh-CN"/>
        </w:rPr>
        <w:t>鼓励人力资源服务产业园、人力资源服务机构</w:t>
      </w:r>
      <w:r>
        <w:rPr>
          <w:rFonts w:hint="eastAsia" w:ascii="仿宋_GB2312" w:hAnsi="仿宋_GB2312" w:eastAsia="仿宋_GB2312" w:cs="仿宋_GB2312"/>
          <w:color w:val="auto"/>
          <w:spacing w:val="0"/>
          <w:kern w:val="2"/>
          <w:sz w:val="32"/>
          <w:szCs w:val="32"/>
          <w:highlight w:val="none"/>
          <w:lang w:val="zh-CN" w:eastAsia="zh-CN"/>
        </w:rPr>
        <w:t>承</w:t>
      </w:r>
      <w:r>
        <w:rPr>
          <w:rFonts w:hint="eastAsia" w:ascii="仿宋_GB2312" w:hAnsi="仿宋_GB2312" w:eastAsia="仿宋_GB2312" w:cs="仿宋_GB2312"/>
          <w:color w:val="auto"/>
          <w:spacing w:val="0"/>
          <w:kern w:val="2"/>
          <w:sz w:val="32"/>
          <w:szCs w:val="32"/>
          <w:highlight w:val="none"/>
          <w:lang w:val="zh-CN"/>
        </w:rPr>
        <w:t>办国家、省、市政府或业务部门主办的具有行业影响力的博览会、论坛、供需对接会等交流活动，扩大行业影响力。</w:t>
      </w:r>
      <w:r>
        <w:rPr>
          <w:rFonts w:hint="eastAsia" w:ascii="仿宋_GB2312" w:hAnsi="仿宋_GB2312" w:eastAsia="仿宋_GB2312" w:cs="仿宋_GB2312"/>
          <w:b w:val="0"/>
          <w:bCs w:val="0"/>
          <w:color w:val="auto"/>
          <w:spacing w:val="0"/>
          <w:kern w:val="0"/>
          <w:sz w:val="32"/>
          <w:szCs w:val="32"/>
          <w:highlight w:val="none"/>
          <w:u w:val="none"/>
          <w:lang w:val="en-US" w:eastAsia="zh-CN" w:bidi="ar"/>
        </w:rPr>
        <w:t>（责任单位：市人社局、财政局）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color w:val="auto"/>
          <w:spacing w:val="0"/>
          <w:kern w:val="0"/>
          <w:sz w:val="32"/>
          <w:szCs w:val="32"/>
          <w:highlight w:val="none"/>
          <w:u w:val="none"/>
          <w:lang w:eastAsia="zh-CN" w:bidi="ar"/>
        </w:rPr>
      </w:pPr>
      <w:r>
        <w:rPr>
          <w:rFonts w:hint="eastAsia" w:ascii="楷体_GB2312" w:hAnsi="楷体_GB2312" w:eastAsia="楷体_GB2312" w:cs="楷体_GB2312"/>
          <w:b w:val="0"/>
          <w:bCs/>
          <w:color w:val="auto"/>
          <w:spacing w:val="0"/>
          <w:kern w:val="0"/>
          <w:sz w:val="32"/>
          <w:szCs w:val="32"/>
          <w:highlight w:val="none"/>
          <w:u w:val="none"/>
          <w:lang w:eastAsia="zh-CN" w:bidi="ar"/>
        </w:rPr>
        <w:t>（四）强化经济社会服务功能</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auto"/>
          <w:spacing w:val="0"/>
          <w:kern w:val="0"/>
          <w:sz w:val="32"/>
          <w:szCs w:val="32"/>
          <w:highlight w:val="none"/>
          <w:u w:val="none"/>
          <w:lang w:eastAsia="zh-CN" w:bidi="ar"/>
        </w:rPr>
      </w:pPr>
      <w:r>
        <w:rPr>
          <w:rFonts w:hint="eastAsia" w:ascii="Times New Roman" w:hAnsi="Times New Roman" w:eastAsia="仿宋_GB2312" w:cs="仿宋_GB2312"/>
          <w:b w:val="0"/>
          <w:bCs w:val="0"/>
          <w:color w:val="auto"/>
          <w:spacing w:val="0"/>
          <w:kern w:val="0"/>
          <w:sz w:val="32"/>
          <w:szCs w:val="32"/>
          <w:highlight w:val="none"/>
          <w:u w:val="none"/>
          <w:lang w:val="en-US" w:eastAsia="zh-CN" w:bidi="ar"/>
        </w:rPr>
        <w:t>11</w:t>
      </w:r>
      <w:r>
        <w:rPr>
          <w:rFonts w:hint="eastAsia" w:ascii="仿宋_GB2312" w:hAnsi="仿宋_GB2312" w:eastAsia="仿宋_GB2312" w:cs="仿宋_GB2312"/>
          <w:b w:val="0"/>
          <w:bCs w:val="0"/>
          <w:color w:val="auto"/>
          <w:spacing w:val="0"/>
          <w:kern w:val="0"/>
          <w:sz w:val="32"/>
          <w:szCs w:val="32"/>
          <w:highlight w:val="none"/>
          <w:u w:val="none"/>
          <w:lang w:bidi="ar"/>
        </w:rPr>
        <w:t xml:space="preserve">. </w:t>
      </w:r>
      <w:r>
        <w:rPr>
          <w:rFonts w:hint="eastAsia" w:ascii="仿宋_GB2312" w:hAnsi="仿宋_GB2312" w:eastAsia="仿宋_GB2312" w:cs="仿宋_GB2312"/>
          <w:b w:val="0"/>
          <w:bCs w:val="0"/>
          <w:color w:val="auto"/>
          <w:spacing w:val="0"/>
          <w:kern w:val="0"/>
          <w:sz w:val="32"/>
          <w:szCs w:val="32"/>
          <w:highlight w:val="none"/>
          <w:u w:val="none"/>
          <w:lang w:eastAsia="zh-CN" w:bidi="ar"/>
        </w:rPr>
        <w:t>开展促</w:t>
      </w:r>
      <w:r>
        <w:rPr>
          <w:rFonts w:hint="eastAsia" w:ascii="仿宋_GB2312" w:hAnsi="仿宋_GB2312" w:eastAsia="仿宋_GB2312" w:cs="仿宋_GB2312"/>
          <w:b w:val="0"/>
          <w:bCs w:val="0"/>
          <w:color w:val="auto"/>
          <w:spacing w:val="0"/>
          <w:kern w:val="0"/>
          <w:sz w:val="32"/>
          <w:szCs w:val="32"/>
          <w:highlight w:val="none"/>
          <w:u w:val="none"/>
          <w:lang w:bidi="ar"/>
        </w:rPr>
        <w:t>就业</w:t>
      </w:r>
      <w:r>
        <w:rPr>
          <w:rFonts w:hint="eastAsia" w:ascii="仿宋_GB2312" w:hAnsi="仿宋_GB2312" w:eastAsia="仿宋_GB2312" w:cs="仿宋_GB2312"/>
          <w:b w:val="0"/>
          <w:bCs w:val="0"/>
          <w:color w:val="auto"/>
          <w:spacing w:val="0"/>
          <w:kern w:val="0"/>
          <w:sz w:val="32"/>
          <w:szCs w:val="32"/>
          <w:highlight w:val="none"/>
          <w:u w:val="none"/>
          <w:lang w:eastAsia="zh-CN" w:bidi="ar"/>
        </w:rPr>
        <w:t>引人才行动</w:t>
      </w:r>
      <w:r>
        <w:rPr>
          <w:rFonts w:hint="eastAsia" w:ascii="仿宋_GB2312" w:hAnsi="仿宋_GB2312" w:eastAsia="仿宋_GB2312" w:cs="仿宋_GB2312"/>
          <w:b w:val="0"/>
          <w:bCs w:val="0"/>
          <w:color w:val="auto"/>
          <w:spacing w:val="0"/>
          <w:kern w:val="0"/>
          <w:sz w:val="32"/>
          <w:szCs w:val="32"/>
          <w:highlight w:val="none"/>
          <w:u w:val="none"/>
          <w:lang w:bidi="ar"/>
        </w:rPr>
        <w:t>。</w:t>
      </w:r>
      <w:r>
        <w:rPr>
          <w:rFonts w:hint="eastAsia" w:ascii="仿宋_GB2312" w:hAnsi="仿宋_GB2312" w:eastAsia="仿宋_GB2312" w:cs="仿宋_GB2312"/>
          <w:b w:val="0"/>
          <w:bCs w:val="0"/>
          <w:color w:val="auto"/>
          <w:spacing w:val="0"/>
          <w:kern w:val="0"/>
          <w:sz w:val="32"/>
          <w:szCs w:val="32"/>
          <w:highlight w:val="none"/>
          <w:u w:val="none"/>
          <w:lang w:eastAsia="zh-CN" w:bidi="ar"/>
        </w:rPr>
        <w:t>广泛开展人力资源服务业稳就业促就业行动，面向重点产业、重点就业群体提供就业指导、精准招聘、创业扶持、技能培训等多样化人力资源服务；</w:t>
      </w:r>
      <w:r>
        <w:rPr>
          <w:rFonts w:hint="eastAsia" w:ascii="仿宋_GB2312" w:hAnsi="仿宋_GB2312" w:eastAsia="仿宋_GB2312" w:cs="仿宋_GB2312"/>
          <w:b w:val="0"/>
          <w:bCs w:val="0"/>
          <w:color w:val="auto"/>
          <w:spacing w:val="0"/>
          <w:kern w:val="0"/>
          <w:sz w:val="32"/>
          <w:szCs w:val="32"/>
          <w:highlight w:val="none"/>
          <w:u w:val="none"/>
          <w:lang w:bidi="ar"/>
        </w:rPr>
        <w:t>鼓励和支持人力资源服务</w:t>
      </w:r>
      <w:r>
        <w:rPr>
          <w:rFonts w:hint="eastAsia" w:ascii="仿宋_GB2312" w:hAnsi="仿宋_GB2312" w:eastAsia="仿宋_GB2312" w:cs="仿宋_GB2312"/>
          <w:b w:val="0"/>
          <w:bCs w:val="0"/>
          <w:color w:val="auto"/>
          <w:spacing w:val="0"/>
          <w:kern w:val="0"/>
          <w:sz w:val="32"/>
          <w:szCs w:val="32"/>
          <w:highlight w:val="none"/>
          <w:u w:val="none"/>
          <w:lang w:eastAsia="zh-CN" w:bidi="ar"/>
        </w:rPr>
        <w:t>机构</w:t>
      </w:r>
      <w:r>
        <w:rPr>
          <w:rFonts w:hint="eastAsia" w:ascii="仿宋_GB2312" w:hAnsi="仿宋_GB2312" w:eastAsia="仿宋_GB2312" w:cs="仿宋_GB2312"/>
          <w:b w:val="0"/>
          <w:bCs w:val="0"/>
          <w:color w:val="auto"/>
          <w:spacing w:val="0"/>
          <w:kern w:val="0"/>
          <w:sz w:val="32"/>
          <w:szCs w:val="32"/>
          <w:highlight w:val="none"/>
          <w:u w:val="none"/>
          <w:lang w:bidi="ar"/>
        </w:rPr>
        <w:t>参与</w:t>
      </w:r>
      <w:r>
        <w:rPr>
          <w:rFonts w:hint="eastAsia" w:ascii="仿宋_GB2312" w:hAnsi="仿宋_GB2312" w:eastAsia="仿宋_GB2312" w:cs="仿宋_GB2312"/>
          <w:b w:val="0"/>
          <w:bCs w:val="0"/>
          <w:color w:val="auto"/>
          <w:spacing w:val="0"/>
          <w:kern w:val="0"/>
          <w:sz w:val="32"/>
          <w:szCs w:val="32"/>
          <w:highlight w:val="none"/>
          <w:u w:val="none"/>
          <w:lang w:val="en" w:bidi="ar"/>
        </w:rPr>
        <w:t>“国聘行动”</w:t>
      </w:r>
      <w:r>
        <w:rPr>
          <w:rFonts w:hint="eastAsia" w:ascii="仿宋_GB2312" w:hAnsi="仿宋_GB2312" w:eastAsia="仿宋_GB2312" w:cs="仿宋_GB2312"/>
          <w:b w:val="0"/>
          <w:bCs w:val="0"/>
          <w:color w:val="auto"/>
          <w:spacing w:val="0"/>
          <w:kern w:val="0"/>
          <w:sz w:val="32"/>
          <w:szCs w:val="32"/>
          <w:highlight w:val="none"/>
          <w:u w:val="none"/>
          <w:lang w:bidi="ar"/>
        </w:rPr>
        <w:t>“春风行动”“就业</w:t>
      </w:r>
      <w:r>
        <w:rPr>
          <w:rFonts w:hint="eastAsia" w:ascii="仿宋_GB2312" w:hAnsi="仿宋_GB2312" w:eastAsia="仿宋_GB2312" w:cs="仿宋_GB2312"/>
          <w:b w:val="0"/>
          <w:bCs w:val="0"/>
          <w:color w:val="auto"/>
          <w:spacing w:val="0"/>
          <w:kern w:val="0"/>
          <w:sz w:val="32"/>
          <w:szCs w:val="32"/>
          <w:highlight w:val="none"/>
          <w:u w:val="none"/>
          <w:lang w:val="en" w:bidi="ar"/>
        </w:rPr>
        <w:t>帮</w:t>
      </w:r>
      <w:r>
        <w:rPr>
          <w:rFonts w:hint="eastAsia" w:ascii="仿宋_GB2312" w:hAnsi="仿宋_GB2312" w:eastAsia="仿宋_GB2312" w:cs="仿宋_GB2312"/>
          <w:b w:val="0"/>
          <w:bCs w:val="0"/>
          <w:color w:val="auto"/>
          <w:spacing w:val="0"/>
          <w:kern w:val="0"/>
          <w:sz w:val="32"/>
          <w:szCs w:val="32"/>
          <w:highlight w:val="none"/>
          <w:u w:val="none"/>
          <w:lang w:bidi="ar"/>
        </w:rPr>
        <w:t>扶”等各类公共就业服务活动。开展市场化引才聚才行动，加快培育一批特色鲜明</w:t>
      </w:r>
      <w:r>
        <w:rPr>
          <w:rFonts w:hint="eastAsia" w:ascii="仿宋_GB2312" w:hAnsi="仿宋_GB2312" w:eastAsia="仿宋_GB2312" w:cs="仿宋_GB2312"/>
          <w:b w:val="0"/>
          <w:bCs w:val="0"/>
          <w:color w:val="auto"/>
          <w:spacing w:val="0"/>
          <w:kern w:val="0"/>
          <w:sz w:val="32"/>
          <w:szCs w:val="32"/>
          <w:highlight w:val="none"/>
          <w:u w:val="none"/>
          <w:lang w:eastAsia="zh-CN" w:bidi="ar"/>
        </w:rPr>
        <w:t>、</w:t>
      </w:r>
      <w:r>
        <w:rPr>
          <w:rFonts w:hint="eastAsia" w:ascii="仿宋_GB2312" w:hAnsi="仿宋_GB2312" w:eastAsia="仿宋_GB2312" w:cs="仿宋_GB2312"/>
          <w:b w:val="0"/>
          <w:bCs w:val="0"/>
          <w:color w:val="auto"/>
          <w:spacing w:val="0"/>
          <w:kern w:val="0"/>
          <w:sz w:val="32"/>
          <w:szCs w:val="32"/>
          <w:highlight w:val="none"/>
          <w:u w:val="none"/>
          <w:lang w:bidi="ar"/>
        </w:rPr>
        <w:t>专业</w:t>
      </w:r>
      <w:r>
        <w:rPr>
          <w:rFonts w:hint="eastAsia" w:ascii="仿宋_GB2312" w:hAnsi="仿宋_GB2312" w:eastAsia="仿宋_GB2312" w:cs="仿宋_GB2312"/>
          <w:b w:val="0"/>
          <w:bCs w:val="0"/>
          <w:color w:val="auto"/>
          <w:spacing w:val="0"/>
          <w:kern w:val="0"/>
          <w:sz w:val="32"/>
          <w:szCs w:val="32"/>
          <w:highlight w:val="none"/>
          <w:u w:val="none"/>
          <w:lang w:eastAsia="zh-CN" w:bidi="ar"/>
        </w:rPr>
        <w:t>突出的</w:t>
      </w:r>
      <w:r>
        <w:rPr>
          <w:rFonts w:hint="eastAsia" w:ascii="仿宋_GB2312" w:hAnsi="仿宋_GB2312" w:eastAsia="仿宋_GB2312" w:cs="仿宋_GB2312"/>
          <w:b w:val="0"/>
          <w:bCs w:val="0"/>
          <w:color w:val="auto"/>
          <w:spacing w:val="0"/>
          <w:kern w:val="0"/>
          <w:sz w:val="32"/>
          <w:szCs w:val="32"/>
          <w:highlight w:val="none"/>
          <w:u w:val="none"/>
          <w:lang w:bidi="ar"/>
        </w:rPr>
        <w:t>猎头机构。</w:t>
      </w:r>
      <w:r>
        <w:rPr>
          <w:rFonts w:hint="eastAsia" w:ascii="仿宋_GB2312" w:hAnsi="仿宋_GB2312" w:eastAsia="仿宋_GB2312" w:cs="仿宋_GB2312"/>
          <w:b w:val="0"/>
          <w:bCs w:val="0"/>
          <w:color w:val="auto"/>
          <w:spacing w:val="0"/>
          <w:kern w:val="0"/>
          <w:sz w:val="32"/>
          <w:szCs w:val="32"/>
          <w:highlight w:val="none"/>
          <w:u w:val="none"/>
          <w:lang w:eastAsia="zh-CN" w:bidi="ar"/>
        </w:rPr>
        <w:t>支持人力资源服务机构承接</w:t>
      </w:r>
      <w:r>
        <w:rPr>
          <w:rFonts w:hint="eastAsia" w:ascii="仿宋_GB2312" w:hAnsi="仿宋_GB2312" w:eastAsia="仿宋_GB2312" w:cs="仿宋_GB2312"/>
          <w:b w:val="0"/>
          <w:bCs w:val="0"/>
          <w:color w:val="auto"/>
          <w:spacing w:val="0"/>
          <w:kern w:val="0"/>
          <w:sz w:val="32"/>
          <w:szCs w:val="32"/>
          <w:highlight w:val="none"/>
          <w:u w:val="none"/>
          <w:lang w:bidi="ar"/>
        </w:rPr>
        <w:t>“揭榜挂帅”</w:t>
      </w:r>
      <w:r>
        <w:rPr>
          <w:rFonts w:hint="eastAsia" w:ascii="仿宋_GB2312" w:hAnsi="仿宋_GB2312" w:eastAsia="仿宋_GB2312" w:cs="仿宋_GB2312"/>
          <w:b w:val="0"/>
          <w:bCs w:val="0"/>
          <w:color w:val="auto"/>
          <w:spacing w:val="0"/>
          <w:kern w:val="0"/>
          <w:sz w:val="32"/>
          <w:szCs w:val="32"/>
          <w:highlight w:val="none"/>
          <w:u w:val="none"/>
          <w:lang w:eastAsia="zh-CN" w:bidi="ar"/>
        </w:rPr>
        <w:t>任务，为企事业单位</w:t>
      </w:r>
      <w:r>
        <w:rPr>
          <w:rFonts w:hint="eastAsia" w:ascii="仿宋_GB2312" w:hAnsi="仿宋_GB2312" w:eastAsia="仿宋_GB2312" w:cs="仿宋_GB2312"/>
          <w:b w:val="0"/>
          <w:bCs w:val="0"/>
          <w:color w:val="auto"/>
          <w:spacing w:val="0"/>
          <w:kern w:val="0"/>
          <w:sz w:val="32"/>
          <w:szCs w:val="32"/>
          <w:highlight w:val="none"/>
          <w:u w:val="none"/>
          <w:lang w:bidi="ar"/>
        </w:rPr>
        <w:t>引进高精尖缺人才</w:t>
      </w:r>
      <w:r>
        <w:rPr>
          <w:rFonts w:hint="eastAsia" w:ascii="仿宋_GB2312" w:hAnsi="仿宋_GB2312" w:eastAsia="仿宋_GB2312" w:cs="仿宋_GB2312"/>
          <w:b w:val="0"/>
          <w:bCs w:val="0"/>
          <w:color w:val="auto"/>
          <w:spacing w:val="0"/>
          <w:kern w:val="0"/>
          <w:sz w:val="32"/>
          <w:szCs w:val="32"/>
          <w:highlight w:val="none"/>
          <w:u w:val="none"/>
          <w:lang w:eastAsia="zh-CN" w:bidi="ar"/>
        </w:rPr>
        <w:t>；</w:t>
      </w:r>
      <w:r>
        <w:rPr>
          <w:rFonts w:hint="eastAsia" w:ascii="仿宋_GB2312" w:hAnsi="仿宋_GB2312" w:eastAsia="仿宋_GB2312" w:cs="仿宋_GB2312"/>
          <w:b w:val="0"/>
          <w:bCs w:val="0"/>
          <w:color w:val="auto"/>
          <w:spacing w:val="0"/>
          <w:kern w:val="0"/>
          <w:sz w:val="32"/>
          <w:szCs w:val="32"/>
          <w:highlight w:val="none"/>
          <w:u w:val="none"/>
          <w:lang w:bidi="ar"/>
        </w:rPr>
        <w:t>引导人力资源服务机构依法依规承接政府人才服务项目</w:t>
      </w:r>
      <w:r>
        <w:rPr>
          <w:rFonts w:hint="eastAsia" w:ascii="仿宋_GB2312" w:hAnsi="仿宋_GB2312" w:eastAsia="仿宋_GB2312" w:cs="仿宋_GB2312"/>
          <w:b w:val="0"/>
          <w:bCs w:val="0"/>
          <w:color w:val="auto"/>
          <w:spacing w:val="0"/>
          <w:kern w:val="0"/>
          <w:sz w:val="32"/>
          <w:szCs w:val="32"/>
          <w:highlight w:val="none"/>
          <w:u w:val="none"/>
          <w:lang w:eastAsia="zh-CN" w:bidi="ar"/>
        </w:rPr>
        <w:t>。</w:t>
      </w:r>
      <w:r>
        <w:rPr>
          <w:rFonts w:hint="eastAsia" w:ascii="仿宋_GB2312" w:hAnsi="仿宋_GB2312" w:eastAsia="仿宋_GB2312" w:cs="仿宋_GB2312"/>
          <w:b w:val="0"/>
          <w:bCs w:val="0"/>
          <w:color w:val="auto"/>
          <w:spacing w:val="0"/>
          <w:kern w:val="0"/>
          <w:sz w:val="32"/>
          <w:szCs w:val="32"/>
          <w:highlight w:val="none"/>
          <w:u w:val="none"/>
          <w:lang w:bidi="ar"/>
        </w:rPr>
        <w:t>企业委托人力资源服务机构引才的所需费用，可按规定列入经营成本。</w:t>
      </w:r>
      <w:r>
        <w:rPr>
          <w:rFonts w:hint="eastAsia" w:ascii="仿宋_GB2312" w:hAnsi="仿宋_GB2312" w:eastAsia="仿宋_GB2312" w:cs="仿宋_GB2312"/>
          <w:b w:val="0"/>
          <w:bCs w:val="0"/>
          <w:color w:val="auto"/>
          <w:spacing w:val="0"/>
          <w:kern w:val="0"/>
          <w:sz w:val="32"/>
          <w:szCs w:val="32"/>
          <w:highlight w:val="none"/>
          <w:u w:val="none"/>
          <w:lang w:eastAsia="zh-CN" w:bidi="ar"/>
        </w:rPr>
        <w:t>（责任单位：市人社局）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auto"/>
          <w:spacing w:val="0"/>
          <w:kern w:val="0"/>
          <w:sz w:val="32"/>
          <w:szCs w:val="32"/>
          <w:highlight w:val="none"/>
          <w:u w:val="none"/>
          <w:lang w:bidi="ar"/>
        </w:rPr>
      </w:pPr>
      <w:r>
        <w:rPr>
          <w:rFonts w:hint="eastAsia" w:ascii="Times New Roman" w:hAnsi="Times New Roman" w:eastAsia="仿宋_GB2312" w:cs="仿宋_GB2312"/>
          <w:b w:val="0"/>
          <w:bCs w:val="0"/>
          <w:color w:val="auto"/>
          <w:spacing w:val="0"/>
          <w:kern w:val="0"/>
          <w:sz w:val="32"/>
          <w:szCs w:val="32"/>
          <w:highlight w:val="none"/>
          <w:u w:val="none"/>
          <w:lang w:val="en-US" w:eastAsia="zh-CN" w:bidi="ar"/>
        </w:rPr>
        <w:t>12</w:t>
      </w:r>
      <w:r>
        <w:rPr>
          <w:rFonts w:hint="eastAsia" w:ascii="仿宋_GB2312" w:hAnsi="仿宋_GB2312" w:eastAsia="仿宋_GB2312" w:cs="仿宋_GB2312"/>
          <w:b w:val="0"/>
          <w:bCs w:val="0"/>
          <w:color w:val="auto"/>
          <w:spacing w:val="0"/>
          <w:kern w:val="0"/>
          <w:sz w:val="32"/>
          <w:szCs w:val="32"/>
          <w:highlight w:val="none"/>
          <w:u w:val="none"/>
          <w:lang w:val="en-US" w:eastAsia="zh-CN" w:bidi="ar"/>
        </w:rPr>
        <w:t xml:space="preserve">. </w:t>
      </w:r>
      <w:r>
        <w:rPr>
          <w:rFonts w:hint="eastAsia" w:ascii="仿宋_GB2312" w:hAnsi="仿宋_GB2312" w:eastAsia="仿宋_GB2312" w:cs="仿宋_GB2312"/>
          <w:b w:val="0"/>
          <w:bCs w:val="0"/>
          <w:color w:val="auto"/>
          <w:spacing w:val="0"/>
          <w:kern w:val="0"/>
          <w:sz w:val="32"/>
          <w:szCs w:val="32"/>
          <w:highlight w:val="none"/>
          <w:u w:val="none"/>
          <w:lang w:bidi="ar"/>
        </w:rPr>
        <w:t>助力乡村振兴</w:t>
      </w:r>
      <w:r>
        <w:rPr>
          <w:rFonts w:hint="eastAsia" w:ascii="仿宋_GB2312" w:hAnsi="仿宋_GB2312" w:eastAsia="仿宋_GB2312" w:cs="仿宋_GB2312"/>
          <w:b w:val="0"/>
          <w:bCs w:val="0"/>
          <w:color w:val="auto"/>
          <w:spacing w:val="0"/>
          <w:kern w:val="0"/>
          <w:sz w:val="32"/>
          <w:szCs w:val="32"/>
          <w:highlight w:val="none"/>
          <w:u w:val="none"/>
          <w:lang w:eastAsia="zh-CN" w:bidi="ar"/>
        </w:rPr>
        <w:t>。依托人力资源服务机构</w:t>
      </w:r>
      <w:r>
        <w:rPr>
          <w:rFonts w:hint="eastAsia" w:ascii="仿宋_GB2312" w:hAnsi="仿宋_GB2312" w:eastAsia="仿宋_GB2312" w:cs="仿宋_GB2312"/>
          <w:b w:val="0"/>
          <w:bCs w:val="0"/>
          <w:color w:val="auto"/>
          <w:spacing w:val="0"/>
          <w:kern w:val="0"/>
          <w:sz w:val="32"/>
          <w:szCs w:val="32"/>
          <w:highlight w:val="none"/>
          <w:u w:val="none"/>
          <w:lang w:bidi="ar"/>
        </w:rPr>
        <w:t>统筹城乡人力资源</w:t>
      </w:r>
      <w:r>
        <w:rPr>
          <w:rFonts w:hint="eastAsia" w:ascii="仿宋_GB2312" w:hAnsi="仿宋_GB2312" w:eastAsia="仿宋_GB2312" w:cs="仿宋_GB2312"/>
          <w:b w:val="0"/>
          <w:bCs w:val="0"/>
          <w:color w:val="auto"/>
          <w:spacing w:val="0"/>
          <w:kern w:val="0"/>
          <w:sz w:val="32"/>
          <w:szCs w:val="32"/>
          <w:highlight w:val="none"/>
          <w:u w:val="none"/>
          <w:lang w:eastAsia="zh-CN" w:bidi="ar"/>
        </w:rPr>
        <w:t>要素</w:t>
      </w:r>
      <w:r>
        <w:rPr>
          <w:rFonts w:hint="eastAsia" w:ascii="仿宋_GB2312" w:hAnsi="仿宋_GB2312" w:eastAsia="仿宋_GB2312" w:cs="仿宋_GB2312"/>
          <w:b w:val="0"/>
          <w:bCs w:val="0"/>
          <w:color w:val="auto"/>
          <w:spacing w:val="0"/>
          <w:kern w:val="0"/>
          <w:sz w:val="32"/>
          <w:szCs w:val="32"/>
          <w:highlight w:val="none"/>
          <w:u w:val="none"/>
          <w:lang w:bidi="ar"/>
        </w:rPr>
        <w:t>配置，畅通</w:t>
      </w:r>
      <w:r>
        <w:rPr>
          <w:rFonts w:hint="eastAsia" w:ascii="仿宋_GB2312" w:hAnsi="仿宋_GB2312" w:eastAsia="仿宋_GB2312" w:cs="仿宋_GB2312"/>
          <w:b w:val="0"/>
          <w:bCs w:val="0"/>
          <w:color w:val="auto"/>
          <w:spacing w:val="0"/>
          <w:kern w:val="0"/>
          <w:sz w:val="32"/>
          <w:szCs w:val="32"/>
          <w:highlight w:val="none"/>
          <w:u w:val="none"/>
          <w:lang w:eastAsia="zh-CN" w:bidi="ar"/>
        </w:rPr>
        <w:t>农村劳动力</w:t>
      </w:r>
      <w:r>
        <w:rPr>
          <w:rFonts w:hint="eastAsia" w:ascii="仿宋_GB2312" w:hAnsi="仿宋_GB2312" w:eastAsia="仿宋_GB2312" w:cs="仿宋_GB2312"/>
          <w:b w:val="0"/>
          <w:bCs w:val="0"/>
          <w:color w:val="auto"/>
          <w:spacing w:val="0"/>
          <w:kern w:val="0"/>
          <w:sz w:val="32"/>
          <w:szCs w:val="32"/>
          <w:highlight w:val="none"/>
          <w:u w:val="none"/>
          <w:lang w:bidi="ar"/>
        </w:rPr>
        <w:t>流动渠道</w:t>
      </w:r>
      <w:r>
        <w:rPr>
          <w:rFonts w:hint="eastAsia" w:ascii="仿宋_GB2312" w:hAnsi="仿宋_GB2312" w:eastAsia="仿宋_GB2312" w:cs="仿宋_GB2312"/>
          <w:b w:val="0"/>
          <w:bCs w:val="0"/>
          <w:color w:val="auto"/>
          <w:spacing w:val="0"/>
          <w:kern w:val="0"/>
          <w:sz w:val="32"/>
          <w:szCs w:val="32"/>
          <w:highlight w:val="none"/>
          <w:u w:val="none"/>
          <w:lang w:eastAsia="zh-CN" w:bidi="ar"/>
        </w:rPr>
        <w:t>。</w:t>
      </w:r>
      <w:r>
        <w:rPr>
          <w:rFonts w:hint="eastAsia" w:ascii="仿宋_GB2312" w:hAnsi="仿宋_GB2312" w:eastAsia="仿宋_GB2312" w:cs="仿宋_GB2312"/>
          <w:b w:val="0"/>
          <w:bCs w:val="0"/>
          <w:color w:val="auto"/>
          <w:spacing w:val="0"/>
          <w:kern w:val="0"/>
          <w:sz w:val="32"/>
          <w:szCs w:val="32"/>
          <w:highlight w:val="none"/>
          <w:u w:val="none"/>
          <w:lang w:bidi="ar"/>
        </w:rPr>
        <w:t>引导人力资源服务机构围绕乡村振兴开展专项招聘、供需对接</w:t>
      </w:r>
      <w:r>
        <w:rPr>
          <w:rFonts w:hint="eastAsia" w:ascii="仿宋_GB2312" w:hAnsi="仿宋_GB2312" w:eastAsia="仿宋_GB2312" w:cs="仿宋_GB2312"/>
          <w:b w:val="0"/>
          <w:bCs w:val="0"/>
          <w:color w:val="auto"/>
          <w:spacing w:val="0"/>
          <w:kern w:val="0"/>
          <w:sz w:val="32"/>
          <w:szCs w:val="32"/>
          <w:highlight w:val="none"/>
          <w:u w:val="none"/>
          <w:lang w:eastAsia="zh-CN" w:bidi="ar"/>
        </w:rPr>
        <w:t>和</w:t>
      </w:r>
      <w:r>
        <w:rPr>
          <w:rFonts w:hint="eastAsia" w:ascii="仿宋_GB2312" w:hAnsi="仿宋_GB2312" w:eastAsia="仿宋_GB2312" w:cs="仿宋_GB2312"/>
          <w:b w:val="0"/>
          <w:bCs w:val="0"/>
          <w:color w:val="auto"/>
          <w:spacing w:val="0"/>
          <w:kern w:val="0"/>
          <w:sz w:val="32"/>
          <w:szCs w:val="32"/>
          <w:highlight w:val="none"/>
          <w:u w:val="none"/>
          <w:lang w:bidi="ar"/>
        </w:rPr>
        <w:t>人力资源培训</w:t>
      </w:r>
      <w:r>
        <w:rPr>
          <w:rFonts w:hint="eastAsia" w:ascii="仿宋_GB2312" w:hAnsi="仿宋_GB2312" w:eastAsia="仿宋_GB2312" w:cs="仿宋_GB2312"/>
          <w:b w:val="0"/>
          <w:bCs w:val="0"/>
          <w:color w:val="auto"/>
          <w:spacing w:val="0"/>
          <w:kern w:val="0"/>
          <w:sz w:val="32"/>
          <w:szCs w:val="32"/>
          <w:highlight w:val="none"/>
          <w:u w:val="none"/>
          <w:lang w:eastAsia="zh-CN" w:bidi="ar"/>
        </w:rPr>
        <w:t>等活动；支持人力资源服务机构加强对外劳务协作，有序组织农村劳动力外出务工。围绕我市“嵩州焊工”“宜阳家政”“洛宁钢筋工”等特色劳务品牌，</w:t>
      </w:r>
      <w:r>
        <w:rPr>
          <w:rFonts w:hint="eastAsia" w:ascii="仿宋_GB2312" w:hAnsi="仿宋_GB2312" w:eastAsia="仿宋_GB2312" w:cs="仿宋_GB2312"/>
          <w:b w:val="0"/>
          <w:bCs w:val="0"/>
          <w:color w:val="auto"/>
          <w:spacing w:val="0"/>
          <w:kern w:val="0"/>
          <w:sz w:val="32"/>
          <w:szCs w:val="32"/>
          <w:highlight w:val="none"/>
          <w:u w:val="none"/>
          <w:lang w:bidi="ar"/>
        </w:rPr>
        <w:t>动员人力资源服务机构、</w:t>
      </w:r>
      <w:r>
        <w:rPr>
          <w:rFonts w:hint="eastAsia" w:ascii="仿宋_GB2312" w:hAnsi="仿宋_GB2312" w:eastAsia="仿宋_GB2312" w:cs="仿宋_GB2312"/>
          <w:b w:val="0"/>
          <w:bCs w:val="0"/>
          <w:color w:val="auto"/>
          <w:spacing w:val="0"/>
          <w:kern w:val="0"/>
          <w:sz w:val="32"/>
          <w:szCs w:val="32"/>
          <w:highlight w:val="none"/>
          <w:u w:val="none"/>
          <w:lang w:eastAsia="zh-CN" w:bidi="ar"/>
        </w:rPr>
        <w:t>人力资源服务</w:t>
      </w:r>
      <w:r>
        <w:rPr>
          <w:rFonts w:hint="eastAsia" w:ascii="仿宋_GB2312" w:hAnsi="仿宋_GB2312" w:eastAsia="仿宋_GB2312" w:cs="仿宋_GB2312"/>
          <w:b w:val="0"/>
          <w:bCs w:val="0"/>
          <w:color w:val="auto"/>
          <w:spacing w:val="0"/>
          <w:kern w:val="0"/>
          <w:sz w:val="32"/>
          <w:szCs w:val="32"/>
          <w:highlight w:val="none"/>
          <w:u w:val="none"/>
          <w:lang w:bidi="ar"/>
        </w:rPr>
        <w:t>产业园广泛开展乡村劳务品牌从业人员就业推荐活动</w:t>
      </w:r>
      <w:r>
        <w:rPr>
          <w:rFonts w:hint="eastAsia" w:ascii="仿宋_GB2312" w:hAnsi="仿宋_GB2312" w:eastAsia="仿宋_GB2312" w:cs="仿宋_GB2312"/>
          <w:b w:val="0"/>
          <w:bCs w:val="0"/>
          <w:color w:val="auto"/>
          <w:spacing w:val="0"/>
          <w:kern w:val="0"/>
          <w:sz w:val="32"/>
          <w:szCs w:val="32"/>
          <w:highlight w:val="none"/>
          <w:u w:val="none"/>
          <w:lang w:eastAsia="zh-CN" w:bidi="ar"/>
        </w:rPr>
        <w:t>，探索</w:t>
      </w:r>
      <w:r>
        <w:rPr>
          <w:rFonts w:hint="eastAsia" w:ascii="仿宋_GB2312" w:hAnsi="仿宋_GB2312" w:eastAsia="仿宋_GB2312" w:cs="仿宋_GB2312"/>
          <w:b w:val="0"/>
          <w:bCs w:val="0"/>
          <w:color w:val="auto"/>
          <w:spacing w:val="0"/>
          <w:kern w:val="0"/>
          <w:sz w:val="32"/>
          <w:szCs w:val="32"/>
          <w:highlight w:val="none"/>
          <w:u w:val="none"/>
          <w:lang w:bidi="ar"/>
        </w:rPr>
        <w:t>建立劳务品牌从业人员长期稳定的</w:t>
      </w:r>
      <w:r>
        <w:rPr>
          <w:rFonts w:hint="eastAsia" w:ascii="仿宋_GB2312" w:hAnsi="仿宋_GB2312" w:eastAsia="仿宋_GB2312" w:cs="仿宋_GB2312"/>
          <w:b w:val="0"/>
          <w:bCs w:val="0"/>
          <w:color w:val="auto"/>
          <w:spacing w:val="0"/>
          <w:kern w:val="0"/>
          <w:sz w:val="32"/>
          <w:szCs w:val="32"/>
          <w:highlight w:val="none"/>
          <w:u w:val="none"/>
          <w:lang w:eastAsia="zh-CN" w:bidi="ar"/>
        </w:rPr>
        <w:t>就业</w:t>
      </w:r>
      <w:r>
        <w:rPr>
          <w:rFonts w:hint="eastAsia" w:ascii="仿宋_GB2312" w:hAnsi="仿宋_GB2312" w:eastAsia="仿宋_GB2312" w:cs="仿宋_GB2312"/>
          <w:b w:val="0"/>
          <w:bCs w:val="0"/>
          <w:color w:val="auto"/>
          <w:spacing w:val="0"/>
          <w:kern w:val="0"/>
          <w:sz w:val="32"/>
          <w:szCs w:val="32"/>
          <w:highlight w:val="none"/>
          <w:u w:val="none"/>
          <w:lang w:bidi="ar"/>
        </w:rPr>
        <w:t>渠道。（责任单位：市人社局、农业农村局）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auto"/>
          <w:spacing w:val="0"/>
          <w:kern w:val="0"/>
          <w:sz w:val="32"/>
          <w:szCs w:val="32"/>
          <w:highlight w:val="yellow"/>
          <w:u w:val="none"/>
          <w:lang w:val="en-US" w:eastAsia="zh-CN" w:bidi="ar"/>
        </w:rPr>
      </w:pPr>
      <w:r>
        <w:rPr>
          <w:rFonts w:hint="eastAsia" w:ascii="Times New Roman" w:hAnsi="Times New Roman" w:eastAsia="仿宋_GB2312" w:cs="仿宋_GB2312"/>
          <w:b w:val="0"/>
          <w:bCs w:val="0"/>
          <w:color w:val="auto"/>
          <w:spacing w:val="0"/>
          <w:kern w:val="0"/>
          <w:sz w:val="32"/>
          <w:szCs w:val="32"/>
          <w:highlight w:val="none"/>
          <w:u w:val="none"/>
          <w:lang w:val="en-US" w:eastAsia="zh-CN" w:bidi="ar"/>
        </w:rPr>
        <w:t>13</w:t>
      </w:r>
      <w:r>
        <w:rPr>
          <w:rFonts w:hint="eastAsia" w:ascii="仿宋_GB2312" w:hAnsi="仿宋_GB2312" w:eastAsia="仿宋_GB2312" w:cs="仿宋_GB2312"/>
          <w:b w:val="0"/>
          <w:bCs w:val="0"/>
          <w:color w:val="auto"/>
          <w:spacing w:val="0"/>
          <w:kern w:val="0"/>
          <w:sz w:val="32"/>
          <w:szCs w:val="32"/>
          <w:highlight w:val="none"/>
          <w:u w:val="none"/>
          <w:lang w:val="en-US" w:eastAsia="zh-CN" w:bidi="ar"/>
        </w:rPr>
        <w:t>. 推动与制造业融合发展。聚焦我市“五大先进制造业集群”，开展人力资源服务助力制造业发展行动，建立人力资源服务机构与制造业企业联系对接、快速响应和重点服务机制，保障制造业企业用工和人才需求。创新人力资源服务业与制造业融合发展模式和产品，培育一批服务制造业的专业人力资源服务机构，引领人力资源服务业与制造业深度融合。探索依托产业园区、创业园区既有人力资源服务机构，建立人力资源服务联络站，贴近市场一线开展人力资源需求监测、用工保障、人才引育等服务。</w:t>
      </w:r>
      <w:r>
        <w:rPr>
          <w:rFonts w:hint="eastAsia" w:ascii="仿宋_GB2312" w:hAnsi="仿宋_GB2312" w:eastAsia="仿宋_GB2312" w:cs="仿宋_GB2312"/>
          <w:b w:val="0"/>
          <w:bCs w:val="0"/>
          <w:color w:val="auto"/>
          <w:spacing w:val="0"/>
          <w:kern w:val="0"/>
          <w:sz w:val="32"/>
          <w:szCs w:val="32"/>
          <w:highlight w:val="none"/>
          <w:u w:val="none"/>
          <w:lang w:bidi="ar"/>
        </w:rPr>
        <w:t>（责任单位：市人社局、</w:t>
      </w:r>
      <w:r>
        <w:rPr>
          <w:rFonts w:hint="eastAsia" w:ascii="仿宋_GB2312" w:hAnsi="仿宋_GB2312" w:eastAsia="仿宋_GB2312" w:cs="仿宋_GB2312"/>
          <w:b w:val="0"/>
          <w:bCs w:val="0"/>
          <w:color w:val="auto"/>
          <w:spacing w:val="0"/>
          <w:kern w:val="0"/>
          <w:sz w:val="32"/>
          <w:szCs w:val="32"/>
          <w:highlight w:val="none"/>
          <w:u w:val="none"/>
          <w:lang w:val="en" w:bidi="ar"/>
        </w:rPr>
        <w:t>工信局</w:t>
      </w:r>
      <w:r>
        <w:rPr>
          <w:rFonts w:hint="eastAsia" w:ascii="仿宋_GB2312" w:hAnsi="仿宋_GB2312" w:eastAsia="仿宋_GB2312" w:cs="仿宋_GB2312"/>
          <w:b w:val="0"/>
          <w:bCs w:val="0"/>
          <w:color w:val="auto"/>
          <w:spacing w:val="0"/>
          <w:kern w:val="0"/>
          <w:sz w:val="32"/>
          <w:szCs w:val="32"/>
          <w:highlight w:val="none"/>
          <w:u w:val="none"/>
          <w:lang w:eastAsia="zh-CN" w:bidi="ar"/>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color w:val="auto"/>
          <w:spacing w:val="0"/>
          <w:kern w:val="0"/>
          <w:sz w:val="32"/>
          <w:szCs w:val="32"/>
          <w:highlight w:val="none"/>
          <w:u w:val="none"/>
          <w:lang w:eastAsia="zh-CN" w:bidi="ar"/>
        </w:rPr>
      </w:pPr>
      <w:r>
        <w:rPr>
          <w:rFonts w:hint="eastAsia" w:ascii="楷体_GB2312" w:hAnsi="楷体_GB2312" w:eastAsia="楷体_GB2312" w:cs="楷体_GB2312"/>
          <w:b w:val="0"/>
          <w:bCs/>
          <w:color w:val="auto"/>
          <w:spacing w:val="0"/>
          <w:kern w:val="0"/>
          <w:sz w:val="32"/>
          <w:szCs w:val="32"/>
          <w:highlight w:val="none"/>
          <w:u w:val="none"/>
          <w:lang w:eastAsia="zh-CN" w:bidi="ar"/>
        </w:rPr>
        <w:t>（五）落实政府支持举措</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auto"/>
          <w:spacing w:val="0"/>
          <w:kern w:val="0"/>
          <w:sz w:val="32"/>
          <w:szCs w:val="32"/>
          <w:highlight w:val="none"/>
          <w:u w:val="none"/>
          <w:lang w:bidi="ar"/>
        </w:rPr>
      </w:pPr>
      <w:r>
        <w:rPr>
          <w:rFonts w:hint="eastAsia" w:ascii="Times New Roman" w:hAnsi="Times New Roman" w:eastAsia="仿宋_GB2312" w:cs="仿宋_GB2312"/>
          <w:b w:val="0"/>
          <w:bCs w:val="0"/>
          <w:color w:val="auto"/>
          <w:spacing w:val="0"/>
          <w:kern w:val="0"/>
          <w:sz w:val="32"/>
          <w:szCs w:val="32"/>
          <w:highlight w:val="none"/>
          <w:u w:val="none"/>
          <w:lang w:bidi="ar"/>
        </w:rPr>
        <w:t>1</w:t>
      </w:r>
      <w:r>
        <w:rPr>
          <w:rFonts w:hint="eastAsia" w:ascii="Times New Roman" w:hAnsi="Times New Roman" w:eastAsia="仿宋_GB2312" w:cs="仿宋_GB2312"/>
          <w:b w:val="0"/>
          <w:bCs w:val="0"/>
          <w:color w:val="auto"/>
          <w:spacing w:val="0"/>
          <w:kern w:val="0"/>
          <w:sz w:val="32"/>
          <w:szCs w:val="32"/>
          <w:highlight w:val="none"/>
          <w:u w:val="none"/>
          <w:lang w:val="en-US" w:eastAsia="zh-CN" w:bidi="ar"/>
        </w:rPr>
        <w:t>4</w:t>
      </w:r>
      <w:r>
        <w:rPr>
          <w:rFonts w:hint="eastAsia" w:ascii="仿宋_GB2312" w:hAnsi="仿宋_GB2312" w:eastAsia="仿宋_GB2312" w:cs="仿宋_GB2312"/>
          <w:b w:val="0"/>
          <w:bCs w:val="0"/>
          <w:color w:val="auto"/>
          <w:spacing w:val="0"/>
          <w:kern w:val="0"/>
          <w:sz w:val="32"/>
          <w:szCs w:val="32"/>
          <w:highlight w:val="none"/>
          <w:u w:val="none"/>
          <w:lang w:bidi="ar"/>
        </w:rPr>
        <w:t xml:space="preserve">. </w:t>
      </w:r>
      <w:r>
        <w:rPr>
          <w:rFonts w:hint="eastAsia" w:ascii="仿宋_GB2312" w:hAnsi="仿宋_GB2312" w:eastAsia="仿宋_GB2312" w:cs="仿宋_GB2312"/>
          <w:b w:val="0"/>
          <w:bCs w:val="0"/>
          <w:color w:val="auto"/>
          <w:spacing w:val="0"/>
          <w:kern w:val="0"/>
          <w:sz w:val="32"/>
          <w:szCs w:val="32"/>
          <w:highlight w:val="none"/>
          <w:u w:val="none"/>
          <w:lang w:eastAsia="zh-CN" w:bidi="ar"/>
        </w:rPr>
        <w:t>完善政府购买服务</w:t>
      </w:r>
      <w:r>
        <w:rPr>
          <w:rFonts w:hint="eastAsia" w:ascii="仿宋_GB2312" w:hAnsi="仿宋_GB2312" w:eastAsia="仿宋_GB2312" w:cs="仿宋_GB2312"/>
          <w:b w:val="0"/>
          <w:bCs w:val="0"/>
          <w:color w:val="auto"/>
          <w:spacing w:val="0"/>
          <w:kern w:val="0"/>
          <w:sz w:val="32"/>
          <w:szCs w:val="32"/>
          <w:highlight w:val="none"/>
          <w:u w:val="none"/>
          <w:lang w:bidi="ar"/>
        </w:rPr>
        <w:t>。将人力资源服务</w:t>
      </w:r>
      <w:r>
        <w:rPr>
          <w:rFonts w:hint="eastAsia" w:ascii="仿宋_GB2312" w:hAnsi="仿宋_GB2312" w:eastAsia="仿宋_GB2312" w:cs="仿宋_GB2312"/>
          <w:b w:val="0"/>
          <w:bCs w:val="0"/>
          <w:color w:val="auto"/>
          <w:spacing w:val="0"/>
          <w:kern w:val="0"/>
          <w:sz w:val="32"/>
          <w:szCs w:val="32"/>
          <w:highlight w:val="none"/>
          <w:u w:val="none"/>
          <w:lang w:eastAsia="zh-CN" w:bidi="ar"/>
        </w:rPr>
        <w:t>（公共就业服务）</w:t>
      </w:r>
      <w:r>
        <w:rPr>
          <w:rFonts w:hint="eastAsia" w:ascii="仿宋_GB2312" w:hAnsi="仿宋_GB2312" w:eastAsia="仿宋_GB2312" w:cs="仿宋_GB2312"/>
          <w:b w:val="0"/>
          <w:bCs w:val="0"/>
          <w:color w:val="auto"/>
          <w:spacing w:val="0"/>
          <w:kern w:val="0"/>
          <w:sz w:val="32"/>
          <w:szCs w:val="32"/>
          <w:highlight w:val="none"/>
          <w:u w:val="none"/>
          <w:lang w:bidi="ar"/>
        </w:rPr>
        <w:t>纳入政府购买服务的指导目录</w:t>
      </w:r>
      <w:r>
        <w:rPr>
          <w:rFonts w:hint="eastAsia" w:ascii="仿宋_GB2312" w:hAnsi="仿宋_GB2312" w:eastAsia="仿宋_GB2312" w:cs="仿宋_GB2312"/>
          <w:b w:val="0"/>
          <w:bCs w:val="0"/>
          <w:color w:val="auto"/>
          <w:spacing w:val="0"/>
          <w:kern w:val="0"/>
          <w:sz w:val="32"/>
          <w:szCs w:val="32"/>
          <w:highlight w:val="none"/>
          <w:u w:val="none"/>
          <w:shd w:val="clear" w:color="auto" w:fill="FFFFFF"/>
        </w:rPr>
        <w:t>，</w:t>
      </w:r>
      <w:r>
        <w:rPr>
          <w:rFonts w:hint="eastAsia" w:ascii="仿宋_GB2312" w:hAnsi="仿宋_GB2312" w:eastAsia="仿宋_GB2312" w:cs="仿宋_GB2312"/>
          <w:b w:val="0"/>
          <w:bCs w:val="0"/>
          <w:color w:val="auto"/>
          <w:spacing w:val="0"/>
          <w:kern w:val="0"/>
          <w:sz w:val="32"/>
          <w:szCs w:val="32"/>
          <w:highlight w:val="none"/>
          <w:u w:val="none"/>
          <w:lang w:bidi="ar"/>
        </w:rPr>
        <w:t>明确政府购买人力资源服务的种类、性质和内容。</w:t>
      </w:r>
      <w:r>
        <w:rPr>
          <w:rFonts w:hint="eastAsia" w:ascii="仿宋_GB2312" w:hAnsi="仿宋_GB2312" w:eastAsia="仿宋_GB2312" w:cs="仿宋_GB2312"/>
          <w:b w:val="0"/>
          <w:bCs w:val="0"/>
          <w:color w:val="auto"/>
          <w:spacing w:val="0"/>
          <w:kern w:val="0"/>
          <w:sz w:val="32"/>
          <w:szCs w:val="32"/>
          <w:highlight w:val="none"/>
          <w:u w:val="none"/>
          <w:lang w:eastAsia="zh-CN" w:bidi="ar"/>
        </w:rPr>
        <w:t>鼓励各级政府部门面向社会公示人力资源需求信息，通过购买专业化人力资源服务解决相关需求；支持人力资源服务企业</w:t>
      </w:r>
      <w:r>
        <w:rPr>
          <w:rFonts w:hint="eastAsia" w:ascii="仿宋_GB2312" w:hAnsi="仿宋_GB2312" w:eastAsia="仿宋_GB2312" w:cs="仿宋_GB2312"/>
          <w:b w:val="0"/>
          <w:bCs w:val="0"/>
          <w:color w:val="auto"/>
          <w:spacing w:val="0"/>
          <w:kern w:val="0"/>
          <w:sz w:val="32"/>
          <w:szCs w:val="32"/>
          <w:highlight w:val="none"/>
          <w:u w:val="none"/>
          <w:lang w:bidi="ar"/>
        </w:rPr>
        <w:t>通过竞争方式，承接政府</w:t>
      </w:r>
      <w:r>
        <w:rPr>
          <w:rFonts w:hint="eastAsia" w:ascii="仿宋_GB2312" w:hAnsi="仿宋_GB2312" w:eastAsia="仿宋_GB2312" w:cs="仿宋_GB2312"/>
          <w:b w:val="0"/>
          <w:bCs w:val="0"/>
          <w:color w:val="auto"/>
          <w:spacing w:val="0"/>
          <w:kern w:val="0"/>
          <w:sz w:val="32"/>
          <w:szCs w:val="32"/>
          <w:highlight w:val="none"/>
          <w:u w:val="none"/>
          <w:lang w:eastAsia="zh-CN" w:bidi="ar"/>
        </w:rPr>
        <w:t>采购的</w:t>
      </w:r>
      <w:r>
        <w:rPr>
          <w:rFonts w:hint="eastAsia" w:ascii="仿宋_GB2312" w:hAnsi="仿宋_GB2312" w:eastAsia="仿宋_GB2312" w:cs="仿宋_GB2312"/>
          <w:b w:val="0"/>
          <w:bCs w:val="0"/>
          <w:color w:val="auto"/>
          <w:spacing w:val="0"/>
          <w:kern w:val="0"/>
          <w:sz w:val="32"/>
          <w:szCs w:val="32"/>
          <w:highlight w:val="none"/>
          <w:u w:val="none"/>
          <w:lang w:bidi="ar"/>
        </w:rPr>
        <w:t>人力资源服务</w:t>
      </w:r>
      <w:r>
        <w:rPr>
          <w:rFonts w:hint="eastAsia" w:ascii="仿宋_GB2312" w:hAnsi="仿宋_GB2312" w:eastAsia="仿宋_GB2312" w:cs="仿宋_GB2312"/>
          <w:b w:val="0"/>
          <w:bCs w:val="0"/>
          <w:color w:val="auto"/>
          <w:spacing w:val="0"/>
          <w:kern w:val="0"/>
          <w:sz w:val="32"/>
          <w:szCs w:val="32"/>
          <w:highlight w:val="none"/>
          <w:u w:val="none"/>
          <w:lang w:eastAsia="zh-CN" w:bidi="ar"/>
        </w:rPr>
        <w:t>项目</w:t>
      </w:r>
      <w:r>
        <w:rPr>
          <w:rFonts w:hint="eastAsia" w:ascii="仿宋_GB2312" w:hAnsi="仿宋_GB2312" w:eastAsia="仿宋_GB2312" w:cs="仿宋_GB2312"/>
          <w:b w:val="0"/>
          <w:bCs w:val="0"/>
          <w:color w:val="auto"/>
          <w:spacing w:val="0"/>
          <w:kern w:val="0"/>
          <w:sz w:val="32"/>
          <w:szCs w:val="32"/>
          <w:highlight w:val="none"/>
          <w:u w:val="none"/>
          <w:lang w:bidi="ar"/>
        </w:rPr>
        <w:t>。（责任单位：市人社局、财政局）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pacing w:val="0"/>
          <w:kern w:val="0"/>
          <w:sz w:val="32"/>
          <w:szCs w:val="32"/>
          <w:highlight w:val="none"/>
          <w:u w:val="none"/>
          <w:lang w:bidi="ar"/>
        </w:rPr>
      </w:pPr>
      <w:r>
        <w:rPr>
          <w:rFonts w:hint="eastAsia" w:ascii="Times New Roman" w:hAnsi="Times New Roman" w:eastAsia="仿宋_GB2312" w:cs="仿宋_GB2312"/>
          <w:b w:val="0"/>
          <w:bCs w:val="0"/>
          <w:color w:val="auto"/>
          <w:spacing w:val="0"/>
          <w:kern w:val="0"/>
          <w:sz w:val="32"/>
          <w:szCs w:val="32"/>
          <w:highlight w:val="none"/>
          <w:u w:val="none"/>
          <w:lang w:bidi="ar"/>
        </w:rPr>
        <w:t>1</w:t>
      </w:r>
      <w:r>
        <w:rPr>
          <w:rFonts w:hint="eastAsia" w:ascii="Times New Roman" w:hAnsi="Times New Roman" w:eastAsia="仿宋_GB2312" w:cs="仿宋_GB2312"/>
          <w:b w:val="0"/>
          <w:bCs w:val="0"/>
          <w:color w:val="auto"/>
          <w:spacing w:val="0"/>
          <w:kern w:val="0"/>
          <w:sz w:val="32"/>
          <w:szCs w:val="32"/>
          <w:highlight w:val="none"/>
          <w:u w:val="none"/>
          <w:lang w:val="en-US" w:eastAsia="zh-CN" w:bidi="ar"/>
        </w:rPr>
        <w:t>5</w:t>
      </w:r>
      <w:r>
        <w:rPr>
          <w:rFonts w:hint="eastAsia" w:ascii="仿宋_GB2312" w:hAnsi="仿宋_GB2312" w:eastAsia="仿宋_GB2312" w:cs="仿宋_GB2312"/>
          <w:b w:val="0"/>
          <w:bCs w:val="0"/>
          <w:color w:val="auto"/>
          <w:spacing w:val="0"/>
          <w:kern w:val="0"/>
          <w:sz w:val="32"/>
          <w:szCs w:val="32"/>
          <w:highlight w:val="none"/>
          <w:u w:val="none"/>
          <w:lang w:bidi="ar"/>
        </w:rPr>
        <w:t>. 落实惠企</w:t>
      </w:r>
      <w:r>
        <w:rPr>
          <w:rFonts w:hint="eastAsia" w:ascii="仿宋_GB2312" w:hAnsi="仿宋_GB2312" w:eastAsia="仿宋_GB2312" w:cs="仿宋_GB2312"/>
          <w:b w:val="0"/>
          <w:bCs w:val="0"/>
          <w:color w:val="auto"/>
          <w:spacing w:val="0"/>
          <w:kern w:val="0"/>
          <w:sz w:val="32"/>
          <w:szCs w:val="32"/>
          <w:highlight w:val="none"/>
          <w:u w:val="none"/>
          <w:lang w:eastAsia="zh-CN" w:bidi="ar"/>
        </w:rPr>
        <w:t>补贴</w:t>
      </w:r>
      <w:r>
        <w:rPr>
          <w:rFonts w:hint="eastAsia" w:ascii="仿宋_GB2312" w:hAnsi="仿宋_GB2312" w:eastAsia="仿宋_GB2312" w:cs="仿宋_GB2312"/>
          <w:b w:val="0"/>
          <w:bCs w:val="0"/>
          <w:color w:val="auto"/>
          <w:spacing w:val="0"/>
          <w:kern w:val="0"/>
          <w:sz w:val="32"/>
          <w:szCs w:val="32"/>
          <w:highlight w:val="none"/>
          <w:u w:val="none"/>
          <w:lang w:bidi="ar"/>
        </w:rPr>
        <w:t>政策。鼓励县区统筹利用现有资金渠道支持人力资源服务业发展，吸纳重点群体就业的人力资源服务机构，按规定享受社会保险补贴</w:t>
      </w:r>
      <w:r>
        <w:rPr>
          <w:rFonts w:hint="eastAsia" w:ascii="仿宋_GB2312" w:hAnsi="仿宋_GB2312" w:eastAsia="仿宋_GB2312" w:cs="仿宋_GB2312"/>
          <w:b w:val="0"/>
          <w:bCs w:val="0"/>
          <w:color w:val="auto"/>
          <w:spacing w:val="0"/>
          <w:kern w:val="0"/>
          <w:sz w:val="32"/>
          <w:szCs w:val="32"/>
          <w:highlight w:val="none"/>
          <w:u w:val="none"/>
          <w:lang w:val="en" w:bidi="ar"/>
        </w:rPr>
        <w:t>；</w:t>
      </w:r>
      <w:r>
        <w:rPr>
          <w:rFonts w:hint="eastAsia" w:ascii="仿宋_GB2312" w:hAnsi="仿宋_GB2312" w:eastAsia="仿宋_GB2312" w:cs="仿宋_GB2312"/>
          <w:b w:val="0"/>
          <w:bCs w:val="0"/>
          <w:color w:val="auto"/>
          <w:spacing w:val="0"/>
          <w:kern w:val="0"/>
          <w:sz w:val="32"/>
          <w:szCs w:val="32"/>
          <w:highlight w:val="none"/>
          <w:u w:val="none"/>
          <w:lang w:bidi="ar"/>
        </w:rPr>
        <w:t>为重点群体提供就业创业服务的，按规定享受就业创业服务补助；开展就业见习的，按规定给予就业见习补贴。具</w:t>
      </w:r>
      <w:r>
        <w:rPr>
          <w:rFonts w:hint="eastAsia" w:ascii="仿宋_GB2312" w:hAnsi="仿宋_GB2312" w:eastAsia="仿宋_GB2312" w:cs="仿宋_GB2312"/>
          <w:color w:val="auto"/>
          <w:spacing w:val="0"/>
          <w:kern w:val="0"/>
          <w:sz w:val="32"/>
          <w:szCs w:val="32"/>
          <w:highlight w:val="none"/>
          <w:u w:val="none"/>
          <w:lang w:bidi="ar"/>
        </w:rPr>
        <w:t>有培训资质的人力资源服务机构开展职业技能培训，符合职业技能培训补贴相关条件的，按规定纳入补贴类培训范围。（责任单位：市人社局、财政局）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auto"/>
          <w:spacing w:val="0"/>
          <w:kern w:val="0"/>
          <w:sz w:val="32"/>
          <w:szCs w:val="32"/>
          <w:highlight w:val="none"/>
          <w:u w:val="none"/>
          <w:lang w:bidi="ar"/>
        </w:rPr>
      </w:pPr>
      <w:r>
        <w:rPr>
          <w:rFonts w:hint="eastAsia" w:ascii="Times New Roman" w:hAnsi="Times New Roman" w:eastAsia="仿宋_GB2312" w:cs="仿宋_GB2312"/>
          <w:b w:val="0"/>
          <w:bCs w:val="0"/>
          <w:color w:val="auto"/>
          <w:spacing w:val="0"/>
          <w:kern w:val="0"/>
          <w:sz w:val="32"/>
          <w:szCs w:val="32"/>
          <w:highlight w:val="none"/>
          <w:u w:val="none"/>
          <w:lang w:bidi="ar"/>
        </w:rPr>
        <w:t>1</w:t>
      </w:r>
      <w:r>
        <w:rPr>
          <w:rFonts w:hint="eastAsia" w:ascii="Times New Roman" w:hAnsi="Times New Roman" w:eastAsia="仿宋_GB2312" w:cs="仿宋_GB2312"/>
          <w:b w:val="0"/>
          <w:bCs w:val="0"/>
          <w:color w:val="auto"/>
          <w:spacing w:val="0"/>
          <w:kern w:val="0"/>
          <w:sz w:val="32"/>
          <w:szCs w:val="32"/>
          <w:highlight w:val="none"/>
          <w:u w:val="none"/>
          <w:lang w:val="en-US" w:eastAsia="zh-CN" w:bidi="ar"/>
        </w:rPr>
        <w:t>6</w:t>
      </w:r>
      <w:r>
        <w:rPr>
          <w:rFonts w:hint="eastAsia" w:ascii="仿宋_GB2312" w:hAnsi="仿宋_GB2312" w:eastAsia="仿宋_GB2312" w:cs="仿宋_GB2312"/>
          <w:b w:val="0"/>
          <w:bCs w:val="0"/>
          <w:color w:val="auto"/>
          <w:spacing w:val="0"/>
          <w:kern w:val="0"/>
          <w:sz w:val="32"/>
          <w:szCs w:val="32"/>
          <w:highlight w:val="none"/>
          <w:u w:val="none"/>
          <w:lang w:bidi="ar"/>
        </w:rPr>
        <w:t xml:space="preserve">. </w:t>
      </w:r>
      <w:r>
        <w:rPr>
          <w:rFonts w:hint="eastAsia" w:ascii="仿宋_GB2312" w:hAnsi="仿宋_GB2312" w:eastAsia="仿宋_GB2312" w:cs="仿宋_GB2312"/>
          <w:b w:val="0"/>
          <w:bCs w:val="0"/>
          <w:color w:val="auto"/>
          <w:spacing w:val="0"/>
          <w:kern w:val="0"/>
          <w:sz w:val="32"/>
          <w:szCs w:val="32"/>
          <w:highlight w:val="none"/>
          <w:u w:val="none"/>
          <w:lang w:eastAsia="zh-CN" w:bidi="ar"/>
        </w:rPr>
        <w:t>加强行业人才培养</w:t>
      </w:r>
      <w:r>
        <w:rPr>
          <w:rFonts w:hint="eastAsia" w:ascii="仿宋_GB2312" w:hAnsi="仿宋_GB2312" w:eastAsia="仿宋_GB2312" w:cs="仿宋_GB2312"/>
          <w:b w:val="0"/>
          <w:bCs w:val="0"/>
          <w:color w:val="auto"/>
          <w:spacing w:val="0"/>
          <w:kern w:val="0"/>
          <w:sz w:val="32"/>
          <w:szCs w:val="32"/>
          <w:highlight w:val="none"/>
          <w:u w:val="none"/>
          <w:lang w:bidi="ar"/>
        </w:rPr>
        <w:t>。</w:t>
      </w:r>
      <w:r>
        <w:rPr>
          <w:rFonts w:hint="eastAsia" w:ascii="仿宋_GB2312" w:hAnsi="仿宋_GB2312" w:eastAsia="仿宋_GB2312" w:cs="仿宋_GB2312"/>
          <w:b w:val="0"/>
          <w:bCs w:val="0"/>
          <w:color w:val="auto"/>
          <w:spacing w:val="0"/>
          <w:kern w:val="0"/>
          <w:sz w:val="32"/>
          <w:szCs w:val="32"/>
          <w:highlight w:val="none"/>
          <w:u w:val="none"/>
          <w:lang w:eastAsia="zh-CN" w:bidi="ar"/>
        </w:rPr>
        <w:t>依托政府各类学习平台，</w:t>
      </w:r>
      <w:r>
        <w:rPr>
          <w:rFonts w:hint="eastAsia" w:ascii="仿宋_GB2312" w:hAnsi="仿宋_GB2312" w:eastAsia="仿宋_GB2312" w:cs="仿宋_GB2312"/>
          <w:b w:val="0"/>
          <w:bCs w:val="0"/>
          <w:color w:val="auto"/>
          <w:spacing w:val="0"/>
          <w:kern w:val="0"/>
          <w:sz w:val="32"/>
          <w:szCs w:val="32"/>
          <w:highlight w:val="none"/>
          <w:u w:val="none"/>
          <w:shd w:val="clear" w:color="auto" w:fill="FFFFFF"/>
        </w:rPr>
        <w:t>开展人力资源从业人员</w:t>
      </w:r>
      <w:r>
        <w:rPr>
          <w:rFonts w:hint="eastAsia" w:ascii="仿宋_GB2312" w:hAnsi="仿宋_GB2312" w:eastAsia="仿宋_GB2312" w:cs="仿宋_GB2312"/>
          <w:b w:val="0"/>
          <w:bCs w:val="0"/>
          <w:color w:val="auto"/>
          <w:spacing w:val="0"/>
          <w:kern w:val="0"/>
          <w:sz w:val="32"/>
          <w:szCs w:val="32"/>
          <w:highlight w:val="none"/>
          <w:u w:val="none"/>
          <w:shd w:val="clear" w:color="auto" w:fill="FFFFFF"/>
          <w:lang w:eastAsia="zh-CN"/>
        </w:rPr>
        <w:t>素质</w:t>
      </w:r>
      <w:r>
        <w:rPr>
          <w:rFonts w:hint="eastAsia" w:ascii="仿宋_GB2312" w:hAnsi="仿宋_GB2312" w:eastAsia="仿宋_GB2312" w:cs="仿宋_GB2312"/>
          <w:b w:val="0"/>
          <w:bCs w:val="0"/>
          <w:color w:val="auto"/>
          <w:spacing w:val="0"/>
          <w:kern w:val="0"/>
          <w:sz w:val="32"/>
          <w:szCs w:val="32"/>
          <w:highlight w:val="none"/>
          <w:u w:val="none"/>
          <w:shd w:val="clear" w:color="auto" w:fill="FFFFFF"/>
        </w:rPr>
        <w:t>提升行动，大力培养行业人才。鼓励</w:t>
      </w:r>
      <w:r>
        <w:rPr>
          <w:rFonts w:hint="eastAsia" w:ascii="仿宋_GB2312" w:hAnsi="仿宋_GB2312" w:eastAsia="仿宋_GB2312" w:cs="仿宋_GB2312"/>
          <w:b w:val="0"/>
          <w:bCs w:val="0"/>
          <w:color w:val="auto"/>
          <w:spacing w:val="0"/>
          <w:kern w:val="0"/>
          <w:sz w:val="32"/>
          <w:szCs w:val="32"/>
          <w:highlight w:val="none"/>
          <w:u w:val="none"/>
          <w:shd w:val="clear" w:color="auto" w:fill="FFFFFF"/>
          <w:lang w:eastAsia="zh-CN"/>
        </w:rPr>
        <w:t>人力资源服务从业人员参加职业技能评价，采取</w:t>
      </w:r>
      <w:r>
        <w:rPr>
          <w:rFonts w:hint="eastAsia" w:ascii="仿宋_GB2312" w:hAnsi="仿宋_GB2312" w:eastAsia="仿宋_GB2312" w:cs="仿宋_GB2312"/>
          <w:b w:val="0"/>
          <w:bCs w:val="0"/>
          <w:color w:val="auto"/>
          <w:spacing w:val="0"/>
          <w:kern w:val="0"/>
          <w:sz w:val="32"/>
          <w:szCs w:val="32"/>
          <w:highlight w:val="none"/>
          <w:u w:val="none"/>
          <w:shd w:val="clear" w:color="auto" w:fill="FFFFFF"/>
        </w:rPr>
        <w:t>赴高校</w:t>
      </w:r>
      <w:r>
        <w:rPr>
          <w:rFonts w:hint="eastAsia" w:ascii="仿宋_GB2312" w:hAnsi="仿宋_GB2312" w:eastAsia="仿宋_GB2312" w:cs="仿宋_GB2312"/>
          <w:b w:val="0"/>
          <w:bCs w:val="0"/>
          <w:color w:val="auto"/>
          <w:spacing w:val="0"/>
          <w:kern w:val="0"/>
          <w:sz w:val="32"/>
          <w:szCs w:val="32"/>
          <w:highlight w:val="none"/>
          <w:u w:val="none"/>
          <w:shd w:val="clear" w:color="auto" w:fill="FFFFFF"/>
          <w:lang w:eastAsia="zh-CN"/>
        </w:rPr>
        <w:t>及</w:t>
      </w:r>
      <w:r>
        <w:rPr>
          <w:rFonts w:hint="eastAsia" w:ascii="仿宋_GB2312" w:hAnsi="仿宋_GB2312" w:eastAsia="仿宋_GB2312" w:cs="仿宋_GB2312"/>
          <w:b w:val="0"/>
          <w:bCs w:val="0"/>
          <w:color w:val="auto"/>
          <w:spacing w:val="0"/>
          <w:kern w:val="0"/>
          <w:sz w:val="32"/>
          <w:szCs w:val="32"/>
          <w:highlight w:val="none"/>
          <w:u w:val="none"/>
          <w:shd w:val="clear" w:color="auto" w:fill="FFFFFF"/>
        </w:rPr>
        <w:t>发达地区学习培训</w:t>
      </w:r>
      <w:r>
        <w:rPr>
          <w:rFonts w:hint="eastAsia" w:ascii="仿宋_GB2312" w:hAnsi="仿宋_GB2312" w:eastAsia="仿宋_GB2312" w:cs="仿宋_GB2312"/>
          <w:b w:val="0"/>
          <w:bCs w:val="0"/>
          <w:color w:val="auto"/>
          <w:spacing w:val="0"/>
          <w:kern w:val="0"/>
          <w:sz w:val="32"/>
          <w:szCs w:val="32"/>
          <w:highlight w:val="none"/>
          <w:u w:val="none"/>
          <w:shd w:val="clear" w:color="auto" w:fill="FFFFFF"/>
          <w:lang w:eastAsia="zh-CN"/>
        </w:rPr>
        <w:t>、开展行业座谈交流等活动</w:t>
      </w:r>
      <w:r>
        <w:rPr>
          <w:rFonts w:hint="eastAsia" w:ascii="仿宋_GB2312" w:hAnsi="仿宋_GB2312" w:eastAsia="仿宋_GB2312" w:cs="仿宋_GB2312"/>
          <w:b w:val="0"/>
          <w:bCs w:val="0"/>
          <w:color w:val="auto"/>
          <w:spacing w:val="0"/>
          <w:kern w:val="0"/>
          <w:sz w:val="32"/>
          <w:szCs w:val="32"/>
          <w:highlight w:val="none"/>
          <w:u w:val="none"/>
          <w:shd w:val="clear" w:color="auto" w:fill="FFFFFF"/>
        </w:rPr>
        <w:t>，提高从业人员专业化、职业化水平。（责任单位：市人社局）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color w:val="auto"/>
          <w:spacing w:val="0"/>
          <w:kern w:val="0"/>
          <w:sz w:val="32"/>
          <w:szCs w:val="32"/>
          <w:highlight w:val="none"/>
          <w:u w:val="none"/>
          <w:lang w:eastAsia="zh-CN" w:bidi="ar"/>
        </w:rPr>
      </w:pPr>
      <w:r>
        <w:rPr>
          <w:rFonts w:hint="eastAsia" w:ascii="楷体_GB2312" w:hAnsi="楷体_GB2312" w:eastAsia="楷体_GB2312" w:cs="楷体_GB2312"/>
          <w:b w:val="0"/>
          <w:bCs/>
          <w:color w:val="auto"/>
          <w:spacing w:val="0"/>
          <w:kern w:val="0"/>
          <w:sz w:val="32"/>
          <w:szCs w:val="32"/>
          <w:highlight w:val="none"/>
          <w:u w:val="none"/>
          <w:lang w:eastAsia="zh-CN" w:bidi="ar"/>
        </w:rPr>
        <w:t>（六）促进行业健康规范发展</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auto"/>
          <w:spacing w:val="0"/>
          <w:kern w:val="0"/>
          <w:sz w:val="32"/>
          <w:szCs w:val="32"/>
          <w:highlight w:val="none"/>
          <w:u w:val="none"/>
          <w:lang w:bidi="ar"/>
        </w:rPr>
      </w:pPr>
      <w:r>
        <w:rPr>
          <w:rFonts w:hint="eastAsia" w:ascii="Times New Roman" w:hAnsi="Times New Roman" w:eastAsia="仿宋_GB2312" w:cs="仿宋_GB2312"/>
          <w:b w:val="0"/>
          <w:bCs w:val="0"/>
          <w:color w:val="auto"/>
          <w:spacing w:val="0"/>
          <w:kern w:val="0"/>
          <w:sz w:val="32"/>
          <w:szCs w:val="32"/>
          <w:highlight w:val="none"/>
          <w:u w:val="none"/>
          <w:lang w:bidi="ar"/>
        </w:rPr>
        <w:t>1</w:t>
      </w:r>
      <w:r>
        <w:rPr>
          <w:rFonts w:hint="eastAsia" w:ascii="Times New Roman" w:hAnsi="Times New Roman" w:eastAsia="仿宋_GB2312" w:cs="仿宋_GB2312"/>
          <w:b w:val="0"/>
          <w:bCs w:val="0"/>
          <w:color w:val="auto"/>
          <w:spacing w:val="0"/>
          <w:kern w:val="0"/>
          <w:sz w:val="32"/>
          <w:szCs w:val="32"/>
          <w:highlight w:val="none"/>
          <w:u w:val="none"/>
          <w:lang w:val="en-US" w:eastAsia="zh-CN" w:bidi="ar"/>
        </w:rPr>
        <w:t>7</w:t>
      </w:r>
      <w:r>
        <w:rPr>
          <w:rFonts w:hint="eastAsia" w:ascii="仿宋_GB2312" w:hAnsi="仿宋_GB2312" w:eastAsia="仿宋_GB2312" w:cs="仿宋_GB2312"/>
          <w:b w:val="0"/>
          <w:bCs w:val="0"/>
          <w:color w:val="auto"/>
          <w:spacing w:val="0"/>
          <w:kern w:val="0"/>
          <w:sz w:val="32"/>
          <w:szCs w:val="32"/>
          <w:highlight w:val="none"/>
          <w:u w:val="none"/>
          <w:lang w:bidi="ar"/>
        </w:rPr>
        <w:t>. 加强行业监管。依据《人力资源市场暂行条例》</w:t>
      </w:r>
      <w:r>
        <w:rPr>
          <w:rFonts w:hint="eastAsia" w:ascii="仿宋_GB2312" w:hAnsi="仿宋_GB2312" w:eastAsia="仿宋_GB2312" w:cs="仿宋_GB2312"/>
          <w:b w:val="0"/>
          <w:bCs w:val="0"/>
          <w:color w:val="auto"/>
          <w:spacing w:val="0"/>
          <w:kern w:val="0"/>
          <w:sz w:val="32"/>
          <w:szCs w:val="32"/>
          <w:highlight w:val="none"/>
          <w:u w:val="none"/>
          <w:lang w:eastAsia="zh-CN" w:bidi="ar"/>
        </w:rPr>
        <w:t>《人力资源服务机构管理规定》《河南省人力资源市场条例》等行业法规</w:t>
      </w:r>
      <w:r>
        <w:rPr>
          <w:rFonts w:hint="eastAsia" w:ascii="仿宋_GB2312" w:hAnsi="仿宋_GB2312" w:eastAsia="仿宋_GB2312" w:cs="仿宋_GB2312"/>
          <w:b w:val="0"/>
          <w:bCs w:val="0"/>
          <w:color w:val="auto"/>
          <w:spacing w:val="0"/>
          <w:kern w:val="0"/>
          <w:sz w:val="32"/>
          <w:szCs w:val="32"/>
          <w:highlight w:val="none"/>
          <w:u w:val="none"/>
          <w:lang w:bidi="ar"/>
        </w:rPr>
        <w:t>，加强人力资源市场管理，落实“双随机、一公开”检查、年度报告公示等事中事后监管措施。开展清理整顿人力资源市场秩序</w:t>
      </w:r>
      <w:r>
        <w:rPr>
          <w:rFonts w:hint="eastAsia" w:ascii="仿宋_GB2312" w:hAnsi="仿宋_GB2312" w:eastAsia="仿宋_GB2312" w:cs="仿宋_GB2312"/>
          <w:b w:val="0"/>
          <w:bCs w:val="0"/>
          <w:color w:val="auto"/>
          <w:spacing w:val="0"/>
          <w:kern w:val="0"/>
          <w:sz w:val="32"/>
          <w:szCs w:val="32"/>
          <w:highlight w:val="none"/>
          <w:u w:val="none"/>
          <w:lang w:eastAsia="zh-CN" w:bidi="ar"/>
        </w:rPr>
        <w:t>专项行动</w:t>
      </w:r>
      <w:r>
        <w:rPr>
          <w:rFonts w:hint="eastAsia" w:ascii="仿宋_GB2312" w:hAnsi="仿宋_GB2312" w:eastAsia="仿宋_GB2312" w:cs="仿宋_GB2312"/>
          <w:b w:val="0"/>
          <w:bCs w:val="0"/>
          <w:color w:val="auto"/>
          <w:spacing w:val="0"/>
          <w:kern w:val="0"/>
          <w:sz w:val="32"/>
          <w:szCs w:val="32"/>
          <w:highlight w:val="none"/>
          <w:u w:val="none"/>
          <w:lang w:bidi="ar"/>
        </w:rPr>
        <w:t>，整治非法</w:t>
      </w:r>
      <w:r>
        <w:rPr>
          <w:rFonts w:hint="eastAsia" w:ascii="仿宋_GB2312" w:hAnsi="仿宋_GB2312" w:eastAsia="仿宋_GB2312" w:cs="仿宋_GB2312"/>
          <w:b w:val="0"/>
          <w:bCs w:val="0"/>
          <w:color w:val="auto"/>
          <w:spacing w:val="0"/>
          <w:kern w:val="0"/>
          <w:sz w:val="32"/>
          <w:szCs w:val="32"/>
          <w:highlight w:val="none"/>
          <w:u w:val="none"/>
          <w:lang w:eastAsia="zh-CN" w:bidi="ar"/>
        </w:rPr>
        <w:t>职业</w:t>
      </w:r>
      <w:r>
        <w:rPr>
          <w:rFonts w:hint="eastAsia" w:ascii="仿宋_GB2312" w:hAnsi="仿宋_GB2312" w:eastAsia="仿宋_GB2312" w:cs="仿宋_GB2312"/>
          <w:b w:val="0"/>
          <w:bCs w:val="0"/>
          <w:color w:val="auto"/>
          <w:spacing w:val="0"/>
          <w:kern w:val="0"/>
          <w:sz w:val="32"/>
          <w:szCs w:val="32"/>
          <w:highlight w:val="none"/>
          <w:u w:val="none"/>
          <w:lang w:bidi="ar"/>
        </w:rPr>
        <w:t>中介</w:t>
      </w:r>
      <w:r>
        <w:rPr>
          <w:rFonts w:hint="eastAsia" w:ascii="仿宋_GB2312" w:hAnsi="仿宋_GB2312" w:eastAsia="仿宋_GB2312" w:cs="仿宋_GB2312"/>
          <w:b w:val="0"/>
          <w:bCs w:val="0"/>
          <w:color w:val="auto"/>
          <w:spacing w:val="0"/>
          <w:kern w:val="0"/>
          <w:sz w:val="32"/>
          <w:szCs w:val="32"/>
          <w:highlight w:val="none"/>
          <w:u w:val="none"/>
          <w:lang w:eastAsia="zh-CN" w:bidi="ar"/>
        </w:rPr>
        <w:t>；</w:t>
      </w:r>
      <w:r>
        <w:rPr>
          <w:rFonts w:hint="eastAsia" w:ascii="仿宋_GB2312" w:hAnsi="仿宋_GB2312" w:eastAsia="仿宋_GB2312" w:cs="仿宋_GB2312"/>
          <w:b w:val="0"/>
          <w:bCs w:val="0"/>
          <w:color w:val="auto"/>
          <w:spacing w:val="0"/>
          <w:kern w:val="0"/>
          <w:sz w:val="32"/>
          <w:szCs w:val="32"/>
          <w:highlight w:val="none"/>
          <w:u w:val="none"/>
          <w:lang w:bidi="ar"/>
        </w:rPr>
        <w:t>规范发展网络招聘</w:t>
      </w:r>
      <w:r>
        <w:rPr>
          <w:rFonts w:hint="eastAsia" w:ascii="仿宋_GB2312" w:hAnsi="仿宋_GB2312" w:eastAsia="仿宋_GB2312" w:cs="仿宋_GB2312"/>
          <w:b w:val="0"/>
          <w:bCs w:val="0"/>
          <w:color w:val="auto"/>
          <w:spacing w:val="0"/>
          <w:kern w:val="0"/>
          <w:sz w:val="32"/>
          <w:szCs w:val="32"/>
          <w:highlight w:val="none"/>
          <w:u w:val="none"/>
          <w:lang w:eastAsia="zh-CN" w:bidi="ar"/>
        </w:rPr>
        <w:t>，</w:t>
      </w:r>
      <w:r>
        <w:rPr>
          <w:rFonts w:hint="eastAsia" w:ascii="仿宋_GB2312" w:hAnsi="仿宋_GB2312" w:eastAsia="仿宋_GB2312" w:cs="仿宋_GB2312"/>
          <w:b w:val="0"/>
          <w:bCs w:val="0"/>
          <w:color w:val="auto"/>
          <w:spacing w:val="0"/>
          <w:kern w:val="0"/>
          <w:sz w:val="32"/>
          <w:szCs w:val="32"/>
          <w:highlight w:val="none"/>
          <w:u w:val="none"/>
          <w:lang w:bidi="ar"/>
        </w:rPr>
        <w:t>着力解决网上招聘中的保障缺失和不足问题</w:t>
      </w:r>
      <w:r>
        <w:rPr>
          <w:rFonts w:hint="eastAsia" w:ascii="仿宋_GB2312" w:hAnsi="仿宋_GB2312" w:eastAsia="仿宋_GB2312" w:cs="仿宋_GB2312"/>
          <w:b w:val="0"/>
          <w:bCs w:val="0"/>
          <w:color w:val="auto"/>
          <w:spacing w:val="0"/>
          <w:kern w:val="0"/>
          <w:sz w:val="32"/>
          <w:szCs w:val="32"/>
          <w:highlight w:val="none"/>
          <w:u w:val="none"/>
          <w:lang w:eastAsia="zh-CN" w:bidi="ar"/>
        </w:rPr>
        <w:t>。</w:t>
      </w:r>
      <w:r>
        <w:rPr>
          <w:rFonts w:hint="eastAsia" w:ascii="仿宋_GB2312" w:hAnsi="仿宋_GB2312" w:eastAsia="仿宋_GB2312" w:cs="仿宋_GB2312"/>
          <w:b w:val="0"/>
          <w:bCs w:val="0"/>
          <w:color w:val="auto"/>
          <w:spacing w:val="0"/>
          <w:kern w:val="0"/>
          <w:sz w:val="32"/>
          <w:szCs w:val="32"/>
          <w:highlight w:val="none"/>
          <w:u w:val="none"/>
          <w:lang w:bidi="ar"/>
        </w:rPr>
        <w:t>（责任单位：市人社局、市场监管局）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trike/>
          <w:dstrike w:val="0"/>
          <w:color w:val="auto"/>
          <w:spacing w:val="0"/>
          <w:kern w:val="0"/>
          <w:sz w:val="32"/>
          <w:szCs w:val="32"/>
          <w:highlight w:val="none"/>
          <w:u w:val="none"/>
          <w:lang w:bidi="ar"/>
        </w:rPr>
      </w:pPr>
      <w:r>
        <w:rPr>
          <w:rFonts w:hint="eastAsia" w:ascii="Times New Roman" w:hAnsi="Times New Roman" w:eastAsia="仿宋_GB2312" w:cs="仿宋_GB2312"/>
          <w:color w:val="auto"/>
          <w:sz w:val="32"/>
          <w:szCs w:val="32"/>
          <w:highlight w:val="none"/>
          <w:lang w:val="en-US" w:eastAsia="zh-CN"/>
        </w:rPr>
        <w:t>18</w:t>
      </w:r>
      <w:r>
        <w:rPr>
          <w:rFonts w:hint="eastAsia" w:ascii="仿宋_GB2312" w:hAnsi="仿宋_GB2312" w:eastAsia="仿宋_GB2312" w:cs="仿宋_GB2312"/>
          <w:color w:val="auto"/>
          <w:sz w:val="32"/>
          <w:szCs w:val="32"/>
          <w:highlight w:val="none"/>
        </w:rPr>
        <w:t xml:space="preserve">. </w:t>
      </w:r>
      <w:r>
        <w:rPr>
          <w:rFonts w:hint="eastAsia" w:ascii="仿宋_GB2312" w:hAnsi="仿宋_GB2312" w:eastAsia="仿宋_GB2312" w:cs="仿宋_GB2312"/>
          <w:color w:val="auto"/>
          <w:sz w:val="32"/>
          <w:szCs w:val="32"/>
          <w:highlight w:val="none"/>
          <w:lang w:eastAsia="zh-CN"/>
        </w:rPr>
        <w:t>落实行政执法“四张清单”。在行业监管中，积极</w:t>
      </w:r>
      <w:r>
        <w:rPr>
          <w:rFonts w:hint="eastAsia" w:ascii="仿宋_GB2312" w:hAnsi="仿宋_GB2312" w:eastAsia="仿宋_GB2312" w:cs="仿宋_GB2312"/>
          <w:color w:val="auto"/>
          <w:sz w:val="32"/>
          <w:szCs w:val="32"/>
          <w:highlight w:val="none"/>
        </w:rPr>
        <w:t>推行</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不予处罚、减轻处罚、从轻处罚、不予行政强制</w:t>
      </w:r>
      <w:r>
        <w:rPr>
          <w:rFonts w:hint="eastAsia" w:ascii="仿宋_GB2312" w:hAnsi="仿宋_GB2312" w:eastAsia="仿宋_GB2312" w:cs="仿宋_GB2312"/>
          <w:color w:val="auto"/>
          <w:sz w:val="32"/>
          <w:szCs w:val="32"/>
          <w:highlight w:val="none"/>
          <w:lang w:eastAsia="zh-CN"/>
        </w:rPr>
        <w:t>”为主要内容的</w:t>
      </w:r>
      <w:r>
        <w:rPr>
          <w:rFonts w:hint="eastAsia" w:ascii="仿宋_GB2312" w:hAnsi="仿宋_GB2312" w:eastAsia="仿宋_GB2312" w:cs="仿宋_GB2312"/>
          <w:color w:val="auto"/>
          <w:sz w:val="32"/>
          <w:szCs w:val="32"/>
          <w:highlight w:val="none"/>
        </w:rPr>
        <w:t>行政执法“四张清单”制度，</w:t>
      </w:r>
      <w:r>
        <w:rPr>
          <w:rFonts w:hint="eastAsia" w:ascii="仿宋_GB2312" w:hAnsi="仿宋_GB2312" w:eastAsia="仿宋_GB2312" w:cs="仿宋_GB2312"/>
          <w:color w:val="auto"/>
          <w:sz w:val="32"/>
          <w:szCs w:val="32"/>
          <w:highlight w:val="none"/>
          <w:lang w:eastAsia="zh-CN"/>
        </w:rPr>
        <w:t>实行“首违不罚”“轻微免罚”，广泛采取告知提醒、劝导指导、警示提示、批评约谈等多种方式推进柔性执法，构建“无事不扰、包容审慎、严格规范、公正文明”的人力资源市场执法新模式</w:t>
      </w:r>
      <w:r>
        <w:rPr>
          <w:rFonts w:hint="eastAsia" w:ascii="仿宋_GB2312" w:hAnsi="仿宋_GB2312" w:eastAsia="仿宋_GB2312" w:cs="仿宋_GB2312"/>
          <w:color w:val="auto"/>
          <w:sz w:val="32"/>
          <w:szCs w:val="32"/>
          <w:highlight w:val="none"/>
        </w:rPr>
        <w:t>。（责任单位：</w:t>
      </w:r>
      <w:r>
        <w:rPr>
          <w:rFonts w:hint="eastAsia" w:ascii="仿宋_GB2312" w:hAnsi="仿宋_GB2312" w:eastAsia="仿宋_GB2312" w:cs="仿宋_GB2312"/>
          <w:color w:val="auto"/>
          <w:sz w:val="32"/>
          <w:szCs w:val="32"/>
          <w:highlight w:val="none"/>
          <w:lang w:eastAsia="zh-CN"/>
        </w:rPr>
        <w:t>市人社局、</w:t>
      </w:r>
      <w:r>
        <w:rPr>
          <w:rFonts w:hint="eastAsia" w:ascii="仿宋_GB2312" w:hAnsi="仿宋_GB2312" w:eastAsia="仿宋_GB2312" w:cs="仿宋_GB2312"/>
          <w:color w:val="auto"/>
          <w:sz w:val="32"/>
          <w:szCs w:val="32"/>
          <w:highlight w:val="none"/>
        </w:rPr>
        <w:t>市场监管局）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pacing w:val="0"/>
          <w:kern w:val="0"/>
          <w:sz w:val="32"/>
          <w:szCs w:val="32"/>
          <w:highlight w:val="none"/>
        </w:rPr>
      </w:pPr>
      <w:r>
        <w:rPr>
          <w:rFonts w:hint="eastAsia" w:ascii="仿宋_GB2312" w:hAnsi="仿宋_GB2312" w:eastAsia="仿宋_GB2312" w:cs="仿宋_GB2312"/>
          <w:color w:val="auto"/>
          <w:spacing w:val="0"/>
          <w:kern w:val="0"/>
          <w:sz w:val="32"/>
          <w:szCs w:val="32"/>
          <w:highlight w:val="none"/>
          <w:u w:val="none"/>
          <w:lang w:bidi="ar"/>
        </w:rPr>
        <w:t>各县区政府</w:t>
      </w:r>
      <w:r>
        <w:rPr>
          <w:rFonts w:hint="eastAsia" w:ascii="仿宋_GB2312" w:hAnsi="仿宋_GB2312" w:eastAsia="仿宋_GB2312" w:cs="仿宋_GB2312"/>
          <w:color w:val="auto"/>
          <w:spacing w:val="0"/>
          <w:kern w:val="0"/>
          <w:sz w:val="32"/>
          <w:szCs w:val="32"/>
          <w:highlight w:val="none"/>
          <w:u w:val="none"/>
          <w:lang w:eastAsia="zh-CN" w:bidi="ar"/>
        </w:rPr>
        <w:t>部门在落实本意见同时，也</w:t>
      </w:r>
      <w:r>
        <w:rPr>
          <w:rFonts w:hint="eastAsia" w:ascii="仿宋_GB2312" w:hAnsi="仿宋_GB2312" w:eastAsia="仿宋_GB2312" w:cs="仿宋_GB2312"/>
          <w:color w:val="auto"/>
          <w:spacing w:val="0"/>
          <w:kern w:val="0"/>
          <w:sz w:val="32"/>
          <w:szCs w:val="32"/>
          <w:highlight w:val="none"/>
          <w:u w:val="none"/>
          <w:lang w:bidi="ar"/>
        </w:rPr>
        <w:t>可参照本意见，结合实际，研究制订相关配套政策。</w:t>
      </w:r>
      <w:r>
        <w:rPr>
          <w:rFonts w:hint="eastAsia" w:ascii="仿宋_GB2312" w:hAnsi="仿宋_GB2312" w:eastAsia="仿宋_GB2312" w:cs="仿宋_GB2312"/>
          <w:color w:val="auto"/>
          <w:spacing w:val="0"/>
          <w:kern w:val="0"/>
          <w:sz w:val="32"/>
          <w:szCs w:val="32"/>
          <w:highlight w:val="none"/>
          <w:u w:val="none"/>
        </w:rPr>
        <w:t>本意见自印发之日起施行，有效期至</w:t>
      </w:r>
      <w:r>
        <w:rPr>
          <w:rFonts w:hint="eastAsia" w:ascii="Times New Roman" w:hAnsi="Times New Roman" w:eastAsia="仿宋_GB2312" w:cs="仿宋_GB2312"/>
          <w:color w:val="auto"/>
          <w:spacing w:val="0"/>
          <w:kern w:val="0"/>
          <w:sz w:val="32"/>
          <w:szCs w:val="32"/>
          <w:highlight w:val="none"/>
          <w:u w:val="none"/>
          <w:lang w:bidi="ar"/>
        </w:rPr>
        <w:t>20</w:t>
      </w:r>
      <w:r>
        <w:rPr>
          <w:rFonts w:hint="eastAsia" w:ascii="Times New Roman" w:hAnsi="Times New Roman" w:eastAsia="仿宋_GB2312" w:cs="仿宋_GB2312"/>
          <w:color w:val="auto"/>
          <w:spacing w:val="0"/>
          <w:kern w:val="0"/>
          <w:sz w:val="32"/>
          <w:szCs w:val="32"/>
          <w:highlight w:val="none"/>
          <w:u w:val="none"/>
          <w:lang w:val="en-US" w:eastAsia="zh-CN" w:bidi="ar"/>
        </w:rPr>
        <w:t>30</w:t>
      </w:r>
      <w:r>
        <w:rPr>
          <w:rFonts w:hint="eastAsia" w:ascii="仿宋_GB2312" w:hAnsi="仿宋_GB2312" w:eastAsia="仿宋_GB2312" w:cs="仿宋_GB2312"/>
          <w:color w:val="auto"/>
          <w:spacing w:val="0"/>
          <w:kern w:val="0"/>
          <w:sz w:val="32"/>
          <w:szCs w:val="32"/>
          <w:highlight w:val="none"/>
          <w:u w:val="none"/>
          <w:lang w:bidi="ar"/>
        </w:rPr>
        <w:t>年</w:t>
      </w:r>
      <w:r>
        <w:rPr>
          <w:rFonts w:hint="eastAsia" w:ascii="Times New Roman" w:hAnsi="Times New Roman" w:eastAsia="仿宋_GB2312" w:cs="仿宋_GB2312"/>
          <w:color w:val="auto"/>
          <w:spacing w:val="0"/>
          <w:kern w:val="0"/>
          <w:sz w:val="32"/>
          <w:szCs w:val="32"/>
          <w:highlight w:val="none"/>
          <w:u w:val="none"/>
          <w:lang w:bidi="ar"/>
        </w:rPr>
        <w:t>12</w:t>
      </w:r>
      <w:r>
        <w:rPr>
          <w:rFonts w:hint="eastAsia" w:ascii="仿宋_GB2312" w:hAnsi="仿宋_GB2312" w:eastAsia="仿宋_GB2312" w:cs="仿宋_GB2312"/>
          <w:color w:val="auto"/>
          <w:spacing w:val="0"/>
          <w:kern w:val="0"/>
          <w:sz w:val="32"/>
          <w:szCs w:val="32"/>
          <w:highlight w:val="none"/>
          <w:u w:val="none"/>
          <w:lang w:bidi="ar"/>
        </w:rPr>
        <w:t>月</w:t>
      </w:r>
      <w:r>
        <w:rPr>
          <w:rFonts w:hint="eastAsia" w:ascii="Times New Roman" w:hAnsi="Times New Roman" w:eastAsia="仿宋_GB2312" w:cs="仿宋_GB2312"/>
          <w:color w:val="auto"/>
          <w:spacing w:val="0"/>
          <w:kern w:val="0"/>
          <w:sz w:val="32"/>
          <w:szCs w:val="32"/>
          <w:highlight w:val="none"/>
          <w:u w:val="none"/>
          <w:lang w:bidi="ar"/>
        </w:rPr>
        <w:t>31</w:t>
      </w:r>
      <w:r>
        <w:rPr>
          <w:rFonts w:hint="eastAsia" w:ascii="仿宋_GB2312" w:hAnsi="仿宋_GB2312" w:eastAsia="仿宋_GB2312" w:cs="仿宋_GB2312"/>
          <w:color w:val="auto"/>
          <w:spacing w:val="0"/>
          <w:kern w:val="0"/>
          <w:sz w:val="32"/>
          <w:szCs w:val="32"/>
          <w:highlight w:val="none"/>
          <w:u w:val="none"/>
        </w:rPr>
        <w:t>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pacing w:val="0"/>
          <w:kern w:val="0"/>
          <w:sz w:val="32"/>
          <w:szCs w:val="32"/>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textAlignment w:val="auto"/>
        <w:outlineLvl w:val="9"/>
        <w:rPr>
          <w:rFonts w:hint="eastAsia" w:ascii="Times New Roman" w:hAnsi="Times New Roman" w:eastAsia="仿宋_GB2312" w:cs="Times New Roman"/>
          <w:color w:val="000000"/>
          <w:kern w:val="0"/>
          <w:sz w:val="32"/>
          <w:szCs w:val="32"/>
          <w:u w:val="none"/>
          <w:lang w:val="en-US" w:eastAsia="zh-CN"/>
        </w:rPr>
      </w:pPr>
      <w:r>
        <w:rPr>
          <w:sz w:val="32"/>
        </w:rPr>
        <mc:AlternateContent>
          <mc:Choice Requires="wps">
            <w:drawing>
              <wp:anchor distT="0" distB="0" distL="114300" distR="114300" simplePos="0" relativeHeight="251665408" behindDoc="0" locked="0" layoutInCell="1" allowOverlap="1">
                <wp:simplePos x="0" y="0"/>
                <wp:positionH relativeFrom="column">
                  <wp:posOffset>4664710</wp:posOffset>
                </wp:positionH>
                <wp:positionV relativeFrom="paragraph">
                  <wp:posOffset>8009890</wp:posOffset>
                </wp:positionV>
                <wp:extent cx="1020445" cy="462280"/>
                <wp:effectExtent l="0" t="0" r="8255" b="13970"/>
                <wp:wrapNone/>
                <wp:docPr id="6" name="矩形 48"/>
                <wp:cNvGraphicFramePr/>
                <a:graphic xmlns:a="http://schemas.openxmlformats.org/drawingml/2006/main">
                  <a:graphicData uri="http://schemas.microsoft.com/office/word/2010/wordprocessingShape">
                    <wps:wsp>
                      <wps:cNvSpPr/>
                      <wps:spPr>
                        <a:xfrm>
                          <a:off x="0" y="0"/>
                          <a:ext cx="1020445" cy="462280"/>
                        </a:xfrm>
                        <a:prstGeom prst="rect">
                          <a:avLst/>
                        </a:prstGeom>
                        <a:solidFill>
                          <a:srgbClr val="FFFFFF"/>
                        </a:solidFill>
                        <a:ln>
                          <a:noFill/>
                        </a:ln>
                      </wps:spPr>
                      <wps:bodyPr vert="horz" wrap="square" anchor="t" anchorCtr="false" upright="true"/>
                    </wps:wsp>
                  </a:graphicData>
                </a:graphic>
              </wp:anchor>
            </w:drawing>
          </mc:Choice>
          <mc:Fallback>
            <w:pict>
              <v:rect id="矩形 48" o:spid="_x0000_s1026" o:spt="1" style="position:absolute;left:0pt;margin-left:367.3pt;margin-top:630.7pt;height:36.4pt;width:80.35pt;z-index:251665408;mso-width-relative:page;mso-height-relative:page;" fillcolor="#FFFFFF" filled="t" stroked="f" coordsize="21600,21600" o:gfxdata="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FgAAAGRycy9QSwECFAAUAAAACACHTuJAzisAH9oAAAANAQAADwAAAAAAAAABACAAAAA4&#10;AAAAZHJzL2Rvd25yZXYueG1sUEsBAhQAFAAAAAgAh07iQPWzb0K5AQAATAMAAA4AAAAAAAAAAQAg&#10;AAAAPwEAAGRycy9lMm9Eb2MueG1sUEsFBgAAAAAGAAYAWQEAAGoFAAAAAA==&#10;">
                <v:fill on="t" focussize="0,0"/>
                <v:stroke on="f"/>
                <v:imagedata o:title=""/>
                <o:lock v:ext="edit" aspectratio="f"/>
              </v:rect>
            </w:pict>
          </mc:Fallback>
        </mc:AlternateContent>
      </w:r>
      <w:bookmarkStart w:id="3" w:name="_GoBack"/>
      <w:bookmarkEnd w:id="3"/>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NEU-BZ">
    <w:altName w:val="华文仿宋"/>
    <w:panose1 w:val="02010600010101010101"/>
    <w:charset w:val="86"/>
    <w:family w:val="auto"/>
    <w:pitch w:val="default"/>
    <w:sig w:usb0="00000000" w:usb1="00000000" w:usb2="00000016" w:usb3="00000000" w:csb0="00040001" w:csb1="00000000"/>
  </w:font>
  <w:font w:name="方正书宋简体">
    <w:altName w:val="方正书宋_GBK"/>
    <w:panose1 w:val="02010601030101010101"/>
    <w:charset w:val="86"/>
    <w:family w:val="script"/>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DejaVu Sans">
    <w:panose1 w:val="020B0603030804020204"/>
    <w:charset w:val="00"/>
    <w:family w:val="auto"/>
    <w:pitch w:val="default"/>
    <w:sig w:usb0="E7006EFF" w:usb1="D200FDFF" w:usb2="0A246029" w:usb3="0400200C" w:csb0="600001FF" w:csb1="DFFF0000"/>
  </w:font>
  <w:font w:name="方正宋体S-超大字符集">
    <w:panose1 w:val="02000000000000000000"/>
    <w:charset w:val="86"/>
    <w:family w:val="auto"/>
    <w:pitch w:val="default"/>
    <w:sig w:usb0="00000001" w:usb1="08000000" w:usb2="00000000" w:usb3="00000000" w:csb0="00040000" w:csb1="00000000"/>
  </w:font>
  <w:font w:name="Nimbus Roman">
    <w:panose1 w:val="00000500000000000000"/>
    <w:charset w:val="00"/>
    <w:family w:val="auto"/>
    <w:pitch w:val="default"/>
    <w:sig w:usb0="00000287" w:usb1="00000800" w:usb2="00000000" w:usb3="00000000" w:csb0="6000009F" w:csb1="00000000"/>
  </w:font>
  <w:font w:name="Standard Symbols PS">
    <w:panose1 w:val="05050102010706020507"/>
    <w:charset w:val="00"/>
    <w:family w:val="auto"/>
    <w:pitch w:val="default"/>
    <w:sig w:usb0="00000003" w:usb1="00000000" w:usb2="00000000" w:usb3="00000000" w:csb0="00000001"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left="5016"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iMuAO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DiMuAOGwIAACkEAAAOAAAAAAAAAAEAIAAAADUBAABkcnMvZTJvRG9jLnhtbFBLBQYA&#10;AAAABgAGAFkBAADCBQAAAAA=&#10;">
              <v:fill on="f" focussize="0,0"/>
              <v:stroke on="f" weight="0.5pt"/>
              <v:imagedata o:title=""/>
              <o:lock v:ext="edit" aspectratio="f"/>
              <v:textbox inset="0mm,0mm,0mm,0mm" style="mso-fit-shape-to-text:t;">
                <w:txbxContent>
                  <w:p>
                    <w:pPr>
                      <w:pStyle w:val="7"/>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8"/>
      <w:wordWrap w:val="0"/>
      <w:ind w:left="895" w:leftChars="407" w:firstLine="10518" w:firstLineChars="3287"/>
      <w:jc w:val="right"/>
      <w:rPr>
        <w:rFonts w:hint="eastAsia" w:ascii="宋体" w:hAnsi="宋体" w:eastAsia="宋体" w:cs="宋体"/>
        <w:b/>
        <w:bCs/>
        <w:color w:val="005192"/>
        <w:sz w:val="28"/>
        <w:szCs w:val="44"/>
        <w:lang w:val="en-US" w:eastAsia="zh-CN"/>
      </w:rPr>
    </w:pPr>
    <w:r>
      <w:rPr>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WAAAAZHJzL1BLAQIUABQAAAAIAIdO4kDzp6XR1AAAAAYBAAAP&#10;AAAAAAAAAAEAIAAAADgAAABkcnMvZG93bnJldi54bWxQSwECFAAUAAAACACHTuJArqM64M0BAABn&#10;AwAADgAAAAAAAAABACAAAAA5AQAAZHJzL2Uyb0RvYy54bWxQSwUGAAAAAAYABgBZAQAAeAUAAAAA&#10;">
              <v:fill on="f" focussize="0,0"/>
              <v:stroke weight="1.75pt" color="#005192 [3204]" miterlimit="8" joinstyle="miter"/>
              <v:imagedata o:title=""/>
              <o:lock v:ext="edit" aspectratio="f"/>
            </v:line>
          </w:pict>
        </mc:Fallback>
      </mc:AlternateContent>
    </w:r>
    <w:r>
      <w:rPr>
        <w:rFonts w:hint="eastAsia" w:ascii="宋体" w:hAnsi="宋体" w:cs="宋体"/>
        <w:b/>
        <w:bCs/>
        <w:color w:val="005192"/>
        <w:sz w:val="28"/>
        <w:szCs w:val="44"/>
        <w:lang w:val="en-US" w:eastAsia="zh-CN"/>
      </w:rPr>
      <w:t>洛洛阳市人力资源和社会保障局</w:t>
    </w:r>
    <w:r>
      <w:rPr>
        <w:rFonts w:hint="eastAsia" w:ascii="宋体" w:hAnsi="宋体" w:eastAsia="宋体" w:cs="宋体"/>
        <w:b/>
        <w:bCs/>
        <w:color w:val="005192"/>
        <w:sz w:val="28"/>
        <w:szCs w:val="44"/>
        <w:lang w:val="en-US" w:eastAsia="zh-CN"/>
      </w:rPr>
      <w:t xml:space="preserve">发布    </w:t>
    </w:r>
  </w:p>
  <w:p>
    <w:pPr>
      <w:pStyle w:val="8"/>
      <w:wordWrap w:val="0"/>
      <w:ind w:left="5016" w:leftChars="2280" w:firstLine="5621"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BYAAABkcnMvUEsBAhQAFAAAAAgAh07iQNRH&#10;QNbVAAAACQEAAA8AAAAAAAAAAQAgAAAAOAAAAGRycy9kb3ducmV2LnhtbFBLAQIUABQAAAAIAIdO&#10;4kDj7jEZ1wEAAG8DAAAOAAAAAAAAAAEAIAAAADoBAABkcnMvZTJvRG9jLnhtbFBLBQYAAAAABgAG&#10;AFkBAACDBQAAAAA=&#10;">
              <v:fill on="f" focussize="0,0"/>
              <v:stroke weight="1.75pt" color="#005192 [3204]" miterlimit="8" joinstyle="miter"/>
              <v:imagedata o:title=""/>
              <o:lock v:ext="edit" aspectratio="f"/>
            </v:line>
          </w:pict>
        </mc:Fallback>
      </mc:AlternateContent>
    </w:r>
  </w:p>
  <w:p>
    <w:pPr>
      <w:pStyle w:val="8"/>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cs="宋体"/>
        <w:b/>
        <w:bCs/>
        <w:color w:val="005192"/>
        <w:sz w:val="32"/>
        <w:lang w:eastAsia="zh-CN"/>
      </w:rPr>
      <w:t>洛阳市人力资源和社会保障</w:t>
    </w:r>
    <w:r>
      <w:rPr>
        <w:rFonts w:hint="eastAsia" w:ascii="宋体" w:hAnsi="宋体" w:cs="宋体"/>
        <w:b/>
        <w:bCs/>
        <w:color w:val="005192"/>
        <w:sz w:val="32"/>
        <w:szCs w:val="32"/>
        <w:lang w:val="en-US" w:eastAsia="zh-CN"/>
      </w:rPr>
      <w:t>局行政规范性文件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9011D9"/>
    <w:rsid w:val="019E71BD"/>
    <w:rsid w:val="05440955"/>
    <w:rsid w:val="066E5641"/>
    <w:rsid w:val="06A67E67"/>
    <w:rsid w:val="080F63D8"/>
    <w:rsid w:val="09006E92"/>
    <w:rsid w:val="09341458"/>
    <w:rsid w:val="09553C02"/>
    <w:rsid w:val="0CE65B2C"/>
    <w:rsid w:val="0D5C5CF8"/>
    <w:rsid w:val="0ED818A4"/>
    <w:rsid w:val="101F0538"/>
    <w:rsid w:val="10254BD6"/>
    <w:rsid w:val="129E7932"/>
    <w:rsid w:val="13A23C39"/>
    <w:rsid w:val="152D2DCA"/>
    <w:rsid w:val="1C86388D"/>
    <w:rsid w:val="1E466CFF"/>
    <w:rsid w:val="22440422"/>
    <w:rsid w:val="23F13B42"/>
    <w:rsid w:val="287C616C"/>
    <w:rsid w:val="2ADA49BF"/>
    <w:rsid w:val="2FCE575A"/>
    <w:rsid w:val="2FFC7EDE"/>
    <w:rsid w:val="31A15F24"/>
    <w:rsid w:val="39A232A0"/>
    <w:rsid w:val="3A1C636B"/>
    <w:rsid w:val="3B5A6BBB"/>
    <w:rsid w:val="3BE16DE7"/>
    <w:rsid w:val="3E0E7999"/>
    <w:rsid w:val="3EDA13A6"/>
    <w:rsid w:val="3F5730EA"/>
    <w:rsid w:val="3FBAE43D"/>
    <w:rsid w:val="42F058B7"/>
    <w:rsid w:val="436109F6"/>
    <w:rsid w:val="441A38D4"/>
    <w:rsid w:val="474E2EF2"/>
    <w:rsid w:val="49B91357"/>
    <w:rsid w:val="4AEC52E8"/>
    <w:rsid w:val="4BC77339"/>
    <w:rsid w:val="4C9236C5"/>
    <w:rsid w:val="4E2A37E2"/>
    <w:rsid w:val="50414CBD"/>
    <w:rsid w:val="51E247E8"/>
    <w:rsid w:val="526F08CC"/>
    <w:rsid w:val="52F46F0B"/>
    <w:rsid w:val="54BFFC49"/>
    <w:rsid w:val="55274B4C"/>
    <w:rsid w:val="55E064E0"/>
    <w:rsid w:val="5A4F3EF9"/>
    <w:rsid w:val="5D0D7ECB"/>
    <w:rsid w:val="608816D1"/>
    <w:rsid w:val="69D03F98"/>
    <w:rsid w:val="6A7F4576"/>
    <w:rsid w:val="6BF75DB0"/>
    <w:rsid w:val="6D0E3F22"/>
    <w:rsid w:val="70AF1C83"/>
    <w:rsid w:val="714A2531"/>
    <w:rsid w:val="71C61E01"/>
    <w:rsid w:val="71E9213F"/>
    <w:rsid w:val="75AA717D"/>
    <w:rsid w:val="76FC59BD"/>
    <w:rsid w:val="7C9011D9"/>
    <w:rsid w:val="7CFB3184"/>
    <w:rsid w:val="7DC651C5"/>
    <w:rsid w:val="7DFBC28B"/>
    <w:rsid w:val="7FCD3C6A"/>
    <w:rsid w:val="7FED60B9"/>
    <w:rsid w:val="85F619FA"/>
    <w:rsid w:val="AF7F4B14"/>
    <w:rsid w:val="BFEF13AD"/>
    <w:rsid w:val="D5F6BFC8"/>
    <w:rsid w:val="D6DD9B99"/>
    <w:rsid w:val="DACF7BFF"/>
    <w:rsid w:val="DBF4C527"/>
    <w:rsid w:val="DEFF1FC4"/>
    <w:rsid w:val="F3BD91B8"/>
    <w:rsid w:val="F7CE0210"/>
    <w:rsid w:val="FDB70B5E"/>
    <w:rsid w:val="FDB75BAD"/>
    <w:rsid w:val="FFDA27B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Calibri" w:hAnsi="NEU-BZ" w:eastAsia="宋体" w:cs="Times New Roman"/>
      <w:sz w:val="22"/>
      <w:szCs w:val="22"/>
      <w:lang w:val="en-US" w:eastAsia="zh-CN" w:bidi="ar-SA"/>
    </w:rPr>
  </w:style>
  <w:style w:type="paragraph" w:styleId="3">
    <w:name w:val="heading 2"/>
    <w:basedOn w:val="1"/>
    <w:next w:val="1"/>
    <w:qFormat/>
    <w:uiPriority w:val="0"/>
    <w:pPr>
      <w:keepNext/>
      <w:keepLines/>
      <w:spacing w:before="100" w:beforeLines="100" w:after="100" w:afterLines="100" w:line="600" w:lineRule="exact"/>
      <w:jc w:val="center"/>
      <w:outlineLvl w:val="1"/>
    </w:pPr>
    <w:rPr>
      <w:rFonts w:ascii="黑体" w:hAnsi="Arial" w:eastAsia="黑体"/>
      <w:bCs/>
      <w:sz w:val="32"/>
      <w:szCs w:val="32"/>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99"/>
    <w:rPr>
      <w:rFonts w:ascii="宋体" w:hAnsi="宋体" w:eastAsia="宋体" w:cs="宋体"/>
      <w:sz w:val="21"/>
      <w:szCs w:val="21"/>
    </w:rPr>
  </w:style>
  <w:style w:type="paragraph" w:styleId="4">
    <w:name w:val="Body Text"/>
    <w:basedOn w:val="1"/>
    <w:next w:val="5"/>
    <w:qFormat/>
    <w:uiPriority w:val="0"/>
    <w:pPr>
      <w:spacing w:after="120"/>
    </w:pPr>
  </w:style>
  <w:style w:type="paragraph" w:styleId="5">
    <w:name w:val="Body Text First Indent"/>
    <w:basedOn w:val="4"/>
    <w:next w:val="4"/>
    <w:qFormat/>
    <w:uiPriority w:val="0"/>
    <w:pPr>
      <w:autoSpaceDE w:val="0"/>
      <w:autoSpaceDN w:val="0"/>
      <w:adjustRightInd w:val="0"/>
      <w:ind w:firstLine="420"/>
      <w:jc w:val="left"/>
      <w:textAlignment w:val="baseline"/>
    </w:pPr>
    <w:rPr>
      <w:rFonts w:ascii="宋体"/>
      <w:kern w:val="0"/>
      <w:sz w:val="34"/>
    </w:rPr>
  </w:style>
  <w:style w:type="paragraph" w:styleId="6">
    <w:name w:val="Body Text Indent"/>
    <w:basedOn w:val="1"/>
    <w:unhideWhenUsed/>
    <w:qFormat/>
    <w:uiPriority w:val="99"/>
    <w:pPr>
      <w:spacing w:after="120"/>
      <w:ind w:left="420" w:leftChars="20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Body Text 2"/>
    <w:basedOn w:val="1"/>
    <w:qFormat/>
    <w:uiPriority w:val="0"/>
    <w:pPr>
      <w:spacing w:after="120" w:line="480" w:lineRule="auto"/>
      <w:ind w:firstLine="883" w:firstLineChars="200"/>
    </w:pPr>
    <w:rPr>
      <w:rFonts w:ascii="Arial" w:hAnsi="Arial"/>
      <w:szCs w:val="22"/>
    </w:rPr>
  </w:style>
  <w:style w:type="paragraph" w:styleId="10">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1">
    <w:name w:val="Body Text First Indent 2"/>
    <w:basedOn w:val="6"/>
    <w:next w:val="5"/>
    <w:unhideWhenUsed/>
    <w:qFormat/>
    <w:uiPriority w:val="99"/>
    <w:pPr>
      <w:ind w:firstLine="420" w:firstLineChars="200"/>
    </w:pPr>
  </w:style>
  <w:style w:type="character" w:styleId="14">
    <w:name w:val="page number"/>
    <w:basedOn w:val="13"/>
    <w:qFormat/>
    <w:uiPriority w:val="0"/>
  </w:style>
  <w:style w:type="paragraph" w:customStyle="1" w:styleId="15">
    <w:name w:val="15.5正文（仿宋GB）"/>
    <w:basedOn w:val="1"/>
    <w:qFormat/>
    <w:uiPriority w:val="0"/>
    <w:pPr>
      <w:ind w:firstLine="200" w:firstLineChars="200"/>
    </w:pPr>
    <w:rPr>
      <w:rFonts w:ascii="方正书宋简体" w:hAnsi="方正书宋简体" w:eastAsia="仿宋_GB2312"/>
      <w:color w:val="000000"/>
      <w:sz w:val="31"/>
      <w:szCs w:val="31"/>
    </w:rPr>
  </w:style>
  <w:style w:type="paragraph" w:customStyle="1" w:styleId="16">
    <w:name w:val="一级标题（二号小标宋）"/>
    <w:basedOn w:val="1"/>
    <w:link w:val="19"/>
    <w:qFormat/>
    <w:uiPriority w:val="0"/>
    <w:pPr>
      <w:jc w:val="center"/>
    </w:pPr>
    <w:rPr>
      <w:rFonts w:ascii="方正书宋简体" w:hAnsi="方正书宋简体" w:eastAsia="方正小标宋_GBK"/>
      <w:color w:val="000000"/>
      <w:sz w:val="42"/>
      <w:szCs w:val="42"/>
    </w:rPr>
  </w:style>
  <w:style w:type="paragraph" w:customStyle="1" w:styleId="17">
    <w:name w:val="15.5楷体（标题下楷体）"/>
    <w:basedOn w:val="1"/>
    <w:qFormat/>
    <w:uiPriority w:val="0"/>
    <w:pPr>
      <w:spacing w:before="105"/>
      <w:ind w:firstLine="200" w:firstLineChars="200"/>
      <w:jc w:val="center"/>
    </w:pPr>
    <w:rPr>
      <w:rFonts w:ascii="方正书宋简体" w:hAnsi="方正书宋简体" w:eastAsia="楷体_GB2312"/>
      <w:color w:val="000000"/>
      <w:sz w:val="31"/>
      <w:szCs w:val="31"/>
    </w:rPr>
  </w:style>
  <w:style w:type="paragraph" w:customStyle="1" w:styleId="18">
    <w:name w:val="样式3"/>
    <w:basedOn w:val="1"/>
    <w:qFormat/>
    <w:uiPriority w:val="0"/>
    <w:pPr>
      <w:widowControl w:val="0"/>
      <w:adjustRightInd w:val="0"/>
      <w:snapToGrid w:val="0"/>
      <w:spacing w:before="100" w:beforeLines="100" w:after="100" w:afterLines="100" w:line="600" w:lineRule="exact"/>
      <w:jc w:val="center"/>
    </w:pPr>
    <w:rPr>
      <w:rFonts w:ascii="方正书宋简体" w:hAnsi="方正书宋简体" w:eastAsia="楷体_GB2312"/>
      <w:color w:val="000000"/>
      <w:sz w:val="31"/>
      <w:szCs w:val="31"/>
    </w:rPr>
  </w:style>
  <w:style w:type="character" w:customStyle="1" w:styleId="19">
    <w:name w:val="一级标题（二号小标宋） Char"/>
    <w:basedOn w:val="13"/>
    <w:link w:val="16"/>
    <w:qFormat/>
    <w:uiPriority w:val="0"/>
    <w:rPr>
      <w:rFonts w:ascii="方正书宋简体" w:hAnsi="方正书宋简体" w:eastAsia="方正小标宋_GBK"/>
      <w:color w:val="000000"/>
      <w:sz w:val="42"/>
      <w:szCs w:val="42"/>
    </w:rPr>
  </w:style>
  <w:style w:type="paragraph" w:customStyle="1" w:styleId="20">
    <w:name w:val="正文 New"/>
    <w:basedOn w:val="1"/>
    <w:qFormat/>
    <w:uiPriority w:val="0"/>
    <w:rPr>
      <w:rFonts w:ascii="Calibri" w:hAnsi="Calibri" w:eastAsia="宋体"/>
      <w:sz w:val="21"/>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2720</Words>
  <Characters>2724</Characters>
  <Lines>0</Lines>
  <Paragraphs>0</Paragraphs>
  <TotalTime>2</TotalTime>
  <ScaleCrop>false</ScaleCrop>
  <LinksUpToDate>false</LinksUpToDate>
  <CharactersWithSpaces>2816</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2021-09-14T02:41:00Z</dcterms:created>
  <dc:creator>t</dc:creator>
  <cp:lastModifiedBy>持之以恒</cp:lastModifiedBy>
  <cp:lastPrinted>2024-03-21T11:33:00Z</cp:lastPrinted>
  <dcterms:modified xsi:type="dcterms:W3CDTF">2026-06-03T16:30:16Z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ICV">
    <vt:lpwstr>B2730C3DE4B44101801484FFB4A50383</vt:lpwstr>
  </property>
</Properties>
</file>