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2F7E3">
      <w:pPr>
        <w:jc w:val="center"/>
        <w:rPr>
          <w:rFonts w:hint="eastAsia" w:ascii="方正公文小标宋" w:hAnsi="方正公文小标宋" w:eastAsia="方正公文小标宋" w:cs="方正公文小标宋"/>
          <w:sz w:val="48"/>
          <w:szCs w:val="48"/>
        </w:rPr>
      </w:pPr>
    </w:p>
    <w:p w14:paraId="25879897">
      <w:pPr>
        <w:jc w:val="center"/>
        <w:rPr>
          <w:rFonts w:hint="eastAsia" w:ascii="方正公文小标宋" w:hAnsi="方正公文小标宋" w:eastAsia="方正公文小标宋" w:cs="方正公文小标宋"/>
          <w:sz w:val="48"/>
          <w:szCs w:val="48"/>
        </w:rPr>
      </w:pPr>
      <w:r>
        <w:rPr>
          <w:rFonts w:hint="eastAsia" w:ascii="方正公文小标宋" w:hAnsi="方正公文小标宋" w:eastAsia="方正公文小标宋" w:cs="方正公文小标宋"/>
          <w:sz w:val="48"/>
          <w:szCs w:val="48"/>
        </w:rPr>
        <w:t>行政处理决定书</w:t>
      </w:r>
    </w:p>
    <w:p w14:paraId="4733F176">
      <w:pPr>
        <w:jc w:val="center"/>
        <w:rPr>
          <w:color w:val="C00000"/>
          <w:sz w:val="48"/>
          <w:szCs w:val="48"/>
        </w:rPr>
      </w:pPr>
      <w:r>
        <w:rPr>
          <w:rFonts w:hint="eastAsia"/>
          <w:sz w:val="48"/>
          <w:szCs w:val="48"/>
        </w:rPr>
        <w:t xml:space="preserve">             </w:t>
      </w:r>
      <w:r>
        <w:rPr>
          <w:rFonts w:hint="eastAsia" w:ascii="仿宋" w:hAnsi="仿宋" w:eastAsia="仿宋" w:cs="仿宋"/>
          <w:color w:val="C00000"/>
          <w:sz w:val="32"/>
          <w:szCs w:val="32"/>
          <w:shd w:val="clear" w:color="auto" w:fill="FFFFFF"/>
        </w:rPr>
        <w:t>（</w:t>
      </w:r>
      <w:r>
        <w:rPr>
          <w:rFonts w:hint="eastAsia" w:ascii="仿宋" w:hAnsi="仿宋" w:eastAsia="仿宋" w:cs="仿宋"/>
          <w:color w:val="C00000"/>
          <w:sz w:val="32"/>
          <w:szCs w:val="32"/>
          <w:shd w:val="clear" w:color="auto" w:fill="FFFFFF"/>
          <w:lang w:eastAsia="zh-CN"/>
        </w:rPr>
        <w:t>洛市西建行</w:t>
      </w:r>
      <w:r>
        <w:rPr>
          <w:rFonts w:hint="eastAsia" w:ascii="仿宋" w:hAnsi="仿宋" w:eastAsia="仿宋" w:cs="仿宋"/>
          <w:color w:val="C00000"/>
          <w:sz w:val="32"/>
          <w:szCs w:val="32"/>
          <w:shd w:val="clear" w:color="auto" w:fill="FFFFFF"/>
        </w:rPr>
        <w:t>决字〔2025 〕</w:t>
      </w:r>
      <w:r>
        <w:rPr>
          <w:rFonts w:hint="eastAsia" w:ascii="仿宋" w:hAnsi="仿宋" w:eastAsia="仿宋" w:cs="仿宋"/>
          <w:color w:val="C00000"/>
          <w:sz w:val="32"/>
          <w:szCs w:val="32"/>
          <w:shd w:val="clear" w:color="auto" w:fill="FFFFFF"/>
          <w:lang w:val="en-US" w:eastAsia="zh-CN"/>
        </w:rPr>
        <w:t>4</w:t>
      </w:r>
      <w:r>
        <w:rPr>
          <w:rFonts w:hint="eastAsia" w:ascii="仿宋" w:hAnsi="仿宋" w:eastAsia="仿宋" w:cs="仿宋"/>
          <w:color w:val="C00000"/>
          <w:sz w:val="32"/>
          <w:szCs w:val="32"/>
          <w:shd w:val="clear" w:color="auto" w:fill="FFFFFF"/>
        </w:rPr>
        <w:t>号）</w:t>
      </w:r>
    </w:p>
    <w:p w14:paraId="4E2A358C">
      <w:pPr>
        <w:ind w:firstLine="640" w:firstLineChars="200"/>
        <w:rPr>
          <w:rFonts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sz w:val="32"/>
          <w:szCs w:val="32"/>
        </w:rPr>
        <w:t xml:space="preserve"> 徐向阳</w:t>
      </w:r>
      <w:r>
        <w:rPr>
          <w:rFonts w:hint="eastAsia" w:ascii="仿宋" w:hAnsi="仿宋" w:eastAsia="仿宋"/>
          <w:sz w:val="32"/>
          <w:szCs w:val="32"/>
          <w:lang w:val="en-US" w:eastAsia="zh-CN"/>
        </w:rPr>
        <w:t xml:space="preserve">   </w:t>
      </w:r>
      <w:r>
        <w:rPr>
          <w:rFonts w:hint="eastAsia" w:ascii="仿宋" w:hAnsi="仿宋" w:eastAsia="仿宋" w:cs="仿宋"/>
          <w:sz w:val="32"/>
          <w:szCs w:val="32"/>
        </w:rPr>
        <w:t>性别:男</w:t>
      </w:r>
    </w:p>
    <w:p w14:paraId="31881B2F">
      <w:pPr>
        <w:ind w:firstLine="640" w:firstLineChars="200"/>
        <w:rPr>
          <w:rFonts w:ascii="仿宋" w:hAnsi="仿宋" w:eastAsia="仿宋" w:cs="仿宋"/>
          <w:sz w:val="32"/>
          <w:szCs w:val="32"/>
        </w:rPr>
      </w:pPr>
      <w:r>
        <w:rPr>
          <w:rFonts w:hint="eastAsia" w:ascii="仿宋" w:hAnsi="仿宋" w:eastAsia="仿宋" w:cs="仿宋"/>
          <w:sz w:val="32"/>
          <w:szCs w:val="32"/>
        </w:rPr>
        <w:t xml:space="preserve">公民身份证号: </w:t>
      </w:r>
      <w:r>
        <w:rPr>
          <w:rFonts w:ascii="仿宋" w:hAnsi="仿宋" w:eastAsia="仿宋" w:cs="仿宋"/>
          <w:sz w:val="32"/>
          <w:szCs w:val="32"/>
        </w:rPr>
        <w:t>410303</w:t>
      </w:r>
      <w:r>
        <w:rPr>
          <w:rFonts w:hint="eastAsia" w:ascii="仿宋" w:hAnsi="仿宋" w:eastAsia="仿宋" w:cs="仿宋"/>
          <w:sz w:val="32"/>
          <w:szCs w:val="32"/>
          <w:lang w:val="en-US" w:eastAsia="zh-CN"/>
        </w:rPr>
        <w:t>******</w:t>
      </w:r>
      <w:r>
        <w:rPr>
          <w:rFonts w:ascii="仿宋" w:hAnsi="仿宋" w:eastAsia="仿宋" w:cs="仿宋"/>
          <w:sz w:val="32"/>
          <w:szCs w:val="32"/>
        </w:rPr>
        <w:t>2536</w:t>
      </w:r>
      <w:r>
        <w:rPr>
          <w:rFonts w:hint="eastAsia" w:ascii="仿宋" w:hAnsi="仿宋" w:eastAsia="仿宋" w:cs="仿宋"/>
          <w:sz w:val="32"/>
          <w:szCs w:val="32"/>
        </w:rPr>
        <w:t xml:space="preserve"> </w:t>
      </w:r>
    </w:p>
    <w:p w14:paraId="6F5DF846">
      <w:pPr>
        <w:ind w:firstLine="640" w:firstLineChars="200"/>
        <w:rPr>
          <w:rFonts w:ascii="仿宋" w:hAnsi="仿宋" w:eastAsia="仿宋" w:cs="仿宋"/>
          <w:sz w:val="32"/>
          <w:szCs w:val="32"/>
        </w:rPr>
      </w:pPr>
      <w:r>
        <w:rPr>
          <w:rFonts w:hint="eastAsia" w:ascii="仿宋" w:hAnsi="仿宋" w:eastAsia="仿宋" w:cs="仿宋"/>
          <w:sz w:val="32"/>
          <w:szCs w:val="32"/>
        </w:rPr>
        <w:t>联系电话:</w:t>
      </w:r>
      <w:r>
        <w:rPr>
          <w:rFonts w:ascii="仿宋" w:hAnsi="仿宋" w:eastAsia="仿宋"/>
          <w:sz w:val="32"/>
          <w:szCs w:val="32"/>
        </w:rPr>
        <w:t xml:space="preserve"> 158</w:t>
      </w:r>
      <w:r>
        <w:rPr>
          <w:rFonts w:hint="eastAsia" w:ascii="仿宋" w:hAnsi="仿宋" w:eastAsia="仿宋"/>
          <w:sz w:val="32"/>
          <w:szCs w:val="32"/>
          <w:lang w:val="en-US" w:eastAsia="zh-CN"/>
        </w:rPr>
        <w:t>****</w:t>
      </w:r>
      <w:r>
        <w:rPr>
          <w:rFonts w:ascii="仿宋" w:hAnsi="仿宋" w:eastAsia="仿宋"/>
          <w:sz w:val="32"/>
          <w:szCs w:val="32"/>
        </w:rPr>
        <w:t>9374</w:t>
      </w:r>
    </w:p>
    <w:p w14:paraId="2E06032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住址:</w:t>
      </w:r>
      <w:r>
        <w:rPr>
          <w:rFonts w:hint="eastAsia" w:ascii="仿宋" w:hAnsi="仿宋" w:eastAsia="仿宋" w:cs="仿宋"/>
          <w:sz w:val="32"/>
          <w:szCs w:val="32"/>
        </w:rPr>
        <w:tab/>
      </w:r>
      <w:r>
        <w:rPr>
          <w:rFonts w:hint="eastAsia" w:ascii="仿宋" w:hAnsi="仿宋" w:eastAsia="仿宋" w:cs="仿宋"/>
          <w:sz w:val="32"/>
          <w:szCs w:val="32"/>
        </w:rPr>
        <w:t>金谷园路111号支左南楼</w:t>
      </w:r>
      <w:r>
        <w:rPr>
          <w:rFonts w:hint="eastAsia" w:ascii="仿宋" w:hAnsi="仿宋" w:eastAsia="仿宋" w:cs="仿宋"/>
          <w:sz w:val="32"/>
          <w:szCs w:val="32"/>
          <w:lang w:val="en-US" w:eastAsia="zh-CN"/>
        </w:rPr>
        <w:t>****</w:t>
      </w:r>
    </w:p>
    <w:p w14:paraId="7407DA15">
      <w:pPr>
        <w:ind w:firstLine="640" w:firstLineChars="200"/>
        <w:rPr>
          <w:rFonts w:ascii="仿宋" w:hAnsi="仿宋" w:eastAsia="仿宋" w:cs="仿宋"/>
          <w:sz w:val="32"/>
          <w:szCs w:val="32"/>
        </w:rPr>
      </w:pPr>
      <w:bookmarkStart w:id="0" w:name="_GoBack"/>
      <w:bookmarkEnd w:id="0"/>
      <w:r>
        <w:rPr>
          <w:rFonts w:hint="eastAsia" w:ascii="仿宋" w:hAnsi="仿宋" w:eastAsia="仿宋" w:cs="仿宋"/>
          <w:sz w:val="32"/>
          <w:szCs w:val="32"/>
        </w:rPr>
        <w:t>经查，你于2024年1月起拖欠金谷园路111号支左南楼3-404公租房租金，依据《公共租赁住房管理办法》(住房和城乡建设部令第11号)第二十九条：承租人累计6个月以上拖欠租金的，应当腾退所承租的公共租赁住房;拒不腾退的，公共租赁住房的所有权人或者其委托的运营单位可以向人民法院提起诉讼，要求承租人腾退公共租赁住房。本单位决定对你上述行为作出如下行政处理决定:</w:t>
      </w:r>
    </w:p>
    <w:p w14:paraId="3B0BE1F6">
      <w:pPr>
        <w:ind w:firstLine="640" w:firstLineChars="200"/>
        <w:rPr>
          <w:rFonts w:ascii="仿宋" w:hAnsi="仿宋" w:eastAsia="仿宋" w:cs="仿宋"/>
          <w:sz w:val="32"/>
          <w:szCs w:val="32"/>
        </w:rPr>
      </w:pPr>
      <w:r>
        <w:rPr>
          <w:rFonts w:hint="eastAsia" w:ascii="仿宋" w:hAnsi="仿宋" w:eastAsia="仿宋" w:cs="仿宋"/>
          <w:sz w:val="32"/>
          <w:szCs w:val="32"/>
        </w:rPr>
        <w:t>一、责令你在收到本决定书之日起十五日内，腾退</w:t>
      </w:r>
      <w:r>
        <w:rPr>
          <w:rFonts w:hint="eastAsia" w:ascii="仿宋" w:hAnsi="仿宋" w:eastAsia="仿宋" w:cs="仿宋"/>
          <w:sz w:val="32"/>
          <w:szCs w:val="32"/>
          <w:u w:val="single"/>
        </w:rPr>
        <w:t>金谷园路111号支左南楼3-404</w:t>
      </w:r>
      <w:r>
        <w:rPr>
          <w:rFonts w:hint="eastAsia" w:ascii="仿宋" w:hAnsi="仿宋" w:eastAsia="仿宋" w:cs="仿宋"/>
          <w:sz w:val="32"/>
          <w:szCs w:val="32"/>
        </w:rPr>
        <w:t>房屋，租金计算至实际退房之日止。</w:t>
      </w:r>
    </w:p>
    <w:p w14:paraId="6491576F">
      <w:pPr>
        <w:ind w:firstLine="640" w:firstLineChars="200"/>
        <w:rPr>
          <w:rFonts w:ascii="仿宋" w:hAnsi="仿宋" w:eastAsia="仿宋" w:cs="仿宋"/>
          <w:sz w:val="32"/>
          <w:szCs w:val="32"/>
        </w:rPr>
      </w:pPr>
      <w:r>
        <w:rPr>
          <w:rFonts w:hint="eastAsia" w:ascii="仿宋" w:hAnsi="仿宋" w:eastAsia="仿宋" w:cs="仿宋"/>
          <w:sz w:val="32"/>
          <w:szCs w:val="32"/>
        </w:rPr>
        <w:t>二、责令你在收到本决定书之日起十五日内，结清欠缴的房屋租金。因你于</w:t>
      </w:r>
      <w:r>
        <w:rPr>
          <w:rFonts w:hint="eastAsia" w:ascii="仿宋" w:hAnsi="仿宋" w:eastAsia="仿宋" w:cs="仿宋"/>
          <w:sz w:val="32"/>
          <w:szCs w:val="32"/>
          <w:u w:val="single"/>
        </w:rPr>
        <w:t xml:space="preserve"> 2024 </w:t>
      </w:r>
      <w:r>
        <w:rPr>
          <w:rFonts w:hint="eastAsia" w:ascii="仿宋" w:hAnsi="仿宋" w:eastAsia="仿宋" w:cs="仿宋"/>
          <w:sz w:val="32"/>
          <w:szCs w:val="32"/>
        </w:rPr>
        <w:t>年</w:t>
      </w:r>
      <w:r>
        <w:rPr>
          <w:rFonts w:hint="eastAsia" w:ascii="仿宋" w:hAnsi="仿宋" w:eastAsia="仿宋" w:cs="仿宋"/>
          <w:sz w:val="32"/>
          <w:szCs w:val="32"/>
          <w:u w:val="single"/>
        </w:rPr>
        <w:t xml:space="preserve"> 1 </w:t>
      </w:r>
      <w:r>
        <w:rPr>
          <w:rFonts w:hint="eastAsia" w:ascii="仿宋" w:hAnsi="仿宋" w:eastAsia="仿宋" w:cs="仿宋"/>
          <w:sz w:val="32"/>
          <w:szCs w:val="32"/>
        </w:rPr>
        <w:t>月</w:t>
      </w:r>
      <w:r>
        <w:rPr>
          <w:rFonts w:hint="eastAsia" w:ascii="仿宋" w:hAnsi="仿宋" w:eastAsia="仿宋" w:cs="仿宋"/>
          <w:sz w:val="32"/>
          <w:szCs w:val="32"/>
          <w:u w:val="single"/>
        </w:rPr>
        <w:t xml:space="preserve"> 1日</w:t>
      </w:r>
      <w:r>
        <w:rPr>
          <w:rFonts w:hint="eastAsia" w:ascii="仿宋" w:hAnsi="仿宋" w:eastAsia="仿宋" w:cs="仿宋"/>
          <w:sz w:val="32"/>
          <w:szCs w:val="32"/>
        </w:rPr>
        <w:t>起开始拖欠租金，按每月</w:t>
      </w:r>
      <w:r>
        <w:rPr>
          <w:rFonts w:hint="eastAsia" w:ascii="仿宋" w:hAnsi="仿宋" w:eastAsia="仿宋" w:cs="仿宋"/>
          <w:sz w:val="32"/>
          <w:szCs w:val="32"/>
          <w:u w:val="single"/>
        </w:rPr>
        <w:t xml:space="preserve">258.44 </w:t>
      </w:r>
      <w:r>
        <w:rPr>
          <w:rFonts w:hint="eastAsia" w:ascii="仿宋" w:hAnsi="仿宋" w:eastAsia="仿宋" w:cs="仿宋"/>
          <w:sz w:val="32"/>
          <w:szCs w:val="32"/>
        </w:rPr>
        <w:t>元的租金标准计算至房屋实际退房之日。暂计至</w:t>
      </w:r>
      <w:r>
        <w:rPr>
          <w:rFonts w:hint="eastAsia" w:ascii="仿宋" w:hAnsi="仿宋" w:eastAsia="仿宋" w:cs="仿宋"/>
          <w:sz w:val="32"/>
          <w:szCs w:val="32"/>
          <w:u w:val="single"/>
        </w:rPr>
        <w:t xml:space="preserve"> 2025 </w:t>
      </w:r>
      <w:r>
        <w:rPr>
          <w:rFonts w:hint="eastAsia" w:ascii="仿宋" w:hAnsi="仿宋" w:eastAsia="仿宋" w:cs="仿宋"/>
          <w:sz w:val="32"/>
          <w:szCs w:val="32"/>
        </w:rPr>
        <w:t>年</w:t>
      </w:r>
      <w:r>
        <w:rPr>
          <w:rFonts w:hint="eastAsia" w:ascii="仿宋" w:hAnsi="仿宋" w:eastAsia="仿宋" w:cs="仿宋"/>
          <w:sz w:val="32"/>
          <w:szCs w:val="32"/>
          <w:u w:val="single"/>
        </w:rPr>
        <w:t xml:space="preserve"> 11 </w:t>
      </w:r>
      <w:r>
        <w:rPr>
          <w:rFonts w:hint="eastAsia" w:ascii="仿宋" w:hAnsi="仿宋" w:eastAsia="仿宋" w:cs="仿宋"/>
          <w:sz w:val="32"/>
          <w:szCs w:val="32"/>
        </w:rPr>
        <w:t>月</w:t>
      </w:r>
      <w:r>
        <w:rPr>
          <w:rFonts w:hint="eastAsia" w:ascii="仿宋" w:hAnsi="仿宋" w:eastAsia="仿宋" w:cs="仿宋"/>
          <w:sz w:val="32"/>
          <w:szCs w:val="32"/>
          <w:u w:val="single"/>
        </w:rPr>
        <w:t xml:space="preserve">30 </w:t>
      </w:r>
      <w:r>
        <w:rPr>
          <w:rFonts w:hint="eastAsia" w:ascii="仿宋" w:hAnsi="仿宋" w:eastAsia="仿宋" w:cs="仿宋"/>
          <w:sz w:val="32"/>
          <w:szCs w:val="32"/>
        </w:rPr>
        <w:t>日，你欠缴的房屋租金共计</w:t>
      </w:r>
      <w:r>
        <w:rPr>
          <w:rFonts w:ascii="仿宋" w:hAnsi="仿宋" w:eastAsia="仿宋" w:cs="仿宋"/>
          <w:sz w:val="32"/>
          <w:szCs w:val="32"/>
          <w:u w:val="single"/>
        </w:rPr>
        <w:t>5944</w:t>
      </w:r>
      <w:r>
        <w:rPr>
          <w:rFonts w:hint="eastAsia" w:ascii="仿宋" w:hAnsi="仿宋" w:eastAsia="仿宋" w:cs="仿宋"/>
          <w:sz w:val="32"/>
          <w:szCs w:val="32"/>
          <w:u w:val="single"/>
        </w:rPr>
        <w:t xml:space="preserve"> </w:t>
      </w:r>
      <w:r>
        <w:rPr>
          <w:rFonts w:hint="eastAsia" w:ascii="仿宋" w:hAnsi="仿宋" w:eastAsia="仿宋" w:cs="仿宋"/>
          <w:sz w:val="32"/>
          <w:szCs w:val="32"/>
        </w:rPr>
        <w:t>元。</w:t>
      </w:r>
    </w:p>
    <w:p w14:paraId="048C5A10">
      <w:pPr>
        <w:ind w:firstLine="640" w:firstLineChars="200"/>
        <w:rPr>
          <w:rFonts w:ascii="仿宋" w:hAnsi="仿宋" w:eastAsia="仿宋" w:cs="仿宋"/>
          <w:sz w:val="32"/>
          <w:szCs w:val="32"/>
        </w:rPr>
      </w:pPr>
      <w:r>
        <w:rPr>
          <w:rFonts w:hint="eastAsia" w:ascii="仿宋" w:hAnsi="仿宋" w:eastAsia="仿宋" w:cs="仿宋"/>
          <w:sz w:val="32"/>
          <w:szCs w:val="32"/>
        </w:rPr>
        <w:t>如不服本决定，可自收到本决定书之日起60日内向洛阳市西工区人民政府提起行政复议或6个月内向洛阳市西工区人民法院提起行政诉讼，行政复议或诉讼期间，不停止本处理决定的执行。逾期不提起行政复议或诉讼，又不履行本行政处理决定的，本单位将依法申请人民法院强制执行。</w:t>
      </w:r>
    </w:p>
    <w:p w14:paraId="0CE501AF">
      <w:pPr>
        <w:rPr>
          <w:rFonts w:ascii="仿宋" w:hAnsi="仿宋" w:eastAsia="仿宋" w:cs="仿宋"/>
          <w:sz w:val="32"/>
          <w:szCs w:val="32"/>
        </w:rPr>
      </w:pPr>
    </w:p>
    <w:p w14:paraId="6273A170">
      <w:pPr>
        <w:tabs>
          <w:tab w:val="left" w:pos="7531"/>
        </w:tabs>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 xml:space="preserve">联系人：葛维维     联系电话 ：63213108     </w:t>
      </w:r>
    </w:p>
    <w:p w14:paraId="66C08144">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519AF8C8">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276AD5B6">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48D158D5">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ascii="仿宋" w:hAnsi="仿宋" w:eastAsia="仿宋" w:cs="仿宋"/>
          <w:sz w:val="32"/>
          <w:szCs w:val="32"/>
        </w:rPr>
      </w:pPr>
      <w:r>
        <w:rPr>
          <w:rFonts w:hint="eastAsia" w:ascii="仿宋" w:hAnsi="仿宋" w:eastAsia="仿宋" w:cs="仿宋"/>
          <w:sz w:val="32"/>
          <w:szCs w:val="32"/>
        </w:rPr>
        <w:t>洛阳市西工区住房和城乡建设局</w:t>
      </w:r>
    </w:p>
    <w:p w14:paraId="6556EC34">
      <w:pPr>
        <w:keepNext w:val="0"/>
        <w:keepLines w:val="0"/>
        <w:pageBreakBefore w:val="0"/>
        <w:widowControl w:val="0"/>
        <w:kinsoku/>
        <w:wordWrap/>
        <w:overflowPunct/>
        <w:topLinePunct w:val="0"/>
        <w:autoSpaceDE/>
        <w:autoSpaceDN/>
        <w:bidi w:val="0"/>
        <w:adjustRightInd/>
        <w:snapToGrid/>
        <w:spacing w:line="560" w:lineRule="exact"/>
        <w:ind w:firstLine="3840" w:firstLineChars="1200"/>
        <w:textAlignment w:val="auto"/>
        <w:rPr>
          <w:rFonts w:ascii="仿宋" w:hAnsi="仿宋" w:eastAsia="仿宋" w:cs="仿宋"/>
          <w:sz w:val="32"/>
          <w:szCs w:val="32"/>
        </w:rPr>
      </w:pPr>
      <w:r>
        <w:rPr>
          <w:rFonts w:hint="eastAsia" w:ascii="仿宋" w:hAnsi="仿宋" w:eastAsia="仿宋" w:cs="仿宋"/>
          <w:sz w:val="32"/>
          <w:szCs w:val="32"/>
          <w:lang w:val="en-US" w:eastAsia="zh-CN"/>
        </w:rPr>
        <w:t>2025</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r>
        <w:rPr>
          <w:rFonts w:hint="eastAsia" w:ascii="仿宋" w:hAnsi="仿宋" w:eastAsia="仿宋" w:cs="仿宋"/>
          <w:sz w:val="32"/>
          <w:szCs w:val="32"/>
        </w:rPr>
        <w:tab/>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E3EBAC3-0D35-4BBD-9F04-D5C974C07DBC}"/>
  </w:font>
  <w:font w:name="方正公文小标宋">
    <w:panose1 w:val="02000500000000000000"/>
    <w:charset w:val="86"/>
    <w:family w:val="auto"/>
    <w:pitch w:val="default"/>
    <w:sig w:usb0="A00002BF" w:usb1="38CF7CFA" w:usb2="00000016" w:usb3="00000000" w:csb0="00040001" w:csb1="00000000"/>
    <w:embedRegular r:id="rId2" w:fontKey="{E930CF89-0EE4-45D1-85BB-398C64BB148F}"/>
  </w:font>
  <w:font w:name="仿宋">
    <w:panose1 w:val="02010609060101010101"/>
    <w:charset w:val="86"/>
    <w:family w:val="modern"/>
    <w:pitch w:val="default"/>
    <w:sig w:usb0="800002BF" w:usb1="38CF7CFA" w:usb2="00000016" w:usb3="00000000" w:csb0="00040001" w:csb1="00000000"/>
    <w:embedRegular r:id="rId3" w:fontKey="{1DA8F3D4-451D-4FCA-9FB1-4DD284E4AF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E2522">
    <w:pPr>
      <w:pStyle w:val="2"/>
      <w:tabs>
        <w:tab w:val="left" w:pos="3661"/>
        <w:tab w:val="clear" w:pos="4153"/>
      </w:tabs>
    </w:pPr>
    <w:r>
      <mc:AlternateContent>
        <mc:Choice Requires="wps">
          <w:drawing>
            <wp:anchor distT="0" distB="0" distL="114300" distR="114300" simplePos="0" relativeHeight="251659264" behindDoc="0" locked="0" layoutInCell="1" allowOverlap="1">
              <wp:simplePos x="0" y="0"/>
              <wp:positionH relativeFrom="margin">
                <wp:posOffset>2332355</wp:posOffset>
              </wp:positionH>
              <wp:positionV relativeFrom="paragraph">
                <wp:posOffset>-123825</wp:posOffset>
              </wp:positionV>
              <wp:extent cx="723265" cy="254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23265" cy="254000"/>
                      </a:xfrm>
                      <a:prstGeom prst="rect">
                        <a:avLst/>
                      </a:prstGeom>
                      <a:noFill/>
                      <a:ln>
                        <a:noFill/>
                      </a:ln>
                    </wps:spPr>
                    <wps:txbx>
                      <w:txbxContent>
                        <w:p w14:paraId="4BF8A143">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square" lIns="0" tIns="0" rIns="0" bIns="0" anchor="t" anchorCtr="0" upright="1">
                      <a:noAutofit/>
                    </wps:bodyPr>
                  </wps:wsp>
                </a:graphicData>
              </a:graphic>
            </wp:anchor>
          </w:drawing>
        </mc:Choice>
        <mc:Fallback>
          <w:pict>
            <v:shape id="_x0000_s1026" o:spid="_x0000_s1026" o:spt="202" type="#_x0000_t202" style="position:absolute;left:0pt;margin-left:183.65pt;margin-top:-9.75pt;height:20pt;width:56.95pt;mso-position-horizontal-relative:margin;z-index:251659264;mso-width-relative:page;mso-height-relative:page;" filled="f" stroked="f" coordsize="21600,21600" o:gfxdata="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kgr1doA&#10;AAAKAQAADwAAAAAAAAABACAAAAAiAAAAZHJzL2Rvd25yZXYueG1sUEsBAhQAFAAAAAgAh07iQMxC&#10;1YbkAQAAvgMAAA4AAAAAAAAAAQAgAAAAKQEAAGRycy9lMm9Eb2MueG1sUEsFBgAAAAAGAAYAWQEA&#10;AH8FAAAAAA==&#10;">
              <v:fill on="f" focussize="0,0"/>
              <v:stroke on="f"/>
              <v:imagedata o:title=""/>
              <o:lock v:ext="edit" aspectratio="f"/>
              <v:textbox inset="0mm,0mm,0mm,0mm">
                <w:txbxContent>
                  <w:p w14:paraId="4BF8A143">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5A9"/>
    <w:rsid w:val="002426AD"/>
    <w:rsid w:val="0026691D"/>
    <w:rsid w:val="00267B38"/>
    <w:rsid w:val="00415CDB"/>
    <w:rsid w:val="00427D9E"/>
    <w:rsid w:val="00493451"/>
    <w:rsid w:val="008F6710"/>
    <w:rsid w:val="009A09D5"/>
    <w:rsid w:val="009A7FE8"/>
    <w:rsid w:val="009F37BB"/>
    <w:rsid w:val="00A725A9"/>
    <w:rsid w:val="00B77568"/>
    <w:rsid w:val="00BE35E2"/>
    <w:rsid w:val="00C94DDA"/>
    <w:rsid w:val="00EF590B"/>
    <w:rsid w:val="00F32689"/>
    <w:rsid w:val="08512A5A"/>
    <w:rsid w:val="1EF9465E"/>
    <w:rsid w:val="23132938"/>
    <w:rsid w:val="2BBD4024"/>
    <w:rsid w:val="317609F1"/>
    <w:rsid w:val="37783912"/>
    <w:rsid w:val="3BD85463"/>
    <w:rsid w:val="43E1217A"/>
    <w:rsid w:val="448C6831"/>
    <w:rsid w:val="4AD30D16"/>
    <w:rsid w:val="70DC0DC2"/>
    <w:rsid w:val="774854EC"/>
    <w:rsid w:val="7FF37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528</Words>
  <Characters>608</Characters>
  <Lines>4</Lines>
  <Paragraphs>1</Paragraphs>
  <TotalTime>2</TotalTime>
  <ScaleCrop>false</ScaleCrop>
  <LinksUpToDate>false</LinksUpToDate>
  <CharactersWithSpaces>654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2025-11-21T03:44:00Z</dcterms:created>
  <dc:creator>ASUS</dc:creator>
  <cp:lastModifiedBy>宁静致远</cp:lastModifiedBy>
  <cp:lastPrinted>2025-12-09T03:35:00Z</cp:lastPrinted>
  <dcterms:modified xsi:type="dcterms:W3CDTF">2026-05-19T01:25:02Z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eyJoZGlkIjoiNTE3MDgzNzJmOTY3OWFiYjJjMmU0ODFkOTI5MTIyZjIiLCJ1c2VySWQiOiI0MTg3NzA4ODkifQ==</vt:lpwstr>
  </property>
  <property fmtid="{D5CDD505-2E9C-101B-9397-08002B2CF9AE}" pid="4" name="ICV">
    <vt:lpwstr>0C0ECE2FF0454B14B199300EDFACF974_13</vt:lpwstr>
  </property>
</Properties>
</file>