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2C29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</w:t>
      </w:r>
    </w:p>
    <w:p w14:paraId="10E06DF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eastAsia="宋体" w:cs="Times New Roman"/>
          <w:b/>
          <w:bCs/>
          <w:color w:val="auto"/>
          <w:sz w:val="44"/>
          <w:szCs w:val="44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sz w:val="44"/>
          <w:szCs w:val="44"/>
        </w:rPr>
        <w:t>本次检验项目</w:t>
      </w:r>
    </w:p>
    <w:bookmarkEnd w:id="0"/>
    <w:p w14:paraId="09E801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一、粮食加工品</w:t>
      </w:r>
    </w:p>
    <w:p w14:paraId="67CE6A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楷体" w:hAnsi="楷体" w:eastAsia="楷体" w:cs="楷体"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32"/>
          <w:szCs w:val="32"/>
        </w:rPr>
        <w:t>（一）抽检依据</w:t>
      </w:r>
    </w:p>
    <w:p w14:paraId="016A76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抽检依据是《食品安全国家标准 食品中污染物限量》（GB 2762）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《食品安全国家标准 食品添加剂使用标准》（GB 2760）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《卫生部等7部门关于撤销食品添加剂过氧化苯甲酰、过氧化钙的公告》（卫生部公告〔2011〕4号）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《食品安全国家标准 食品中真菌毒素限量》（GB 2761）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等标准。</w:t>
      </w:r>
    </w:p>
    <w:p w14:paraId="09BBE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楷体" w:hAnsi="楷体" w:eastAsia="楷体" w:cs="楷体"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32"/>
          <w:szCs w:val="32"/>
        </w:rPr>
        <w:t>（二）检验项目</w:t>
      </w:r>
    </w:p>
    <w:p w14:paraId="61DC98C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小麦粉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抽检项目包括镉(以Cd计)、苯并[a]芘、玉米赤霉烯酮、脱氧雪腐镰刀菌烯醇、赭曲霉毒素A、黄曲霉毒素B1、过氧化苯甲酰、偶氮甲酰胺</w:t>
      </w:r>
    </w:p>
    <w:p w14:paraId="24B833A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大米抽检项目包括铅(以Pb计)、镉(以Cd计)、无机砷(以As计)、苯并[a]芘、黄曲霉毒素B1。</w:t>
      </w:r>
    </w:p>
    <w:p w14:paraId="645E8E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食用农产品</w:t>
      </w:r>
    </w:p>
    <w:p w14:paraId="2EC28A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楷体" w:hAnsi="楷体" w:eastAsia="楷体" w:cs="楷体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（一）</w:t>
      </w:r>
      <w:r>
        <w:rPr>
          <w:rFonts w:hint="eastAsia" w:ascii="楷体" w:hAnsi="楷体" w:eastAsia="楷体" w:cs="楷体"/>
          <w:color w:val="auto"/>
          <w:sz w:val="32"/>
          <w:szCs w:val="32"/>
        </w:rPr>
        <w:t>抽检依据</w:t>
      </w:r>
    </w:p>
    <w:p w14:paraId="79486B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抽检依据是《食品安全国家标准 食品中污染物限量》（GB 2762）、《食品安全国家标准 食品中农药最大残留限量》（GB 2763）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、农业农村部公告第250号《食品动物中禁止使用的药品及其他化合物清单》，《食品安全国家标准 食品中兽药最大残留限量》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GB 31650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、整顿办函[2010]50号《食品中可能违法添加的非食用物质和易滥用的食品添加剂名单(第四批)》、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国家食品药品监督管理总局 农业部 国家卫生和计划生育委员会关于豆芽生产过程中禁止使用6-苄基腺嘌呤等物质的公告（2015 年第 11 号）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《豆芽卫生标准》（GB 22556）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，农业部公告第560号《兽药地方标准废止目录》，《食品安全国家标准 坚果与籽类食品》（GB 19300）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等标准。</w:t>
      </w:r>
    </w:p>
    <w:p w14:paraId="310822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楷体" w:hAnsi="楷体" w:eastAsia="楷体" w:cs="楷体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（二）</w:t>
      </w:r>
      <w:r>
        <w:rPr>
          <w:rFonts w:hint="eastAsia" w:ascii="楷体" w:hAnsi="楷体" w:eastAsia="楷体" w:cs="楷体"/>
          <w:color w:val="auto"/>
          <w:sz w:val="32"/>
          <w:szCs w:val="32"/>
        </w:rPr>
        <w:t>检验项目</w:t>
      </w:r>
    </w:p>
    <w:p w14:paraId="51D36E3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0" w:leftChars="0" w:firstLine="640" w:firstLineChars="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淡水鱼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抽检项目包括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恩诺沙星、孔雀石绿、地西泮、五氯酚酸钠（以五氯酚计）、氯霉素、氟苯尼考。</w:t>
      </w:r>
    </w:p>
    <w:p w14:paraId="5FDC206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0" w:leftChars="0" w:firstLine="640" w:firstLineChars="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淡水虾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抽检项目包括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恩诺沙星、氯霉素、五氯酚酸钠（以五氯酚计）、孔雀石绿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 w14:paraId="061FEAB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0" w:leftChars="0" w:firstLine="640" w:firstLineChars="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海水鱼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抽检项目包括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恩诺沙星、氯霉素、五氯酚酸钠（以五氯酚计）、孔雀石绿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 w14:paraId="6DA06D59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0" w:leftChars="0" w:firstLine="640" w:firstLineChars="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柑、橘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抽检项目包括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丙溴磷、苯醚甲环唑、联苯菊酯、氯氟氰菊酯和高效氯氟氰菊酯、水胺硫磷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 w14:paraId="70785FD1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0" w:leftChars="0" w:firstLine="640" w:firstLineChars="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猕猴桃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抽检项目包括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氯吡脲、多菌灵、敌敌畏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 w14:paraId="4AB42E6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0" w:leftChars="0" w:firstLine="640" w:firstLineChars="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香蕉抽检项目包括吡虫啉、噻虫嗪、噻虫胺、腈苯唑、吡唑醚菌酯、多菌灵。</w:t>
      </w:r>
    </w:p>
    <w:p w14:paraId="7DEF06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、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调味品</w:t>
      </w:r>
    </w:p>
    <w:p w14:paraId="092D68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（一）抽检依据</w:t>
      </w:r>
    </w:p>
    <w:p w14:paraId="6F054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GB 2717 食品安全国家标准 酱油 </w:t>
      </w:r>
    </w:p>
    <w:p w14:paraId="50560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GB 2760 食品安全国家标准 食品添加剂使用标准 </w:t>
      </w:r>
    </w:p>
    <w:p w14:paraId="5C7BCC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GB 4789.2 食品安全国家标准 食品微生物学检验 菌落总数测定 </w:t>
      </w:r>
    </w:p>
    <w:p w14:paraId="7D0FBE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GB 4789.3 食品安全国家标准 食品微生物学检验 大肠菌群计数 </w:t>
      </w:r>
    </w:p>
    <w:p w14:paraId="56FDD2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GB 5009.28 食品安全国家标准 食品中苯甲酸、山梨酸和糖精钠的测定 </w:t>
      </w:r>
    </w:p>
    <w:p w14:paraId="33E649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GB 5009.31 食品安全国家标准 食品中对羟基苯甲酸酯类的测定 </w:t>
      </w:r>
    </w:p>
    <w:p w14:paraId="2E903A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GB 5009.121 食品安全国家标准 食品中脱氢乙酸的测定 </w:t>
      </w:r>
    </w:p>
    <w:p w14:paraId="4A23E6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GB 5009.234 食品安全国家标准 食品中铵盐的测定 </w:t>
      </w:r>
    </w:p>
    <w:p w14:paraId="2B39C4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GB 5009.235 食品安全国家标准 食品中氨基酸态氮的测定 </w:t>
      </w:r>
    </w:p>
    <w:p w14:paraId="79C596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GB 22255 食品安全国家标准 食品中三氯蔗糖（蔗糖素）的测定 </w:t>
      </w:r>
    </w:p>
    <w:p w14:paraId="7E2AB2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GB/T 18186 酿造酱</w:t>
      </w:r>
    </w:p>
    <w:p w14:paraId="1B47E0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（二）检验项目</w:t>
      </w:r>
    </w:p>
    <w:p w14:paraId="14DFFB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鸡粉、鸡精调味料抽检项目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包括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谷氨酸钠、呈味核苷酸二钠、铅（以 Pb 计）、糖精钠（以糖精计）、甜蜜素（以环己基氨基磺酸计）、菌落总数、大肠菌群。</w:t>
      </w:r>
    </w:p>
    <w:p w14:paraId="1213A2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2.食醋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抽检项目包括总酸（以乙酸计）、不挥发酸（以乳酸计）、苯甲酸及其钠盐（以苯甲酸计）、山梨酸及其钾盐（以山梨酸计）、脱氢乙酸及其钠盐（以脱氢乙酸计）、糖精钠（以糖精计）。</w:t>
      </w:r>
    </w:p>
    <w:p w14:paraId="53E81279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6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其他固体调味料抽检项目包括铅（以Pb计）、苏丹红 I、苏丹红 II、苏丹红 III、苏丹红 IV、罂粟碱、吗啡、可待因、那可丁、苯甲酸及其钠盐（以苯甲酸计）。</w:t>
      </w:r>
    </w:p>
    <w:p w14:paraId="1D76033C"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4BBBB5"/>
    <w:multiLevelType w:val="singleLevel"/>
    <w:tmpl w:val="F64BBBB5"/>
    <w:lvl w:ilvl="0" w:tentative="0">
      <w:start w:val="1"/>
      <w:numFmt w:val="decimal"/>
      <w:suff w:val="nothing"/>
      <w:lvlText w:val="%1．"/>
      <w:lvlJc w:val="left"/>
      <w:pPr>
        <w:ind w:left="-20" w:firstLine="400"/>
      </w:pPr>
      <w:rPr>
        <w:rFonts w:hint="default"/>
      </w:rPr>
    </w:lvl>
  </w:abstractNum>
  <w:abstractNum w:abstractNumId="1">
    <w:nsid w:val="08217971"/>
    <w:multiLevelType w:val="singleLevel"/>
    <w:tmpl w:val="08217971"/>
    <w:lvl w:ilvl="0" w:tentative="0">
      <w:start w:val="1"/>
      <w:numFmt w:val="decimal"/>
      <w:suff w:val="nothing"/>
      <w:lvlText w:val="%1．"/>
      <w:lvlJc w:val="left"/>
      <w:pPr>
        <w:ind w:left="-10" w:firstLine="4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6F4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2026-03-04T08:15:30Z</dcterms:created>
  <dc:creator>Administrator</dc:creator>
  <cp:lastModifiedBy>A锦上添花</cp:lastModifiedBy>
  <dcterms:modified xsi:type="dcterms:W3CDTF">2026-03-04T08:15:44Z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eyJoZGlkIjoiNjIyNDliMjYyNmRjNGU1MjM0Yzk1MTc1Mzg5N2U2ZTEiLCJ1c2VySWQiOiI1ODk3OTEyNzQifQ==</vt:lpwstr>
  </property>
  <property fmtid="{D5CDD505-2E9C-101B-9397-08002B2CF9AE}" pid="4" name="ICV">
    <vt:lpwstr>D9F09579D7AA42ADB59F31AFF0DBEE6C_12</vt:lpwstr>
  </property>
</Properties>
</file>