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B20B86">
      <w:pPr>
        <w:keepNext w:val="0"/>
        <w:keepLines w:val="0"/>
        <w:pageBreakBefore w:val="0"/>
        <w:widowControl/>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shd w:val="clear" w:color="auto" w:fill="FFFFFF"/>
        </w:rPr>
      </w:pPr>
      <w:r>
        <w:rPr>
          <w:rFonts w:hint="default" w:ascii="Times New Roman" w:hAnsi="Times New Roman" w:eastAsia="方正小标宋简体" w:cs="Times New Roman"/>
          <w:sz w:val="44"/>
          <w:szCs w:val="44"/>
          <w:shd w:val="clear" w:color="auto" w:fill="FFFFFF"/>
        </w:rPr>
        <w:t>洛阳市</w:t>
      </w:r>
      <w:r>
        <w:rPr>
          <w:rFonts w:hint="eastAsia" w:ascii="Times New Roman" w:hAnsi="Times New Roman" w:eastAsia="方正小标宋简体" w:cs="Times New Roman"/>
          <w:sz w:val="44"/>
          <w:szCs w:val="44"/>
          <w:shd w:val="clear" w:color="auto" w:fill="FFFFFF"/>
          <w:lang w:val="en-US" w:eastAsia="zh-CN"/>
        </w:rPr>
        <w:t>孟津区</w:t>
      </w:r>
      <w:r>
        <w:rPr>
          <w:rFonts w:hint="default" w:ascii="Times New Roman" w:hAnsi="Times New Roman" w:eastAsia="方正小标宋简体" w:cs="Times New Roman"/>
          <w:sz w:val="44"/>
          <w:szCs w:val="44"/>
          <w:shd w:val="clear" w:color="auto" w:fill="FFFFFF"/>
        </w:rPr>
        <w:t>水利局</w:t>
      </w:r>
    </w:p>
    <w:p w14:paraId="412F32DB">
      <w:pPr>
        <w:keepNext w:val="0"/>
        <w:keepLines w:val="0"/>
        <w:pageBreakBefore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关于</w:t>
      </w:r>
      <w:r>
        <w:rPr>
          <w:rFonts w:hint="eastAsia" w:ascii="Times New Roman" w:eastAsia="方正小标宋简体" w:cs="Times New Roman"/>
          <w:sz w:val="44"/>
          <w:szCs w:val="44"/>
          <w:lang w:val="en-US" w:eastAsia="zh-CN"/>
        </w:rPr>
        <w:t>中国民用航空飞行学院洛阳分院西征地学生宿舍楼及食堂建设项目水土保持监督检查</w:t>
      </w:r>
      <w:r>
        <w:rPr>
          <w:rFonts w:hint="default" w:ascii="Times New Roman" w:hAnsi="Times New Roman" w:eastAsia="方正小标宋简体" w:cs="Times New Roman"/>
          <w:sz w:val="44"/>
          <w:szCs w:val="44"/>
        </w:rPr>
        <w:t>意见的函</w:t>
      </w:r>
    </w:p>
    <w:p w14:paraId="05465A6E">
      <w:pPr>
        <w:keepNext w:val="0"/>
        <w:keepLines w:val="0"/>
        <w:pageBreakBefore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rPr>
      </w:pPr>
    </w:p>
    <w:p w14:paraId="70D20DF8">
      <w:pPr>
        <w:keepNext w:val="0"/>
        <w:keepLines w:val="0"/>
        <w:pageBreakBefore w:val="0"/>
        <w:kinsoku/>
        <w:wordWrap/>
        <w:overflowPunct/>
        <w:topLinePunct w:val="0"/>
        <w:autoSpaceDE/>
        <w:autoSpaceDN/>
        <w:bidi w:val="0"/>
        <w:adjustRightInd/>
        <w:snapToGrid/>
        <w:spacing w:line="38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中国民用航空飞行学院洛阳分院：</w:t>
      </w:r>
    </w:p>
    <w:p w14:paraId="78F06591">
      <w:pPr>
        <w:keepNext w:val="0"/>
        <w:keepLines w:val="0"/>
        <w:pageBreakBefore w:val="0"/>
        <w:kinsoku/>
        <w:wordWrap/>
        <w:overflowPunct/>
        <w:topLinePunct w:val="0"/>
        <w:autoSpaceDE/>
        <w:autoSpaceDN/>
        <w:bidi w:val="0"/>
        <w:adjustRightInd/>
        <w:snapToGrid/>
        <w:spacing w:line="38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为进一步做好生产建设项目水土保持监督管理工作，根据《中华人民共和国水土保持法》和</w:t>
      </w:r>
      <w:r>
        <w:rPr>
          <w:rFonts w:hint="eastAsia" w:ascii="仿宋_GB2312" w:hAnsi="仿宋_GB2312" w:eastAsia="仿宋_GB2312" w:cs="仿宋_GB2312"/>
          <w:kern w:val="2"/>
          <w:sz w:val="32"/>
          <w:szCs w:val="32"/>
          <w:lang w:val="en-US" w:eastAsia="zh-CN" w:bidi="ar-SA"/>
        </w:rPr>
        <w:t>《洛阳市人民政府关于在市场监管领域全面推行部门联合“双随机、一公开”监管的实施意见》（洛政〔2019〕24号）的要求</w:t>
      </w:r>
      <w:r>
        <w:rPr>
          <w:rFonts w:hint="eastAsia" w:ascii="仿宋_GB2312" w:hAnsi="仿宋_GB2312" w:eastAsia="仿宋_GB2312" w:cs="仿宋_GB2312"/>
          <w:i w:val="0"/>
          <w:iCs w:val="0"/>
          <w:caps w:val="0"/>
          <w:color w:val="333333"/>
          <w:spacing w:val="0"/>
          <w:sz w:val="32"/>
          <w:szCs w:val="32"/>
          <w:shd w:val="clear" w:fill="FFFFFF"/>
        </w:rPr>
        <w:t>，202</w:t>
      </w:r>
      <w:r>
        <w:rPr>
          <w:rFonts w:hint="eastAsia" w:ascii="仿宋_GB2312" w:hAnsi="仿宋_GB2312" w:eastAsia="仿宋_GB2312" w:cs="仿宋_GB2312"/>
          <w:i w:val="0"/>
          <w:iCs w:val="0"/>
          <w:caps w:val="0"/>
          <w:color w:val="333333"/>
          <w:spacing w:val="0"/>
          <w:sz w:val="32"/>
          <w:szCs w:val="32"/>
          <w:shd w:val="clear" w:fill="FFFFFF"/>
          <w:lang w:val="en-US" w:eastAsia="zh-CN"/>
        </w:rPr>
        <w:t>5</w:t>
      </w:r>
      <w:r>
        <w:rPr>
          <w:rFonts w:hint="eastAsia" w:ascii="仿宋_GB2312" w:hAnsi="仿宋_GB2312" w:eastAsia="仿宋_GB2312" w:cs="仿宋_GB2312"/>
          <w:i w:val="0"/>
          <w:iCs w:val="0"/>
          <w:caps w:val="0"/>
          <w:color w:val="333333"/>
          <w:spacing w:val="0"/>
          <w:sz w:val="32"/>
          <w:szCs w:val="32"/>
          <w:shd w:val="clear" w:fill="FFFFFF"/>
        </w:rPr>
        <w:t>年</w:t>
      </w:r>
      <w:r>
        <w:rPr>
          <w:rFonts w:hint="eastAsia" w:ascii="仿宋_GB2312" w:hAnsi="仿宋_GB2312" w:eastAsia="仿宋_GB2312" w:cs="仿宋_GB2312"/>
          <w:i w:val="0"/>
          <w:iCs w:val="0"/>
          <w:caps w:val="0"/>
          <w:color w:val="333333"/>
          <w:spacing w:val="0"/>
          <w:sz w:val="32"/>
          <w:szCs w:val="32"/>
          <w:shd w:val="clear" w:fill="FFFFFF"/>
          <w:lang w:val="en-US" w:eastAsia="zh-CN"/>
        </w:rPr>
        <w:t>12</w:t>
      </w:r>
      <w:r>
        <w:rPr>
          <w:rFonts w:hint="eastAsia" w:ascii="仿宋_GB2312" w:hAnsi="仿宋_GB2312" w:eastAsia="仿宋_GB2312" w:cs="仿宋_GB2312"/>
          <w:i w:val="0"/>
          <w:iCs w:val="0"/>
          <w:caps w:val="0"/>
          <w:color w:val="333333"/>
          <w:spacing w:val="0"/>
          <w:sz w:val="32"/>
          <w:szCs w:val="32"/>
          <w:shd w:val="clear" w:fill="FFFFFF"/>
        </w:rPr>
        <w:t>月</w:t>
      </w:r>
      <w:r>
        <w:rPr>
          <w:rFonts w:hint="eastAsia" w:ascii="仿宋_GB2312" w:hAnsi="仿宋_GB2312" w:eastAsia="仿宋_GB2312" w:cs="仿宋_GB2312"/>
          <w:i w:val="0"/>
          <w:iCs w:val="0"/>
          <w:caps w:val="0"/>
          <w:color w:val="333333"/>
          <w:spacing w:val="0"/>
          <w:sz w:val="32"/>
          <w:szCs w:val="32"/>
          <w:shd w:val="clear" w:fill="FFFFFF"/>
          <w:lang w:val="en-US" w:eastAsia="zh-CN"/>
        </w:rPr>
        <w:t>17</w:t>
      </w:r>
      <w:r>
        <w:rPr>
          <w:rFonts w:hint="eastAsia" w:ascii="仿宋_GB2312" w:hAnsi="仿宋_GB2312" w:eastAsia="仿宋_GB2312" w:cs="仿宋_GB2312"/>
          <w:i w:val="0"/>
          <w:iCs w:val="0"/>
          <w:caps w:val="0"/>
          <w:color w:val="333333"/>
          <w:spacing w:val="0"/>
          <w:sz w:val="32"/>
          <w:szCs w:val="32"/>
          <w:shd w:val="clear" w:fill="FFFFFF"/>
        </w:rPr>
        <w:t>日，</w:t>
      </w:r>
      <w:r>
        <w:rPr>
          <w:rFonts w:hint="eastAsia" w:ascii="仿宋_GB2312" w:hAnsi="仿宋_GB2312" w:eastAsia="仿宋_GB2312" w:cs="仿宋_GB2312"/>
          <w:i w:val="0"/>
          <w:iCs w:val="0"/>
          <w:caps w:val="0"/>
          <w:color w:val="333333"/>
          <w:spacing w:val="0"/>
          <w:sz w:val="32"/>
          <w:szCs w:val="32"/>
          <w:shd w:val="clear" w:fill="FFFFFF"/>
          <w:lang w:val="en-US" w:eastAsia="zh-CN"/>
        </w:rPr>
        <w:t>区</w:t>
      </w:r>
      <w:r>
        <w:rPr>
          <w:rFonts w:hint="eastAsia" w:ascii="仿宋_GB2312" w:hAnsi="仿宋_GB2312" w:eastAsia="仿宋_GB2312" w:cs="仿宋_GB2312"/>
          <w:i w:val="0"/>
          <w:iCs w:val="0"/>
          <w:caps w:val="0"/>
          <w:color w:val="333333"/>
          <w:spacing w:val="0"/>
          <w:sz w:val="32"/>
          <w:szCs w:val="32"/>
          <w:shd w:val="clear" w:fill="FFFFFF"/>
        </w:rPr>
        <w:t>水利局组织对你单位</w:t>
      </w:r>
      <w:r>
        <w:rPr>
          <w:rFonts w:hint="eastAsia" w:ascii="仿宋_GB2312" w:hAnsi="仿宋_GB2312" w:eastAsia="仿宋_GB2312" w:cs="仿宋_GB2312"/>
          <w:i w:val="0"/>
          <w:iCs w:val="0"/>
          <w:caps w:val="0"/>
          <w:color w:val="333333"/>
          <w:spacing w:val="0"/>
          <w:sz w:val="32"/>
          <w:szCs w:val="32"/>
          <w:shd w:val="clear" w:fill="FFFFFF"/>
          <w:lang w:val="en-US" w:eastAsia="zh-CN"/>
        </w:rPr>
        <w:t>中国民用航空飞行学院洛阳分院西征地学生宿舍楼及食堂建设</w:t>
      </w:r>
      <w:r>
        <w:rPr>
          <w:rFonts w:hint="eastAsia" w:ascii="仿宋_GB2312" w:hAnsi="仿宋_GB2312" w:eastAsia="仿宋_GB2312" w:cs="仿宋_GB2312"/>
          <w:i w:val="0"/>
          <w:iCs w:val="0"/>
          <w:caps w:val="0"/>
          <w:color w:val="333333"/>
          <w:spacing w:val="0"/>
          <w:sz w:val="32"/>
          <w:szCs w:val="32"/>
          <w:shd w:val="clear" w:fill="FFFFFF"/>
        </w:rPr>
        <w:t>项目开展了水土保持监督检查，检查组现场查看了水土保持设施建设情况，</w:t>
      </w:r>
      <w:r>
        <w:rPr>
          <w:rFonts w:hint="eastAsia" w:ascii="仿宋_GB2312" w:hAnsi="仿宋_GB2312" w:eastAsia="仿宋_GB2312" w:cs="仿宋_GB2312"/>
          <w:i w:val="0"/>
          <w:iCs w:val="0"/>
          <w:caps w:val="0"/>
          <w:color w:val="333333"/>
          <w:spacing w:val="0"/>
          <w:sz w:val="32"/>
          <w:szCs w:val="32"/>
          <w:shd w:val="clear" w:fill="FFFFFF"/>
          <w:lang w:val="en-US" w:eastAsia="zh-CN"/>
        </w:rPr>
        <w:t>查阅了相关资料，</w:t>
      </w:r>
      <w:r>
        <w:rPr>
          <w:rFonts w:hint="eastAsia" w:ascii="仿宋_GB2312" w:hAnsi="仿宋_GB2312" w:eastAsia="仿宋_GB2312" w:cs="仿宋_GB2312"/>
          <w:i w:val="0"/>
          <w:iCs w:val="0"/>
          <w:caps w:val="0"/>
          <w:color w:val="333333"/>
          <w:spacing w:val="0"/>
          <w:sz w:val="32"/>
          <w:szCs w:val="32"/>
          <w:shd w:val="clear" w:fill="FFFFFF"/>
        </w:rPr>
        <w:t>听取了建设单位有关水土保持工作的汇报和相关单位发言。形成监督检查意见如下。</w:t>
      </w:r>
    </w:p>
    <w:p w14:paraId="36F21396">
      <w:pPr>
        <w:keepNext w:val="0"/>
        <w:keepLines w:val="0"/>
        <w:pageBreakBefore w:val="0"/>
        <w:kinsoku/>
        <w:wordWrap/>
        <w:overflowPunct/>
        <w:topLinePunct w:val="0"/>
        <w:autoSpaceDE/>
        <w:autoSpaceDN/>
        <w:bidi w:val="0"/>
        <w:adjustRightInd/>
        <w:snapToGrid/>
        <w:spacing w:line="380" w:lineRule="exact"/>
        <w:ind w:firstLine="640" w:firstLineChars="200"/>
        <w:textAlignment w:val="auto"/>
        <w:rPr>
          <w:rFonts w:hint="eastAsia" w:ascii="黑体" w:hAnsi="黑体" w:eastAsia="黑体" w:cs="黑体"/>
          <w:i w:val="0"/>
          <w:iCs w:val="0"/>
          <w:caps w:val="0"/>
          <w:color w:val="333333"/>
          <w:spacing w:val="0"/>
          <w:kern w:val="2"/>
          <w:sz w:val="32"/>
          <w:szCs w:val="32"/>
          <w:shd w:val="clear" w:fill="FFFFFF"/>
          <w:lang w:val="en-US" w:eastAsia="zh-CN" w:bidi="ar-SA"/>
        </w:rPr>
      </w:pPr>
      <w:r>
        <w:rPr>
          <w:rFonts w:hint="eastAsia" w:ascii="黑体" w:hAnsi="黑体" w:eastAsia="黑体" w:cs="黑体"/>
          <w:i w:val="0"/>
          <w:iCs w:val="0"/>
          <w:caps w:val="0"/>
          <w:color w:val="333333"/>
          <w:spacing w:val="0"/>
          <w:kern w:val="2"/>
          <w:sz w:val="32"/>
          <w:szCs w:val="32"/>
          <w:shd w:val="clear" w:fill="FFFFFF"/>
          <w:lang w:val="en-US" w:eastAsia="zh-CN" w:bidi="ar-SA"/>
        </w:rPr>
        <w:t>一、检查中发现的问题</w:t>
      </w:r>
    </w:p>
    <w:p w14:paraId="0D551E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t>1.水土保持组织管理工作不够有力，生产建设单位未按要求成立水土保持管理机构，配置管理人员。</w:t>
      </w:r>
    </w:p>
    <w:p w14:paraId="5A8142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t>2.临时堆土区未落实覆盖。</w:t>
      </w:r>
    </w:p>
    <w:p w14:paraId="636058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t>3.临时措施（排水、沉砂池）未按规定设置。</w:t>
      </w:r>
    </w:p>
    <w:p w14:paraId="13AF43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640" w:firstLineChars="200"/>
        <w:jc w:val="left"/>
        <w:textAlignment w:val="auto"/>
        <w:rPr>
          <w:rFonts w:hint="eastAsia" w:ascii="黑体" w:hAnsi="黑体" w:eastAsia="黑体" w:cs="黑体"/>
          <w:i w:val="0"/>
          <w:iCs w:val="0"/>
          <w:caps w:val="0"/>
          <w:color w:val="333333"/>
          <w:spacing w:val="0"/>
          <w:sz w:val="32"/>
          <w:szCs w:val="32"/>
          <w:shd w:val="clear" w:fill="FFFFFF"/>
        </w:rPr>
      </w:pPr>
      <w:r>
        <w:rPr>
          <w:rFonts w:hint="eastAsia" w:ascii="黑体" w:hAnsi="黑体" w:eastAsia="黑体" w:cs="黑体"/>
          <w:i w:val="0"/>
          <w:iCs w:val="0"/>
          <w:caps w:val="0"/>
          <w:color w:val="333333"/>
          <w:spacing w:val="0"/>
          <w:sz w:val="32"/>
          <w:szCs w:val="32"/>
          <w:shd w:val="clear" w:fill="FFFFFF"/>
        </w:rPr>
        <w:t>二、有关要求</w:t>
      </w:r>
    </w:p>
    <w:p w14:paraId="464C94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t>1.强化水土保持法律法规意识，认真开展《中华人民共和国水土保持法》、《中华人民共和国黄河保护法》和《生产建设项目水土保持方案管理办法》等法规文件学习，结合各参建单位承担建设任务和本工程</w:t>
      </w:r>
      <w:bookmarkStart w:id="0" w:name="_GoBack"/>
      <w:bookmarkEnd w:id="0"/>
      <w:r>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t>水土流失特点，加强对水土保持工作的组织领导，完善制度并强化责任落实。</w:t>
      </w:r>
    </w:p>
    <w:p w14:paraId="045994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t>2.完善临时堆土区的覆盖。</w:t>
      </w:r>
    </w:p>
    <w:p w14:paraId="2A304F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t>3.按规定完善水土保持临时工程措施。</w:t>
      </w:r>
    </w:p>
    <w:p w14:paraId="280FD8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right="0" w:firstLine="640" w:firstLineChars="200"/>
        <w:jc w:val="left"/>
        <w:textAlignment w:val="auto"/>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t>请你单位高度重视项目水土保持工作，抓好问题整改，于2026年1月15日前将整改情况以书面形式报区水利局。</w:t>
      </w:r>
    </w:p>
    <w:p w14:paraId="3B2C70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333333"/>
          <w:spacing w:val="0"/>
          <w:kern w:val="2"/>
          <w:sz w:val="32"/>
          <w:szCs w:val="32"/>
          <w:shd w:val="clear" w:fill="FFFFFF"/>
          <w:lang w:val="en-US" w:eastAsia="zh-CN" w:bidi="ar-SA"/>
        </w:rPr>
        <w:t>联系电话：67919728</w:t>
      </w:r>
    </w:p>
    <w:p w14:paraId="758016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640" w:firstLineChars="200"/>
        <w:jc w:val="left"/>
        <w:textAlignment w:val="auto"/>
        <w:rPr>
          <w:rFonts w:hint="eastAsia" w:ascii="仿宋" w:hAnsi="仿宋" w:eastAsia="仿宋" w:cs="仿宋"/>
          <w:i w:val="0"/>
          <w:iCs w:val="0"/>
          <w:caps w:val="0"/>
          <w:color w:val="333333"/>
          <w:spacing w:val="0"/>
          <w:kern w:val="2"/>
          <w:sz w:val="32"/>
          <w:szCs w:val="32"/>
          <w:shd w:val="clear" w:fill="FFFFFF"/>
          <w:lang w:val="en-US" w:eastAsia="zh-CN" w:bidi="ar-SA"/>
        </w:rPr>
      </w:pPr>
    </w:p>
    <w:p w14:paraId="71A6B0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640" w:firstLineChars="200"/>
        <w:jc w:val="left"/>
        <w:textAlignment w:val="auto"/>
        <w:rPr>
          <w:rFonts w:hint="eastAsia" w:ascii="仿宋" w:hAnsi="仿宋" w:eastAsia="仿宋" w:cs="仿宋"/>
          <w:i w:val="0"/>
          <w:iCs w:val="0"/>
          <w:caps w:val="0"/>
          <w:color w:val="333333"/>
          <w:spacing w:val="0"/>
          <w:kern w:val="2"/>
          <w:sz w:val="32"/>
          <w:szCs w:val="32"/>
          <w:shd w:val="clear" w:fill="FFFFFF"/>
          <w:lang w:val="en-US" w:eastAsia="zh-CN" w:bidi="ar-SA"/>
        </w:rPr>
      </w:pPr>
    </w:p>
    <w:p w14:paraId="5005AF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5440" w:firstLineChars="1700"/>
        <w:jc w:val="left"/>
        <w:textAlignment w:val="auto"/>
        <w:rPr>
          <w:rFonts w:hint="eastAsia" w:ascii="仿宋" w:hAnsi="仿宋" w:eastAsia="仿宋" w:cs="仿宋"/>
          <w:i w:val="0"/>
          <w:iCs w:val="0"/>
          <w:caps w:val="0"/>
          <w:color w:val="333333"/>
          <w:spacing w:val="0"/>
          <w:kern w:val="2"/>
          <w:sz w:val="32"/>
          <w:szCs w:val="32"/>
          <w:shd w:val="clear" w:fill="FFFFFF"/>
          <w:lang w:val="en-US" w:eastAsia="zh-CN" w:bidi="ar-SA"/>
        </w:rPr>
      </w:pPr>
      <w:r>
        <w:rPr>
          <w:rFonts w:hint="eastAsia" w:ascii="仿宋" w:hAnsi="仿宋" w:eastAsia="仿宋" w:cs="仿宋"/>
          <w:i w:val="0"/>
          <w:iCs w:val="0"/>
          <w:caps w:val="0"/>
          <w:color w:val="333333"/>
          <w:spacing w:val="0"/>
          <w:kern w:val="2"/>
          <w:sz w:val="32"/>
          <w:szCs w:val="32"/>
          <w:shd w:val="clear" w:fill="FFFFFF"/>
          <w:lang w:val="en-US" w:eastAsia="zh-CN" w:bidi="ar-SA"/>
        </w:rPr>
        <w:t>2025年12月29日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A750B9"/>
    <w:rsid w:val="08F85810"/>
    <w:rsid w:val="0C4B3B0D"/>
    <w:rsid w:val="13023513"/>
    <w:rsid w:val="167F337E"/>
    <w:rsid w:val="19362169"/>
    <w:rsid w:val="241C63FF"/>
    <w:rsid w:val="35C828C9"/>
    <w:rsid w:val="38D02974"/>
    <w:rsid w:val="48F52BF7"/>
    <w:rsid w:val="4BF278C2"/>
    <w:rsid w:val="4D7705A2"/>
    <w:rsid w:val="4ED00376"/>
    <w:rsid w:val="53EE4E13"/>
    <w:rsid w:val="589C308F"/>
    <w:rsid w:val="5BA750B9"/>
    <w:rsid w:val="5E0B036F"/>
    <w:rsid w:val="61A66D2D"/>
    <w:rsid w:val="63770981"/>
    <w:rsid w:val="656B0071"/>
    <w:rsid w:val="6D8D2B4F"/>
    <w:rsid w:val="6DC5053A"/>
    <w:rsid w:val="74355BF4"/>
    <w:rsid w:val="74D2336B"/>
    <w:rsid w:val="786F5C73"/>
    <w:rsid w:val="7A3745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590</Words>
  <Characters>621</Characters>
  <Lines>0</Lines>
  <Paragraphs>0</Paragraphs>
  <TotalTime>6</TotalTime>
  <ScaleCrop>false</ScaleCrop>
  <LinksUpToDate>false</LinksUpToDate>
  <CharactersWithSpaces>621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2025-07-15T00:47:00Z</dcterms:created>
  <dc:creator>✨Ｍｒ．Ｌｅｅ✨</dc:creator>
  <cp:lastModifiedBy>时光不语，静待花开</cp:lastModifiedBy>
  <cp:lastPrinted>2025-07-15T01:04:00Z</cp:lastPrinted>
  <dcterms:modified xsi:type="dcterms:W3CDTF">2025-12-29T07:31:36Z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E10A8F25E9264A269DDFFDFF4151FF41_11</vt:lpwstr>
  </property>
  <property fmtid="{D5CDD505-2E9C-101B-9397-08002B2CF9AE}" pid="4" name="KSOTemplateDocerSaveRecord">
    <vt:lpwstr>eyJoZGlkIjoiZmFkZDBjMWI3ZjQ5MzJjNDYwMzEzNWRjODg0MzQwMmIiLCJ1c2VySWQiOiI0MjA1MDg1ODcifQ==</vt:lpwstr>
  </property>
</Properties>
</file>