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891553">
      <w:pPr>
        <w:widowControl w:val="0"/>
        <w:adjustRightInd w:val="0"/>
        <w:snapToGrid w:val="0"/>
        <w:spacing w:line="600" w:lineRule="exact"/>
        <w:rPr>
          <w:rFonts w:hint="eastAsia" w:ascii="方正书宋简体" w:hAnsi="方正书宋简体" w:eastAsia="仿宋_GB2312"/>
          <w:color w:val="000000"/>
          <w:sz w:val="31"/>
          <w:szCs w:val="31"/>
        </w:rPr>
      </w:pPr>
    </w:p>
    <w:p w14:paraId="1C3CD623">
      <w:pPr>
        <w:widowControl w:val="0"/>
        <w:adjustRightInd w:val="0"/>
        <w:snapToGrid w:val="0"/>
        <w:spacing w:line="600" w:lineRule="exact"/>
        <w:rPr>
          <w:rFonts w:hint="eastAsia" w:ascii="方正书宋简体" w:hAnsi="方正书宋简体" w:eastAsia="仿宋_GB2312"/>
          <w:color w:val="000000"/>
          <w:sz w:val="31"/>
          <w:szCs w:val="31"/>
        </w:rPr>
      </w:pPr>
    </w:p>
    <w:p w14:paraId="1A5D2CFA">
      <w:pPr>
        <w:spacing w:line="590" w:lineRule="exact"/>
        <w:jc w:val="center"/>
        <w:rPr>
          <w:rFonts w:hint="default" w:ascii="方正小标宋_GBK" w:hAnsi="方正小标宋_GBK" w:eastAsia="方正小标宋_GBK" w:cs="方正小标宋_GBK"/>
          <w:color w:val="000000"/>
          <w:sz w:val="44"/>
          <w:szCs w:val="44"/>
          <w:shd w:val="clear" w:color="auto" w:fill="FFFFFF"/>
          <w:lang w:val="en-US" w:eastAsia="zh-CN"/>
        </w:rPr>
      </w:pPr>
      <w:r>
        <w:rPr>
          <w:rFonts w:hint="default" w:ascii="方正小标宋_GBK" w:hAnsi="方正小标宋_GBK" w:eastAsia="方正小标宋_GBK" w:cs="方正小标宋_GBK"/>
          <w:color w:val="000000"/>
          <w:sz w:val="44"/>
          <w:szCs w:val="44"/>
          <w:shd w:val="clear" w:color="auto" w:fill="FFFFFF"/>
          <w:lang w:val="en-US" w:eastAsia="zh-CN"/>
        </w:rPr>
        <w:t>伊川县</w:t>
      </w:r>
      <w:r>
        <w:rPr>
          <w:rFonts w:hint="eastAsia" w:ascii="方正小标宋_GBK" w:hAnsi="方正小标宋_GBK" w:eastAsia="方正小标宋_GBK" w:cs="方正小标宋_GBK"/>
          <w:color w:val="000000"/>
          <w:sz w:val="44"/>
          <w:szCs w:val="44"/>
          <w:shd w:val="clear" w:color="auto" w:fill="FFFFFF"/>
          <w:lang w:val="en-US" w:eastAsia="zh-CN"/>
        </w:rPr>
        <w:t>人民政府</w:t>
      </w:r>
    </w:p>
    <w:p w14:paraId="47FBE013">
      <w:pPr>
        <w:spacing w:line="590" w:lineRule="exact"/>
        <w:jc w:val="center"/>
        <w:rPr>
          <w:rFonts w:hint="eastAsia" w:ascii="方正小标宋_GBK" w:hAnsi="方正小标宋_GBK" w:eastAsia="方正小标宋_GBK" w:cs="方正小标宋_GBK"/>
          <w:color w:val="000000"/>
          <w:sz w:val="44"/>
          <w:szCs w:val="44"/>
          <w:shd w:val="clear" w:color="auto" w:fill="FFFFFF"/>
          <w:lang w:val="en-US" w:eastAsia="zh-CN"/>
        </w:rPr>
      </w:pPr>
      <w:r>
        <w:rPr>
          <w:rFonts w:hint="eastAsia" w:ascii="方正小标宋_GBK" w:hAnsi="方正小标宋_GBK" w:eastAsia="方正小标宋_GBK" w:cs="方正小标宋_GBK"/>
          <w:color w:val="000000"/>
          <w:sz w:val="44"/>
          <w:szCs w:val="44"/>
          <w:shd w:val="clear" w:color="auto" w:fill="FFFFFF"/>
          <w:lang w:val="en-US" w:eastAsia="zh-CN"/>
        </w:rPr>
        <w:t>关于废止部分行政规范性文件的决定</w:t>
      </w:r>
    </w:p>
    <w:p w14:paraId="36C00E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color w:val="000000"/>
          <w:kern w:val="0"/>
          <w:sz w:val="32"/>
          <w:szCs w:val="32"/>
          <w:shd w:val="clear" w:color="auto" w:fill="FFFFFF"/>
          <w:lang w:val="en-US" w:eastAsia="zh-CN" w:bidi="ar-SA"/>
        </w:rPr>
      </w:pPr>
      <w:r>
        <w:rPr>
          <w:rFonts w:hint="default" w:ascii="仿宋_GB2312" w:hAnsi="仿宋_GB2312" w:eastAsia="仿宋_GB2312" w:cs="仿宋_GB2312"/>
          <w:color w:val="000000"/>
          <w:kern w:val="0"/>
          <w:sz w:val="32"/>
          <w:szCs w:val="32"/>
          <w:shd w:val="clear" w:color="auto" w:fill="FFFFFF"/>
          <w:lang w:val="en-US" w:eastAsia="zh-CN" w:bidi="ar-SA"/>
        </w:rPr>
        <w:t>伊政</w:t>
      </w:r>
      <w:r>
        <w:rPr>
          <w:rFonts w:hint="eastAsia" w:ascii="仿宋_GB2312" w:hAnsi="仿宋_GB2312" w:eastAsia="仿宋_GB2312" w:cs="仿宋_GB2312"/>
          <w:color w:val="000000"/>
          <w:kern w:val="0"/>
          <w:sz w:val="32"/>
          <w:szCs w:val="32"/>
          <w:shd w:val="clear" w:color="auto" w:fill="FFFFFF"/>
          <w:lang w:val="en-US" w:eastAsia="zh-CN" w:bidi="ar-SA"/>
        </w:rPr>
        <w:t>〔</w:t>
      </w:r>
      <w:r>
        <w:rPr>
          <w:rFonts w:hint="default" w:ascii="仿宋_GB2312" w:hAnsi="仿宋_GB2312" w:eastAsia="仿宋_GB2312" w:cs="仿宋_GB2312"/>
          <w:color w:val="000000"/>
          <w:kern w:val="0"/>
          <w:sz w:val="32"/>
          <w:szCs w:val="32"/>
          <w:shd w:val="clear" w:color="auto" w:fill="FFFFFF"/>
          <w:lang w:val="en-US" w:eastAsia="zh-CN" w:bidi="ar-SA"/>
        </w:rPr>
        <w:t>2025</w:t>
      </w:r>
      <w:r>
        <w:rPr>
          <w:rFonts w:hint="eastAsia" w:ascii="仿宋_GB2312" w:hAnsi="仿宋_GB2312" w:eastAsia="仿宋_GB2312" w:cs="仿宋_GB2312"/>
          <w:color w:val="000000"/>
          <w:kern w:val="0"/>
          <w:sz w:val="32"/>
          <w:szCs w:val="32"/>
          <w:shd w:val="clear" w:color="auto" w:fill="FFFFFF"/>
          <w:lang w:val="en-US" w:eastAsia="zh-CN" w:bidi="ar-SA"/>
        </w:rPr>
        <w:t>〕</w:t>
      </w:r>
      <w:r>
        <w:rPr>
          <w:rFonts w:hint="default" w:ascii="仿宋_GB2312" w:hAnsi="仿宋_GB2312" w:eastAsia="仿宋_GB2312" w:cs="仿宋_GB2312"/>
          <w:color w:val="000000"/>
          <w:kern w:val="0"/>
          <w:sz w:val="32"/>
          <w:szCs w:val="32"/>
          <w:shd w:val="clear" w:color="auto" w:fill="FFFFFF"/>
          <w:lang w:val="en-US" w:eastAsia="zh-CN" w:bidi="ar-SA"/>
        </w:rPr>
        <w:t>9</w:t>
      </w:r>
      <w:r>
        <w:rPr>
          <w:rFonts w:hint="eastAsia" w:ascii="仿宋_GB2312" w:hAnsi="仿宋_GB2312" w:eastAsia="仿宋_GB2312" w:cs="仿宋_GB2312"/>
          <w:color w:val="000000"/>
          <w:kern w:val="0"/>
          <w:sz w:val="32"/>
          <w:szCs w:val="32"/>
          <w:shd w:val="clear" w:color="auto" w:fill="FFFFFF"/>
          <w:lang w:val="en-US" w:eastAsia="zh-CN" w:bidi="ar-SA"/>
        </w:rPr>
        <w:t>号</w:t>
      </w:r>
    </w:p>
    <w:p w14:paraId="3A673D6B">
      <w:pPr>
        <w:keepNext w:val="0"/>
        <w:keepLines w:val="0"/>
        <w:widowControl/>
        <w:suppressLineNumbers w:val="0"/>
        <w:spacing w:before="0" w:beforeAutospacing="0" w:after="0" w:afterAutospacing="0" w:line="640" w:lineRule="atLeast"/>
        <w:ind w:left="0" w:right="0"/>
        <w:jc w:val="left"/>
        <w:rPr>
          <w:rFonts w:hint="default" w:ascii="Calibri" w:hAnsi="Calibri" w:cs="Calibri"/>
          <w:sz w:val="21"/>
          <w:szCs w:val="21"/>
        </w:rPr>
      </w:pPr>
    </w:p>
    <w:p w14:paraId="364A89F0">
      <w:pPr>
        <w:keepNext w:val="0"/>
        <w:keepLines w:val="0"/>
        <w:pageBreakBefore w:val="0"/>
        <w:kinsoku/>
        <w:wordWrap/>
        <w:overflowPunct/>
        <w:topLinePunct w:val="0"/>
        <w:bidi w:val="0"/>
        <w:spacing w:line="560" w:lineRule="exact"/>
        <w:jc w:val="both"/>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各乡镇人民政府、街道办事处，县人民政府各部门、各有关单位：</w:t>
      </w:r>
    </w:p>
    <w:p w14:paraId="6D2C2988">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《伊川县人民政府关于修订伊川县支持企业上市</w:t>
      </w:r>
      <w:r>
        <w:rPr>
          <w:rFonts w:hint="default" w:ascii="Times New Roman" w:hAnsi="Times New Roman" w:eastAsia="仿宋_GB2312" w:cs="Times New Roman"/>
          <w:sz w:val="32"/>
          <w:szCs w:val="32"/>
          <w:lang w:val="en-US" w:eastAsia="zh-CN"/>
        </w:rPr>
        <w:t>15</w:t>
      </w:r>
      <w:r>
        <w:rPr>
          <w:rFonts w:hint="eastAsia" w:ascii="Times New Roman" w:hAnsi="Times New Roman" w:eastAsia="仿宋_GB2312" w:cs="Times New Roman"/>
          <w:sz w:val="32"/>
          <w:szCs w:val="32"/>
          <w:lang w:val="en-US" w:eastAsia="zh-CN"/>
        </w:rPr>
        <w:t>条措施的通知》（伊政〔</w:t>
      </w:r>
      <w:r>
        <w:rPr>
          <w:rFonts w:hint="default" w:ascii="Times New Roman" w:hAnsi="Times New Roman" w:eastAsia="仿宋_GB2312" w:cs="Times New Roman"/>
          <w:sz w:val="32"/>
          <w:szCs w:val="32"/>
          <w:lang w:val="en-US" w:eastAsia="zh-CN"/>
        </w:rPr>
        <w:t>2024</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15</w:t>
      </w:r>
      <w:r>
        <w:rPr>
          <w:rFonts w:hint="eastAsia" w:ascii="Times New Roman" w:hAnsi="Times New Roman" w:eastAsia="仿宋_GB2312" w:cs="Times New Roman"/>
          <w:sz w:val="32"/>
          <w:szCs w:val="32"/>
          <w:lang w:val="en-US" w:eastAsia="zh-CN"/>
        </w:rPr>
        <w:t>号）、《伊川县人民政府办公室关于修订伊川县强力推进上市后备企业培育工作实施方案的通知》（伊政办〔</w:t>
      </w:r>
      <w:r>
        <w:rPr>
          <w:rFonts w:hint="default" w:ascii="Times New Roman" w:hAnsi="Times New Roman" w:eastAsia="仿宋_GB2312" w:cs="Times New Roman"/>
          <w:sz w:val="32"/>
          <w:szCs w:val="32"/>
          <w:lang w:val="en-US" w:eastAsia="zh-CN"/>
        </w:rPr>
        <w:t>2024</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17</w:t>
      </w:r>
      <w:r>
        <w:rPr>
          <w:rFonts w:hint="eastAsia" w:ascii="Times New Roman" w:hAnsi="Times New Roman" w:eastAsia="仿宋_GB2312" w:cs="Times New Roman"/>
          <w:sz w:val="32"/>
          <w:szCs w:val="32"/>
          <w:lang w:val="en-US" w:eastAsia="zh-CN"/>
        </w:rPr>
        <w:t>号）部分内容因不符合现行相关法律法规的规定，经县政府研究，决定</w:t>
      </w:r>
      <w:bookmarkStart w:id="0" w:name="_GoBack"/>
      <w:bookmarkEnd w:id="0"/>
      <w:r>
        <w:rPr>
          <w:rFonts w:hint="eastAsia" w:ascii="Times New Roman" w:hAnsi="Times New Roman" w:eastAsia="仿宋_GB2312" w:cs="Times New Roman"/>
          <w:sz w:val="32"/>
          <w:szCs w:val="32"/>
          <w:lang w:val="en-US" w:eastAsia="zh-CN"/>
        </w:rPr>
        <w:t>予以废止。</w:t>
      </w:r>
    </w:p>
    <w:p w14:paraId="6A0B34F0">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本决定自公布之日起执行。</w:t>
      </w:r>
    </w:p>
    <w:p w14:paraId="3FAB3856">
      <w:pPr>
        <w:keepNext w:val="0"/>
        <w:keepLines w:val="0"/>
        <w:pageBreakBefore w:val="0"/>
        <w:kinsoku/>
        <w:wordWrap/>
        <w:overflowPunct/>
        <w:topLinePunct w:val="0"/>
        <w:bidi w:val="0"/>
        <w:spacing w:line="560" w:lineRule="exact"/>
        <w:jc w:val="both"/>
        <w:rPr>
          <w:rFonts w:hint="default" w:ascii="Times New Roman" w:hAnsi="Times New Roman" w:eastAsia="仿宋_GB2312" w:cs="Times New Roman"/>
          <w:sz w:val="32"/>
          <w:szCs w:val="32"/>
          <w:lang w:val="en-US" w:eastAsia="zh-CN"/>
        </w:rPr>
      </w:pPr>
    </w:p>
    <w:p w14:paraId="52F24981">
      <w:pPr>
        <w:keepNext w:val="0"/>
        <w:keepLines w:val="0"/>
        <w:pageBreakBefore w:val="0"/>
        <w:kinsoku/>
        <w:wordWrap/>
        <w:overflowPunct/>
        <w:topLinePunct w:val="0"/>
        <w:bidi w:val="0"/>
        <w:spacing w:line="560" w:lineRule="exact"/>
        <w:jc w:val="both"/>
        <w:rPr>
          <w:rFonts w:hint="default" w:ascii="Times New Roman" w:hAnsi="Times New Roman" w:eastAsia="仿宋_GB2312" w:cs="Times New Roman"/>
          <w:sz w:val="32"/>
          <w:szCs w:val="32"/>
          <w:lang w:val="en-US" w:eastAsia="zh-CN"/>
        </w:rPr>
      </w:pPr>
    </w:p>
    <w:p w14:paraId="15A46FD5">
      <w:pPr>
        <w:keepNext w:val="0"/>
        <w:keepLines w:val="0"/>
        <w:pageBreakBefore w:val="0"/>
        <w:kinsoku/>
        <w:wordWrap/>
        <w:overflowPunct/>
        <w:topLinePunct w:val="0"/>
        <w:bidi w:val="0"/>
        <w:spacing w:line="560" w:lineRule="exact"/>
        <w:jc w:val="righ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2025</w:t>
      </w:r>
      <w:r>
        <w:rPr>
          <w:rFonts w:hint="eastAsia" w:ascii="Times New Roman" w:hAnsi="Times New Roman" w:eastAsia="仿宋_GB2312" w:cs="Times New Roman"/>
          <w:sz w:val="32"/>
          <w:szCs w:val="32"/>
          <w:lang w:val="en-US" w:eastAsia="zh-CN"/>
        </w:rPr>
        <w:t>年</w:t>
      </w:r>
      <w:r>
        <w:rPr>
          <w:rFonts w:hint="default" w:ascii="Times New Roman" w:hAnsi="Times New Roman" w:eastAsia="仿宋_GB2312" w:cs="Times New Roman"/>
          <w:sz w:val="32"/>
          <w:szCs w:val="32"/>
          <w:lang w:val="en-US" w:eastAsia="zh-CN"/>
        </w:rPr>
        <w:t>12</w:t>
      </w:r>
      <w:r>
        <w:rPr>
          <w:rFonts w:hint="eastAsia" w:ascii="Times New Roman" w:hAnsi="Times New Roman" w:eastAsia="仿宋_GB2312" w:cs="Times New Roman"/>
          <w:sz w:val="32"/>
          <w:szCs w:val="32"/>
          <w:lang w:val="en-US" w:eastAsia="zh-CN"/>
        </w:rPr>
        <w:t>月</w:t>
      </w:r>
      <w:r>
        <w:rPr>
          <w:rFonts w:hint="default"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lang w:val="en-US" w:eastAsia="zh-CN"/>
        </w:rPr>
        <w:t>日</w:t>
      </w:r>
    </w:p>
    <w:p w14:paraId="6DF8D5F4">
      <w:pPr>
        <w:pStyle w:val="8"/>
        <w:keepNext w:val="0"/>
        <w:keepLines w:val="0"/>
        <w:widowControl/>
        <w:suppressLineNumbers w:val="0"/>
        <w:spacing w:before="75" w:beforeAutospacing="0" w:after="75" w:afterAutospacing="0"/>
        <w:ind w:left="0" w:right="0"/>
      </w:pPr>
    </w:p>
    <w:p w14:paraId="7EB3E27E">
      <w:pPr>
        <w:rPr>
          <w:rFonts w:hint="eastAsia"/>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书宋简体">
    <w:altName w:val="方正书宋_GBK"/>
    <w:panose1 w:val="02010601030101010101"/>
    <w:charset w:val="86"/>
    <w:family w:val="script"/>
    <w:pitch w:val="default"/>
    <w:sig w:usb0="00000000" w:usb1="00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sans-serif">
    <w:altName w:val="仿宋"/>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F2723">
    <w:pPr>
      <w:pStyle w:val="6"/>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99F79C">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899F79C">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53E5C47F">
    <w:pPr>
      <w:pStyle w:val="6"/>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洛洛阳市伊川县</w:t>
    </w:r>
    <w:r>
      <w:rPr>
        <w:rFonts w:hint="eastAsia" w:ascii="宋体" w:hAnsi="宋体" w:eastAsia="宋体" w:cs="宋体"/>
        <w:b/>
        <w:bCs/>
        <w:color w:val="005192"/>
        <w:sz w:val="28"/>
        <w:szCs w:val="44"/>
        <w:lang w:val="en-US" w:eastAsia="zh-CN"/>
      </w:rPr>
      <w:t xml:space="preserve">人民政府发布    </w:t>
    </w:r>
  </w:p>
  <w:p w14:paraId="28B0B93F">
    <w:pPr>
      <w:pStyle w:val="6"/>
      <w:wordWrap w:val="0"/>
      <w:ind w:left="5016"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A65B8">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788E87F4">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洛阳市伊川</w:t>
    </w:r>
    <w:r>
      <w:rPr>
        <w:rFonts w:hint="eastAsia" w:ascii="宋体" w:hAnsi="宋体" w:cs="宋体"/>
        <w:b/>
        <w:bCs/>
        <w:color w:val="005192"/>
        <w:sz w:val="32"/>
        <w:szCs w:val="32"/>
        <w:lang w:val="en-US" w:eastAsia="zh-CN"/>
      </w:rPr>
      <w:t>县人民政府行政规范性文件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iYmIxMzgzZjZlZjU4YjRiN2NhYmQ2NjI3ZTFmZmYifQ=="/>
  </w:docVars>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9A232A0"/>
    <w:rsid w:val="3A1C636B"/>
    <w:rsid w:val="3B5A6BBB"/>
    <w:rsid w:val="3BE16DE7"/>
    <w:rsid w:val="3E0E7999"/>
    <w:rsid w:val="3EDA13A6"/>
    <w:rsid w:val="3F5303B1"/>
    <w:rsid w:val="3F5730EA"/>
    <w:rsid w:val="42F058B7"/>
    <w:rsid w:val="436109F6"/>
    <w:rsid w:val="441A38D4"/>
    <w:rsid w:val="474E2EF2"/>
    <w:rsid w:val="49B91357"/>
    <w:rsid w:val="4AEC52E8"/>
    <w:rsid w:val="4AFF8CDB"/>
    <w:rsid w:val="4BC77339"/>
    <w:rsid w:val="4C9236C5"/>
    <w:rsid w:val="4E2A37E2"/>
    <w:rsid w:val="50414CBD"/>
    <w:rsid w:val="51E247E8"/>
    <w:rsid w:val="526F08CC"/>
    <w:rsid w:val="52F46F0B"/>
    <w:rsid w:val="55274B4C"/>
    <w:rsid w:val="55E064E0"/>
    <w:rsid w:val="5A4F3EF9"/>
    <w:rsid w:val="5D0D7ECB"/>
    <w:rsid w:val="608816D1"/>
    <w:rsid w:val="69D03F98"/>
    <w:rsid w:val="6A7F4576"/>
    <w:rsid w:val="6BF75DB0"/>
    <w:rsid w:val="6D0E3F22"/>
    <w:rsid w:val="6D772313"/>
    <w:rsid w:val="70AF1C83"/>
    <w:rsid w:val="714A2531"/>
    <w:rsid w:val="71C61E01"/>
    <w:rsid w:val="71E9213F"/>
    <w:rsid w:val="75AA717D"/>
    <w:rsid w:val="7C9011D9"/>
    <w:rsid w:val="7CFB3184"/>
    <w:rsid w:val="7DC651C5"/>
    <w:rsid w:val="7DFBC28B"/>
    <w:rsid w:val="7FED60B9"/>
    <w:rsid w:val="AFFC37AF"/>
    <w:rsid w:val="BDFF16DF"/>
    <w:rsid w:val="D5F6BFC8"/>
    <w:rsid w:val="D6DD9B99"/>
    <w:rsid w:val="F7CE0210"/>
    <w:rsid w:val="FDB75BAD"/>
    <w:rsid w:val="FFDA2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宋体" w:eastAsia="宋体" w:cs="宋体"/>
      <w:sz w:val="21"/>
      <w:szCs w:val="21"/>
    </w:rPr>
  </w:style>
  <w:style w:type="paragraph" w:styleId="4">
    <w:name w:val="Body Text Indent"/>
    <w:basedOn w:val="1"/>
    <w:qFormat/>
    <w:uiPriority w:val="0"/>
    <w:pPr>
      <w:spacing w:line="360" w:lineRule="auto"/>
      <w:ind w:firstLine="560" w:firstLineChars="200"/>
    </w:pPr>
    <w:rPr>
      <w:rFonts w:eastAsia="仿宋_GB2312"/>
      <w:kern w:val="32"/>
      <w:sz w:val="2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Subtitle"/>
    <w:basedOn w:val="1"/>
    <w:next w:val="1"/>
    <w:qFormat/>
    <w:uiPriority w:val="0"/>
    <w:pPr>
      <w:wordWrap w:val="0"/>
      <w:autoSpaceDE/>
      <w:autoSpaceDN/>
      <w:spacing w:after="60"/>
      <w:jc w:val="center"/>
    </w:pPr>
    <w:rPr>
      <w:rFonts w:ascii="Times New Roman" w:hAnsi="Times New Roman" w:eastAsia="宋体" w:cs="Times New Roman"/>
      <w:sz w:val="24"/>
    </w:rPr>
  </w:style>
  <w:style w:type="paragraph" w:styleId="8">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Body Text First Indent 2"/>
    <w:basedOn w:val="4"/>
    <w:qFormat/>
    <w:uiPriority w:val="0"/>
    <w:pPr>
      <w:spacing w:line="240" w:lineRule="auto"/>
      <w:ind w:left="200" w:leftChars="200" w:firstLine="200"/>
    </w:pPr>
  </w:style>
  <w:style w:type="character" w:styleId="12">
    <w:name w:val="Strong"/>
    <w:basedOn w:val="11"/>
    <w:qFormat/>
    <w:uiPriority w:val="0"/>
    <w:rPr>
      <w:b/>
    </w:rPr>
  </w:style>
  <w:style w:type="character" w:styleId="13">
    <w:name w:val="page number"/>
    <w:basedOn w:val="11"/>
    <w:qFormat/>
    <w:uiPriority w:val="0"/>
  </w:style>
  <w:style w:type="paragraph" w:customStyle="1" w:styleId="14">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5">
    <w:name w:val="一级标题（二号小标宋）"/>
    <w:basedOn w:val="1"/>
    <w:link w:val="18"/>
    <w:qFormat/>
    <w:uiPriority w:val="0"/>
    <w:pPr>
      <w:jc w:val="center"/>
    </w:pPr>
    <w:rPr>
      <w:rFonts w:ascii="方正书宋简体" w:hAnsi="方正书宋简体" w:eastAsia="方正小标宋_GBK"/>
      <w:color w:val="000000"/>
      <w:sz w:val="42"/>
      <w:szCs w:val="42"/>
    </w:rPr>
  </w:style>
  <w:style w:type="paragraph" w:customStyle="1" w:styleId="16">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7">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8">
    <w:name w:val="一级标题（二号小标宋） Char"/>
    <w:basedOn w:val="11"/>
    <w:link w:val="15"/>
    <w:qFormat/>
    <w:uiPriority w:val="0"/>
    <w:rPr>
      <w:rFonts w:ascii="方正书宋简体" w:hAnsi="方正书宋简体" w:eastAsia="方正小标宋_GBK"/>
      <w:color w:val="000000"/>
      <w:sz w:val="42"/>
      <w:szCs w:val="42"/>
    </w:rPr>
  </w:style>
  <w:style w:type="paragraph" w:customStyle="1" w:styleId="19">
    <w:name w:val="Default"/>
    <w:next w:val="7"/>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0">
    <w:name w:val="font21"/>
    <w:basedOn w:val="11"/>
    <w:qFormat/>
    <w:uiPriority w:val="0"/>
    <w:rPr>
      <w:rFonts w:hint="eastAsia" w:ascii="仿宋" w:hAnsi="仿宋" w:eastAsia="仿宋" w:cs="仿宋"/>
      <w:color w:val="000000"/>
      <w:sz w:val="24"/>
      <w:szCs w:val="24"/>
      <w:u w:val="none"/>
    </w:rPr>
  </w:style>
  <w:style w:type="character" w:customStyle="1" w:styleId="21">
    <w:name w:val="font11"/>
    <w:basedOn w:val="1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2720</Words>
  <Characters>2724</Characters>
  <Lines>0</Lines>
  <Paragraphs>0</Paragraphs>
  <TotalTime>0</TotalTime>
  <ScaleCrop>false</ScaleCrop>
  <LinksUpToDate>false</LinksUpToDate>
  <CharactersWithSpaces>2816</CharactersWithSpaces>
  <Application>WPS Office_12.8.2.1115_F1E327BC-269C-435d-A152-05C5408002CA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2021-09-12T10:41:00Z</dcterms:created>
  <dc:creator>t</dc:creator>
  <cp:lastModifiedBy>夜神月</cp:lastModifiedBy>
  <cp:lastPrinted>2021-09-25T09:19:00Z</cp:lastPrinted>
  <dcterms:modified xsi:type="dcterms:W3CDTF">2025-12-24T17:03:07Z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2052-12.8.2.1115</vt:lpwstr>
  </property>
  <property fmtid="{D5CDD505-2E9C-101B-9397-08002B2CF9AE}" pid="3" name="ICV">
    <vt:lpwstr>B2730C3DE4B44101801484FFB4A50383</vt:lpwstr>
  </property>
</Properties>
</file>