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99D07F">
      <w:pPr>
        <w:pStyle w:val="3"/>
        <w:rPr>
          <w:color w:val="auto"/>
          <w:sz w:val="24"/>
          <w:szCs w:val="24"/>
        </w:rPr>
      </w:pPr>
      <w:r>
        <w:rPr>
          <w:rFonts w:hint="eastAsia"/>
          <w:b/>
          <w:bCs/>
          <w:color w:val="auto"/>
          <w:szCs w:val="24"/>
        </w:rPr>
        <w:t>附件一</w:t>
      </w:r>
      <w:r>
        <w:rPr>
          <w:rFonts w:hint="eastAsia"/>
          <w:color w:val="auto"/>
          <w:sz w:val="24"/>
          <w:szCs w:val="24"/>
        </w:rPr>
        <w:t>：</w:t>
      </w:r>
    </w:p>
    <w:p w14:paraId="695214C5">
      <w:pPr>
        <w:jc w:val="center"/>
        <w:rPr>
          <w:rFonts w:hint="eastAsia" w:ascii="宋体" w:hAnsi="宋体" w:cs="宋体"/>
          <w:b/>
          <w:bCs/>
          <w:color w:val="auto"/>
          <w:sz w:val="48"/>
          <w:szCs w:val="48"/>
        </w:rPr>
      </w:pPr>
      <w:r>
        <w:rPr>
          <w:rFonts w:hint="eastAsia" w:ascii="宋体" w:hAnsi="宋体" w:cs="宋体"/>
          <w:b/>
          <w:bCs/>
          <w:color w:val="auto"/>
          <w:sz w:val="48"/>
          <w:szCs w:val="48"/>
        </w:rPr>
        <w:t>报价单</w:t>
      </w:r>
    </w:p>
    <w:tbl>
      <w:tblPr>
        <w:tblStyle w:val="6"/>
        <w:tblW w:w="94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6"/>
        <w:gridCol w:w="6333"/>
      </w:tblGrid>
      <w:tr w14:paraId="2260A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3146" w:type="dxa"/>
            <w:vAlign w:val="center"/>
          </w:tcPr>
          <w:p w14:paraId="0A7E6EC3"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项目名称</w:t>
            </w:r>
          </w:p>
        </w:tc>
        <w:tc>
          <w:tcPr>
            <w:tcW w:w="6333" w:type="dxa"/>
            <w:vAlign w:val="center"/>
          </w:tcPr>
          <w:p w14:paraId="0D8B8AD0">
            <w:pPr>
              <w:snapToGrid w:val="0"/>
              <w:spacing w:line="6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bookmarkStart w:id="0" w:name="OLE_LINK2"/>
            <w:r>
              <w:rPr>
                <w:rFonts w:hint="eastAsia" w:ascii="宋体" w:hAnsi="宋体" w:cs="宋体"/>
                <w:color w:val="auto"/>
                <w:sz w:val="24"/>
              </w:rPr>
              <w:t>洛阳市文物局市级文物保护单位</w:t>
            </w:r>
            <w:bookmarkStart w:id="1" w:name="OLE_LINK1"/>
            <w:r>
              <w:rPr>
                <w:rFonts w:hint="eastAsia" w:ascii="宋体" w:hAnsi="宋体" w:cs="宋体"/>
                <w:color w:val="auto"/>
                <w:sz w:val="24"/>
              </w:rPr>
              <w:t>区划</w:t>
            </w:r>
            <w:bookmarkEnd w:id="1"/>
            <w:r>
              <w:rPr>
                <w:rFonts w:hint="eastAsia" w:ascii="宋体" w:hAnsi="宋体" w:cs="宋体"/>
                <w:color w:val="auto"/>
                <w:sz w:val="24"/>
              </w:rPr>
              <w:t>测绘项目</w:t>
            </w:r>
          </w:p>
          <w:bookmarkEnd w:id="0"/>
          <w:p w14:paraId="4FFC8C4E">
            <w:pPr>
              <w:spacing w:line="360" w:lineRule="exact"/>
              <w:jc w:val="center"/>
              <w:outlineLvl w:val="0"/>
              <w:rPr>
                <w:rFonts w:hint="eastAsia" w:ascii="宋体" w:hAnsi="宋体" w:cs="宋体"/>
                <w:bCs/>
                <w:color w:val="auto"/>
                <w:sz w:val="24"/>
              </w:rPr>
            </w:pPr>
          </w:p>
        </w:tc>
      </w:tr>
      <w:tr w14:paraId="556CA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3146" w:type="dxa"/>
            <w:vAlign w:val="center"/>
          </w:tcPr>
          <w:p w14:paraId="6D1D1F2D"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供应商名称</w:t>
            </w:r>
          </w:p>
        </w:tc>
        <w:tc>
          <w:tcPr>
            <w:tcW w:w="6333" w:type="dxa"/>
            <w:vAlign w:val="center"/>
          </w:tcPr>
          <w:p w14:paraId="22499949"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 w14:paraId="173EE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3146" w:type="dxa"/>
            <w:vAlign w:val="center"/>
          </w:tcPr>
          <w:p w14:paraId="3AF66C6F"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投标总报价</w:t>
            </w:r>
          </w:p>
        </w:tc>
        <w:tc>
          <w:tcPr>
            <w:tcW w:w="6333" w:type="dxa"/>
            <w:vAlign w:val="center"/>
          </w:tcPr>
          <w:p w14:paraId="5B793C3B">
            <w:pPr>
              <w:spacing w:line="360" w:lineRule="exact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大写：          元整</w:t>
            </w:r>
          </w:p>
          <w:p w14:paraId="5C48248F">
            <w:pPr>
              <w:spacing w:line="360" w:lineRule="exact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小写：          元</w:t>
            </w:r>
          </w:p>
        </w:tc>
      </w:tr>
      <w:tr w14:paraId="03406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3146" w:type="dxa"/>
            <w:vAlign w:val="center"/>
          </w:tcPr>
          <w:p w14:paraId="0E909800"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服务周期</w:t>
            </w:r>
          </w:p>
        </w:tc>
        <w:tc>
          <w:tcPr>
            <w:tcW w:w="6333" w:type="dxa"/>
            <w:vAlign w:val="center"/>
          </w:tcPr>
          <w:p w14:paraId="099EEA9F">
            <w:pPr>
              <w:spacing w:line="360" w:lineRule="exact"/>
              <w:ind w:firstLine="240" w:firstLineChars="100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</w:rPr>
              <w:t>90日历天</w:t>
            </w:r>
          </w:p>
        </w:tc>
      </w:tr>
      <w:tr w14:paraId="63EB8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3146" w:type="dxa"/>
            <w:vAlign w:val="center"/>
          </w:tcPr>
          <w:p w14:paraId="0CFC2611"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服务内容</w:t>
            </w:r>
          </w:p>
        </w:tc>
        <w:tc>
          <w:tcPr>
            <w:tcW w:w="6333" w:type="dxa"/>
            <w:vAlign w:val="center"/>
          </w:tcPr>
          <w:p w14:paraId="77310DB2">
            <w:pPr>
              <w:spacing w:line="360" w:lineRule="exact"/>
              <w:jc w:val="left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本项目采购内容为对洛阳市263处市级文物保护单位的保护区划进行现场测绘，市级文物保护单位名单附后。测绘成果：1、市级文保单位区划认定书（认定书格式见附件）。2、矢量化数据（市级文保单位整体shp文件，单个文保单位的dwg文件）。</w:t>
            </w:r>
          </w:p>
        </w:tc>
      </w:tr>
      <w:tr w14:paraId="55EC2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3146" w:type="dxa"/>
            <w:vAlign w:val="center"/>
          </w:tcPr>
          <w:p w14:paraId="240EFC59"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备注</w:t>
            </w:r>
          </w:p>
        </w:tc>
        <w:tc>
          <w:tcPr>
            <w:tcW w:w="6333" w:type="dxa"/>
            <w:vAlign w:val="center"/>
          </w:tcPr>
          <w:p w14:paraId="266FD3E8">
            <w:pPr>
              <w:pStyle w:val="4"/>
              <w:spacing w:line="360" w:lineRule="exact"/>
              <w:ind w:left="150" w:leftChars="47"/>
              <w:jc w:val="center"/>
              <w:rPr>
                <w:rFonts w:ascii="宋体" w:hAnsi="宋体" w:cs="宋体"/>
                <w:color w:val="auto"/>
              </w:rPr>
            </w:pPr>
          </w:p>
        </w:tc>
      </w:tr>
    </w:tbl>
    <w:p w14:paraId="503E8128">
      <w:pPr>
        <w:pStyle w:val="3"/>
        <w:tabs>
          <w:tab w:val="left" w:pos="7693"/>
        </w:tabs>
        <w:adjustRightInd w:val="0"/>
        <w:snapToGrid w:val="0"/>
        <w:spacing w:line="460" w:lineRule="exact"/>
        <w:ind w:firstLine="480" w:firstLineChars="200"/>
        <w:jc w:val="lef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供应商（盖章）：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         </w:t>
      </w:r>
    </w:p>
    <w:p w14:paraId="28779630">
      <w:pPr>
        <w:pStyle w:val="3"/>
        <w:tabs>
          <w:tab w:val="left" w:pos="4933"/>
          <w:tab w:val="left" w:pos="7693"/>
        </w:tabs>
        <w:adjustRightInd w:val="0"/>
        <w:snapToGrid w:val="0"/>
        <w:spacing w:line="460" w:lineRule="exact"/>
        <w:ind w:firstLine="480" w:firstLineChars="200"/>
        <w:jc w:val="lef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供应商代表（签字或盖章）：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</w:t>
      </w:r>
    </w:p>
    <w:p w14:paraId="5727BBD5">
      <w:pPr>
        <w:pStyle w:val="3"/>
        <w:tabs>
          <w:tab w:val="left" w:pos="4933"/>
          <w:tab w:val="left" w:pos="7693"/>
        </w:tabs>
        <w:adjustRightInd w:val="0"/>
        <w:snapToGrid w:val="0"/>
        <w:spacing w:line="460" w:lineRule="exact"/>
        <w:ind w:firstLine="480" w:firstLineChars="200"/>
        <w:jc w:val="lef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日        期：</w:t>
      </w:r>
      <w:r>
        <w:rPr>
          <w:rFonts w:hint="eastAsia" w:ascii="宋体" w:hAnsi="宋体" w:cs="宋体"/>
          <w:color w:val="auto"/>
          <w:sz w:val="24"/>
          <w:u w:val="single"/>
        </w:rPr>
        <w:t xml:space="preserve">      </w:t>
      </w:r>
      <w:r>
        <w:rPr>
          <w:rFonts w:hint="eastAsia" w:ascii="宋体" w:hAnsi="宋体" w:cs="宋体"/>
          <w:color w:val="auto"/>
          <w:sz w:val="24"/>
        </w:rPr>
        <w:t>年</w:t>
      </w:r>
      <w:r>
        <w:rPr>
          <w:rFonts w:hint="eastAsia" w:ascii="宋体" w:hAnsi="宋体" w:cs="宋体"/>
          <w:color w:val="auto"/>
          <w:sz w:val="24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4"/>
        </w:rPr>
        <w:t>月</w:t>
      </w:r>
      <w:r>
        <w:rPr>
          <w:rFonts w:hint="eastAsia" w:ascii="宋体" w:hAnsi="宋体" w:cs="宋体"/>
          <w:color w:val="auto"/>
          <w:sz w:val="24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4"/>
        </w:rPr>
        <w:t>日</w:t>
      </w:r>
    </w:p>
    <w:p w14:paraId="7D50F423">
      <w:pPr>
        <w:pStyle w:val="2"/>
        <w:rPr>
          <w:rFonts w:ascii="Times New Roman" w:hAnsi="Times New Roman"/>
          <w:b/>
          <w:color w:val="auto"/>
          <w:kern w:val="2"/>
          <w:sz w:val="28"/>
          <w:szCs w:val="24"/>
        </w:rPr>
      </w:pPr>
    </w:p>
    <w:p w14:paraId="60A57FFB">
      <w:pPr>
        <w:rPr>
          <w:b/>
          <w:bCs/>
          <w:color w:val="auto"/>
          <w:sz w:val="28"/>
        </w:rPr>
      </w:pPr>
    </w:p>
    <w:p w14:paraId="58AD0B2B">
      <w:pPr>
        <w:pStyle w:val="9"/>
        <w:rPr>
          <w:color w:val="auto"/>
        </w:rPr>
      </w:pPr>
    </w:p>
    <w:p w14:paraId="4EFC7E1C">
      <w:pPr>
        <w:pStyle w:val="9"/>
        <w:rPr>
          <w:color w:val="auto"/>
        </w:rPr>
      </w:pPr>
    </w:p>
    <w:p w14:paraId="7A273848">
      <w:pPr>
        <w:pStyle w:val="9"/>
        <w:rPr>
          <w:color w:val="auto"/>
        </w:rPr>
      </w:pPr>
    </w:p>
    <w:p w14:paraId="4B342734">
      <w:pPr>
        <w:pStyle w:val="9"/>
        <w:rPr>
          <w:color w:val="auto"/>
        </w:rPr>
      </w:pPr>
    </w:p>
    <w:p w14:paraId="5B3B9F4C">
      <w:pPr>
        <w:pStyle w:val="2"/>
        <w:rPr>
          <w:color w:val="auto"/>
        </w:rPr>
      </w:pPr>
      <w:r>
        <w:rPr>
          <w:rFonts w:hint="eastAsia" w:ascii="Times New Roman" w:hAnsi="Times New Roman"/>
          <w:b/>
          <w:color w:val="auto"/>
          <w:kern w:val="2"/>
          <w:sz w:val="28"/>
          <w:szCs w:val="24"/>
        </w:rPr>
        <w:t>附件二：</w:t>
      </w:r>
    </w:p>
    <w:p w14:paraId="438274B1">
      <w:pPr>
        <w:jc w:val="center"/>
        <w:rPr>
          <w:rFonts w:hint="eastAsia" w:ascii="宋体" w:hAnsi="宋体" w:cs="宋体"/>
          <w:b/>
          <w:bCs/>
          <w:color w:val="auto"/>
          <w:sz w:val="48"/>
          <w:szCs w:val="48"/>
        </w:rPr>
      </w:pPr>
      <w:r>
        <w:rPr>
          <w:rFonts w:hint="eastAsia" w:ascii="宋体" w:hAnsi="宋体" w:cs="宋体"/>
          <w:b/>
          <w:bCs/>
          <w:color w:val="auto"/>
          <w:sz w:val="48"/>
          <w:szCs w:val="48"/>
        </w:rPr>
        <w:t>授权委托书</w:t>
      </w:r>
    </w:p>
    <w:p w14:paraId="1CD5A59B">
      <w:pPr>
        <w:pStyle w:val="2"/>
        <w:rPr>
          <w:color w:val="auto"/>
        </w:rPr>
      </w:pPr>
    </w:p>
    <w:p w14:paraId="09ECD7FB">
      <w:pPr>
        <w:snapToGrid w:val="0"/>
        <w:spacing w:line="60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本人</w:t>
      </w:r>
      <w:r>
        <w:rPr>
          <w:rFonts w:hint="eastAsia"/>
          <w:color w:val="auto"/>
          <w:sz w:val="28"/>
          <w:szCs w:val="28"/>
        </w:rPr>
        <w:t xml:space="preserve"> </w:t>
      </w:r>
      <w:r>
        <w:rPr>
          <w:rFonts w:hint="eastAsia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系</w:t>
      </w:r>
      <w:r>
        <w:rPr>
          <w:rFonts w:hint="eastAsia"/>
          <w:color w:val="auto"/>
          <w:sz w:val="28"/>
          <w:szCs w:val="28"/>
        </w:rPr>
        <w:t xml:space="preserve">  </w:t>
      </w:r>
      <w:r>
        <w:rPr>
          <w:rFonts w:hint="eastAsia"/>
          <w:color w:val="auto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的法定代表人</w:t>
      </w:r>
      <w:r>
        <w:rPr>
          <w:rFonts w:hint="eastAsia"/>
          <w:color w:val="auto"/>
          <w:sz w:val="28"/>
          <w:szCs w:val="28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现授权委托本单位在职员工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（身份证号码：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，联系方式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）以我方的名义参与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洛阳市文物局市级文物保护单位区划测绘项目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的竞争性谈判，并代表我方全权处理一切与之有关的具体事务和签署相关文件，我均予以承认。</w:t>
      </w:r>
    </w:p>
    <w:p w14:paraId="636EEEED">
      <w:pPr>
        <w:widowControl w:val="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代理人无权转让委托权，特此委托。本授权书于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2025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日签字生效，特此声明。</w:t>
      </w:r>
    </w:p>
    <w:p w14:paraId="71A86061">
      <w:pPr>
        <w:widowControl w:val="0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特此证明。</w:t>
      </w:r>
    </w:p>
    <w:p w14:paraId="102CE0FE">
      <w:pPr>
        <w:widowControl w:val="0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后附：法定代表人及委托代理人身份证复印件。</w:t>
      </w:r>
    </w:p>
    <w:p w14:paraId="264175E5">
      <w:pPr>
        <w:widowControl w:val="0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E259D67">
      <w:pPr>
        <w:widowControl w:val="0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投标名称（公章）：</w:t>
      </w:r>
    </w:p>
    <w:p w14:paraId="1DE24F18">
      <w:pPr>
        <w:widowControl w:val="0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277819B8">
      <w:pPr>
        <w:widowControl w:val="0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法定代表人（授权人）签字或盖章：</w:t>
      </w:r>
    </w:p>
    <w:p w14:paraId="14E0CF9E">
      <w:pPr>
        <w:widowControl w:val="0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身份证号码：</w:t>
      </w:r>
    </w:p>
    <w:p w14:paraId="028E5A5E">
      <w:pPr>
        <w:widowControl w:val="0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委托代理人（被授权人）签字或盖章：</w:t>
      </w:r>
    </w:p>
    <w:p w14:paraId="35EFDD97">
      <w:pPr>
        <w:widowControl w:val="0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身份证号码：</w:t>
      </w:r>
    </w:p>
    <w:p w14:paraId="6AE02D51">
      <w:pPr>
        <w:pStyle w:val="5"/>
        <w:tabs>
          <w:tab w:val="center" w:pos="4366"/>
        </w:tabs>
        <w:ind w:firstLine="5040" w:firstLineChars="1800"/>
        <w:jc w:val="left"/>
        <w:rPr>
          <w:rFonts w:hint="default"/>
          <w:color w:val="auto"/>
        </w:rPr>
      </w:pPr>
      <w:r>
        <w:rPr>
          <w:rFonts w:ascii="仿宋" w:hAnsi="仿宋" w:eastAsia="仿宋" w:cs="仿宋"/>
          <w:color w:val="auto"/>
          <w:sz w:val="28"/>
          <w:szCs w:val="28"/>
        </w:rPr>
        <w:t>日期：2025年  月   日</w:t>
      </w:r>
    </w:p>
    <w:p w14:paraId="66E69542">
      <w:pPr>
        <w:rPr>
          <w:color w:val="auto"/>
        </w:rPr>
      </w:pPr>
    </w:p>
    <w:p w14:paraId="709FA115">
      <w:pPr>
        <w:pStyle w:val="3"/>
        <w:rPr>
          <w:b/>
          <w:bCs/>
          <w:color w:val="auto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B5F3682">
      <w:pPr>
        <w:pStyle w:val="3"/>
        <w:jc w:val="left"/>
        <w:rPr>
          <w:rFonts w:hint="eastAsia" w:ascii="仿宋" w:hAnsi="仿宋" w:eastAsia="仿宋" w:cs="仿宋"/>
          <w:b/>
          <w:color w:val="auto"/>
          <w:szCs w:val="28"/>
        </w:rPr>
      </w:pPr>
      <w:r>
        <w:rPr>
          <w:rFonts w:hint="eastAsia" w:ascii="仿宋" w:hAnsi="仿宋" w:eastAsia="仿宋" w:cs="仿宋"/>
          <w:b/>
          <w:color w:val="auto"/>
          <w:szCs w:val="28"/>
        </w:rPr>
        <w:t>附件三</w:t>
      </w:r>
    </w:p>
    <w:p w14:paraId="4C64A041">
      <w:pPr>
        <w:tabs>
          <w:tab w:val="left" w:pos="4111"/>
        </w:tabs>
        <w:ind w:firstLine="790" w:firstLineChars="246"/>
        <w:jc w:val="center"/>
        <w:rPr>
          <w:b/>
          <w:color w:val="auto"/>
          <w:szCs w:val="32"/>
        </w:rPr>
      </w:pPr>
      <w:r>
        <w:rPr>
          <w:rFonts w:hint="eastAsia"/>
          <w:b/>
          <w:color w:val="auto"/>
          <w:szCs w:val="32"/>
        </w:rPr>
        <w:t>洛阳市市级文保单位保护区划认定书</w:t>
      </w:r>
    </w:p>
    <w:p w14:paraId="443CE2CE">
      <w:pPr>
        <w:tabs>
          <w:tab w:val="left" w:pos="4111"/>
        </w:tabs>
        <w:ind w:firstLine="790" w:firstLineChars="246"/>
        <w:jc w:val="center"/>
        <w:rPr>
          <w:b/>
          <w:color w:val="auto"/>
          <w:szCs w:val="32"/>
        </w:rPr>
      </w:pPr>
      <w:r>
        <w:rPr>
          <w:b/>
          <w:color w:val="auto"/>
          <w:szCs w:val="32"/>
        </w:rPr>
        <w:t>XX县（区）</w:t>
      </w:r>
    </w:p>
    <w:tbl>
      <w:tblPr>
        <w:tblStyle w:val="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490"/>
        <w:gridCol w:w="451"/>
        <w:gridCol w:w="708"/>
        <w:gridCol w:w="993"/>
        <w:gridCol w:w="2126"/>
      </w:tblGrid>
      <w:tr w14:paraId="77EC8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vAlign w:val="center"/>
          </w:tcPr>
          <w:p w14:paraId="5AF859B8">
            <w:pPr>
              <w:widowControl w:val="0"/>
              <w:tabs>
                <w:tab w:val="left" w:pos="4111"/>
              </w:tabs>
              <w:jc w:val="center"/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  <w:t>名称</w:t>
            </w:r>
          </w:p>
        </w:tc>
        <w:tc>
          <w:tcPr>
            <w:tcW w:w="2941" w:type="dxa"/>
            <w:gridSpan w:val="2"/>
            <w:vAlign w:val="center"/>
          </w:tcPr>
          <w:p w14:paraId="6567AE41">
            <w:pPr>
              <w:widowControl w:val="0"/>
              <w:tabs>
                <w:tab w:val="left" w:pos="4111"/>
              </w:tabs>
              <w:spacing w:line="360" w:lineRule="auto"/>
              <w:jc w:val="center"/>
              <w:rPr>
                <w:rFonts w:hint="eastAsia" w:asciiTheme="minorEastAsia" w:hAnsiTheme="minorEastAsia"/>
                <w:bCs/>
                <w:color w:val="auto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AAB3C82">
            <w:pPr>
              <w:widowControl w:val="0"/>
              <w:tabs>
                <w:tab w:val="left" w:pos="4111"/>
              </w:tabs>
              <w:jc w:val="center"/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  <w:t>时代</w:t>
            </w:r>
          </w:p>
        </w:tc>
        <w:tc>
          <w:tcPr>
            <w:tcW w:w="2126" w:type="dxa"/>
            <w:vAlign w:val="center"/>
          </w:tcPr>
          <w:p w14:paraId="5575D5BE">
            <w:pPr>
              <w:widowControl w:val="0"/>
              <w:tabs>
                <w:tab w:val="left" w:pos="4111"/>
              </w:tabs>
              <w:spacing w:line="480" w:lineRule="auto"/>
              <w:jc w:val="center"/>
              <w:rPr>
                <w:rFonts w:hint="eastAsia" w:asciiTheme="minorEastAsia" w:hAnsiTheme="minorEastAsia"/>
                <w:bCs/>
                <w:color w:val="auto"/>
                <w:sz w:val="24"/>
              </w:rPr>
            </w:pPr>
          </w:p>
        </w:tc>
      </w:tr>
      <w:tr w14:paraId="78692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vAlign w:val="center"/>
          </w:tcPr>
          <w:p w14:paraId="467007C5">
            <w:pPr>
              <w:widowControl w:val="0"/>
              <w:tabs>
                <w:tab w:val="left" w:pos="4111"/>
              </w:tabs>
              <w:jc w:val="center"/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  <w:t>保护级别</w:t>
            </w:r>
          </w:p>
        </w:tc>
        <w:tc>
          <w:tcPr>
            <w:tcW w:w="2941" w:type="dxa"/>
            <w:gridSpan w:val="2"/>
            <w:vAlign w:val="center"/>
          </w:tcPr>
          <w:p w14:paraId="02ABC17E">
            <w:pPr>
              <w:widowControl w:val="0"/>
              <w:tabs>
                <w:tab w:val="left" w:pos="4111"/>
              </w:tabs>
              <w:spacing w:line="480" w:lineRule="auto"/>
              <w:jc w:val="center"/>
              <w:rPr>
                <w:rFonts w:hint="eastAsia" w:asciiTheme="minorEastAsia" w:hAnsiTheme="minorEastAsia"/>
                <w:bCs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color w:val="auto"/>
                <w:sz w:val="28"/>
                <w:szCs w:val="28"/>
              </w:rPr>
              <w:t>市保</w:t>
            </w:r>
          </w:p>
        </w:tc>
        <w:tc>
          <w:tcPr>
            <w:tcW w:w="1701" w:type="dxa"/>
            <w:gridSpan w:val="2"/>
            <w:vAlign w:val="center"/>
          </w:tcPr>
          <w:p w14:paraId="3C8764AB">
            <w:pPr>
              <w:widowControl w:val="0"/>
              <w:tabs>
                <w:tab w:val="left" w:pos="4111"/>
              </w:tabs>
              <w:jc w:val="center"/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  <w:t>公布批次</w:t>
            </w:r>
          </w:p>
        </w:tc>
        <w:tc>
          <w:tcPr>
            <w:tcW w:w="2126" w:type="dxa"/>
            <w:vAlign w:val="center"/>
          </w:tcPr>
          <w:p w14:paraId="5474D8D9">
            <w:pPr>
              <w:widowControl w:val="0"/>
              <w:tabs>
                <w:tab w:val="left" w:pos="4111"/>
              </w:tabs>
              <w:spacing w:line="480" w:lineRule="auto"/>
              <w:jc w:val="center"/>
              <w:rPr>
                <w:rFonts w:hint="eastAsia" w:asciiTheme="minorEastAsia" w:hAnsiTheme="minorEastAsia"/>
                <w:bCs/>
                <w:color w:val="auto"/>
                <w:sz w:val="24"/>
              </w:rPr>
            </w:pPr>
          </w:p>
        </w:tc>
      </w:tr>
      <w:tr w14:paraId="3BDBD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vAlign w:val="center"/>
          </w:tcPr>
          <w:p w14:paraId="7A0DDD59">
            <w:pPr>
              <w:widowControl w:val="0"/>
              <w:tabs>
                <w:tab w:val="left" w:pos="4111"/>
              </w:tabs>
              <w:jc w:val="center"/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  <w:t>类别</w:t>
            </w:r>
          </w:p>
        </w:tc>
        <w:tc>
          <w:tcPr>
            <w:tcW w:w="6768" w:type="dxa"/>
            <w:gridSpan w:val="5"/>
            <w:vAlign w:val="center"/>
          </w:tcPr>
          <w:p w14:paraId="2A7780F6">
            <w:pPr>
              <w:widowControl w:val="0"/>
              <w:tabs>
                <w:tab w:val="left" w:pos="4111"/>
              </w:tabs>
              <w:spacing w:line="480" w:lineRule="auto"/>
              <w:jc w:val="center"/>
              <w:rPr>
                <w:rFonts w:hint="eastAsia" w:asciiTheme="minorEastAsia" w:hAnsiTheme="minorEastAsia"/>
                <w:bCs/>
                <w:color w:val="auto"/>
                <w:sz w:val="24"/>
              </w:rPr>
            </w:pPr>
          </w:p>
        </w:tc>
      </w:tr>
      <w:tr w14:paraId="5C994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29" w:type="dxa"/>
            <w:vAlign w:val="center"/>
          </w:tcPr>
          <w:p w14:paraId="45178156">
            <w:pPr>
              <w:widowControl w:val="0"/>
              <w:tabs>
                <w:tab w:val="left" w:pos="4111"/>
              </w:tabs>
              <w:jc w:val="center"/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  <w:t>所在位置</w:t>
            </w:r>
          </w:p>
        </w:tc>
        <w:tc>
          <w:tcPr>
            <w:tcW w:w="6768" w:type="dxa"/>
            <w:gridSpan w:val="5"/>
            <w:vAlign w:val="center"/>
          </w:tcPr>
          <w:p w14:paraId="01913ED6">
            <w:pPr>
              <w:widowControl w:val="0"/>
              <w:tabs>
                <w:tab w:val="left" w:pos="4111"/>
              </w:tabs>
              <w:spacing w:line="480" w:lineRule="auto"/>
              <w:jc w:val="center"/>
              <w:rPr>
                <w:rFonts w:hint="eastAsia" w:asciiTheme="minorEastAsia" w:hAnsiTheme="minorEastAsia"/>
                <w:bCs/>
                <w:i/>
                <w:iCs/>
                <w:color w:val="auto"/>
                <w:sz w:val="28"/>
                <w:szCs w:val="28"/>
              </w:rPr>
            </w:pPr>
          </w:p>
        </w:tc>
      </w:tr>
      <w:tr w14:paraId="5D518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</w:trPr>
        <w:tc>
          <w:tcPr>
            <w:tcW w:w="2129" w:type="dxa"/>
            <w:vAlign w:val="center"/>
          </w:tcPr>
          <w:p w14:paraId="4413965D">
            <w:pPr>
              <w:widowControl w:val="0"/>
              <w:tabs>
                <w:tab w:val="left" w:pos="4111"/>
              </w:tabs>
              <w:spacing w:line="360" w:lineRule="auto"/>
              <w:jc w:val="center"/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  <w:t>保护范围</w:t>
            </w:r>
          </w:p>
        </w:tc>
        <w:tc>
          <w:tcPr>
            <w:tcW w:w="6768" w:type="dxa"/>
            <w:gridSpan w:val="5"/>
            <w:vAlign w:val="center"/>
          </w:tcPr>
          <w:p w14:paraId="3F9AA0ED">
            <w:pPr>
              <w:widowControl w:val="0"/>
              <w:tabs>
                <w:tab w:val="left" w:pos="4111"/>
              </w:tabs>
              <w:spacing w:before="624" w:beforeLines="200" w:after="624" w:afterLines="200" w:line="360" w:lineRule="auto"/>
              <w:rPr>
                <w:rFonts w:hint="eastAsia" w:asciiTheme="minorEastAsia" w:hAnsiTheme="minorEastAsia"/>
                <w:bCs/>
                <w:color w:val="auto"/>
                <w:sz w:val="24"/>
              </w:rPr>
            </w:pPr>
          </w:p>
        </w:tc>
      </w:tr>
      <w:tr w14:paraId="362CF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vAlign w:val="center"/>
          </w:tcPr>
          <w:p w14:paraId="02BA0582">
            <w:pPr>
              <w:widowControl w:val="0"/>
              <w:tabs>
                <w:tab w:val="left" w:pos="4111"/>
              </w:tabs>
              <w:spacing w:line="720" w:lineRule="auto"/>
              <w:jc w:val="center"/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  <w:t>建设控制地带</w:t>
            </w:r>
          </w:p>
        </w:tc>
        <w:tc>
          <w:tcPr>
            <w:tcW w:w="6768" w:type="dxa"/>
            <w:gridSpan w:val="5"/>
            <w:vAlign w:val="center"/>
          </w:tcPr>
          <w:p w14:paraId="6C62C6C8">
            <w:pPr>
              <w:widowControl w:val="0"/>
              <w:tabs>
                <w:tab w:val="left" w:pos="4111"/>
              </w:tabs>
              <w:spacing w:before="624" w:beforeLines="200" w:after="624" w:afterLines="200" w:line="360" w:lineRule="auto"/>
              <w:ind w:firstLine="480" w:firstLineChars="200"/>
              <w:rPr>
                <w:rFonts w:hint="eastAsia" w:asciiTheme="minorEastAsia" w:hAnsiTheme="minorEastAsia"/>
                <w:bCs/>
                <w:color w:val="auto"/>
                <w:sz w:val="24"/>
              </w:rPr>
            </w:pPr>
          </w:p>
          <w:p w14:paraId="67E7CADE">
            <w:pPr>
              <w:widowControl w:val="0"/>
              <w:tabs>
                <w:tab w:val="left" w:pos="4111"/>
              </w:tabs>
              <w:spacing w:before="624" w:beforeLines="200" w:after="624" w:afterLines="200" w:line="360" w:lineRule="auto"/>
              <w:rPr>
                <w:rFonts w:hint="eastAsia" w:asciiTheme="minorEastAsia" w:hAnsiTheme="minorEastAsia"/>
                <w:bCs/>
                <w:color w:val="auto"/>
                <w:sz w:val="24"/>
              </w:rPr>
            </w:pPr>
          </w:p>
          <w:p w14:paraId="777E2E0A">
            <w:pPr>
              <w:widowControl w:val="0"/>
              <w:tabs>
                <w:tab w:val="left" w:pos="4111"/>
              </w:tabs>
              <w:spacing w:before="624" w:beforeLines="200" w:after="624" w:afterLines="200" w:line="360" w:lineRule="auto"/>
              <w:ind w:firstLine="480" w:firstLineChars="200"/>
              <w:rPr>
                <w:rFonts w:hint="eastAsia" w:asciiTheme="minorEastAsia" w:hAnsiTheme="minorEastAsia"/>
                <w:bCs/>
                <w:color w:val="auto"/>
                <w:sz w:val="24"/>
              </w:rPr>
            </w:pPr>
          </w:p>
        </w:tc>
      </w:tr>
      <w:tr w14:paraId="2870E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 w14:paraId="11BAA8EE">
            <w:pPr>
              <w:widowControl w:val="0"/>
              <w:tabs>
                <w:tab w:val="left" w:pos="4111"/>
              </w:tabs>
              <w:jc w:val="center"/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  <w:t>配合人员</w:t>
            </w:r>
          </w:p>
        </w:tc>
        <w:tc>
          <w:tcPr>
            <w:tcW w:w="2490" w:type="dxa"/>
          </w:tcPr>
          <w:p w14:paraId="006E571E">
            <w:pPr>
              <w:widowControl w:val="0"/>
              <w:tabs>
                <w:tab w:val="left" w:pos="4111"/>
              </w:tabs>
              <w:spacing w:line="480" w:lineRule="auto"/>
              <w:jc w:val="left"/>
              <w:rPr>
                <w:rFonts w:hint="eastAsia" w:asciiTheme="minorEastAsia" w:hAnsiTheme="minorEastAsia"/>
                <w:bCs/>
                <w:color w:val="auto"/>
                <w:sz w:val="24"/>
              </w:rPr>
            </w:pPr>
          </w:p>
        </w:tc>
        <w:tc>
          <w:tcPr>
            <w:tcW w:w="1159" w:type="dxa"/>
            <w:gridSpan w:val="2"/>
          </w:tcPr>
          <w:p w14:paraId="4DDA2F13">
            <w:pPr>
              <w:widowControl w:val="0"/>
              <w:tabs>
                <w:tab w:val="left" w:pos="4111"/>
              </w:tabs>
              <w:spacing w:line="480" w:lineRule="auto"/>
              <w:jc w:val="left"/>
              <w:rPr>
                <w:rFonts w:hint="eastAsia" w:asciiTheme="minorEastAsia" w:hAnsiTheme="minorEastAsia"/>
                <w:bCs/>
                <w:color w:val="auto"/>
                <w:sz w:val="24"/>
              </w:rPr>
            </w:pPr>
            <w:r>
              <w:rPr>
                <w:rFonts w:asciiTheme="minorEastAsia" w:hAnsiTheme="minorEastAsia"/>
                <w:b/>
                <w:color w:val="auto"/>
                <w:sz w:val="28"/>
                <w:szCs w:val="28"/>
              </w:rPr>
              <w:t>手机号</w:t>
            </w:r>
          </w:p>
        </w:tc>
        <w:tc>
          <w:tcPr>
            <w:tcW w:w="3119" w:type="dxa"/>
            <w:gridSpan w:val="2"/>
          </w:tcPr>
          <w:p w14:paraId="32684568">
            <w:pPr>
              <w:widowControl w:val="0"/>
              <w:tabs>
                <w:tab w:val="left" w:pos="4111"/>
              </w:tabs>
              <w:spacing w:line="480" w:lineRule="auto"/>
              <w:jc w:val="left"/>
              <w:rPr>
                <w:rFonts w:hint="eastAsia" w:asciiTheme="minorEastAsia" w:hAnsiTheme="minorEastAsia"/>
                <w:bCs/>
                <w:color w:val="auto"/>
                <w:sz w:val="24"/>
              </w:rPr>
            </w:pPr>
          </w:p>
        </w:tc>
      </w:tr>
      <w:tr w14:paraId="55C7B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 w14:paraId="2FC14977">
            <w:pPr>
              <w:widowControl w:val="0"/>
              <w:tabs>
                <w:tab w:val="left" w:pos="4111"/>
              </w:tabs>
              <w:jc w:val="center"/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  <w:t>调查人员</w:t>
            </w:r>
          </w:p>
        </w:tc>
        <w:tc>
          <w:tcPr>
            <w:tcW w:w="6768" w:type="dxa"/>
            <w:gridSpan w:val="5"/>
          </w:tcPr>
          <w:p w14:paraId="3FFBB481">
            <w:pPr>
              <w:widowControl w:val="0"/>
              <w:tabs>
                <w:tab w:val="left" w:pos="4111"/>
              </w:tabs>
              <w:spacing w:line="480" w:lineRule="auto"/>
              <w:jc w:val="left"/>
              <w:rPr>
                <w:rFonts w:hint="eastAsia" w:asciiTheme="minorEastAsia" w:hAnsiTheme="minorEastAsia"/>
                <w:bCs/>
                <w:color w:val="auto"/>
                <w:sz w:val="24"/>
              </w:rPr>
            </w:pPr>
          </w:p>
        </w:tc>
      </w:tr>
      <w:tr w14:paraId="79F8B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 w14:paraId="6F462257">
            <w:pPr>
              <w:widowControl w:val="0"/>
              <w:tabs>
                <w:tab w:val="left" w:pos="4111"/>
              </w:tabs>
              <w:jc w:val="center"/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8"/>
                <w:szCs w:val="28"/>
              </w:rPr>
              <w:t>调查时间</w:t>
            </w:r>
          </w:p>
        </w:tc>
        <w:tc>
          <w:tcPr>
            <w:tcW w:w="6768" w:type="dxa"/>
            <w:gridSpan w:val="5"/>
          </w:tcPr>
          <w:p w14:paraId="58CA47DB">
            <w:pPr>
              <w:widowControl w:val="0"/>
              <w:tabs>
                <w:tab w:val="left" w:pos="4111"/>
              </w:tabs>
              <w:spacing w:line="480" w:lineRule="auto"/>
              <w:jc w:val="left"/>
              <w:rPr>
                <w:rFonts w:hint="eastAsia" w:asciiTheme="minorEastAsia" w:hAnsiTheme="minorEastAsia"/>
                <w:bCs/>
                <w:color w:val="auto"/>
                <w:sz w:val="24"/>
              </w:rPr>
            </w:pPr>
          </w:p>
        </w:tc>
      </w:tr>
      <w:tr w14:paraId="2E997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7" w:type="dxa"/>
            <w:gridSpan w:val="6"/>
          </w:tcPr>
          <w:p w14:paraId="07760842">
            <w:pPr>
              <w:widowControl w:val="0"/>
              <w:tabs>
                <w:tab w:val="left" w:pos="4111"/>
              </w:tabs>
              <w:spacing w:line="480" w:lineRule="auto"/>
              <w:ind w:firstLine="482" w:firstLineChars="200"/>
              <w:jc w:val="left"/>
              <w:rPr>
                <w:rFonts w:hint="eastAsia" w:asciiTheme="minorEastAsia" w:hAnsiTheme="minorEastAsia"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4"/>
              </w:rPr>
              <w:t>注：</w:t>
            </w:r>
            <w:r>
              <w:rPr>
                <w:rFonts w:hint="eastAsia" w:asciiTheme="minorEastAsia" w:hAnsiTheme="minorEastAsia"/>
                <w:bCs/>
                <w:color w:val="auto"/>
                <w:sz w:val="24"/>
              </w:rPr>
              <w:t>类别包括古文化遗址、古墓葬、古建筑、石窟寺及石刻、近现代重要史迹及代表性建筑和其他六大类。</w:t>
            </w:r>
          </w:p>
        </w:tc>
      </w:tr>
    </w:tbl>
    <w:p w14:paraId="3FA58C12">
      <w:pPr>
        <w:tabs>
          <w:tab w:val="left" w:pos="4111"/>
        </w:tabs>
        <w:jc w:val="center"/>
        <w:rPr>
          <w:b/>
          <w:color w:val="auto"/>
          <w:szCs w:val="32"/>
        </w:rPr>
      </w:pPr>
      <w:r>
        <w:rPr>
          <w:rFonts w:hint="eastAsia"/>
          <w:b/>
          <w:color w:val="auto"/>
          <w:szCs w:val="32"/>
        </w:rPr>
        <w:t>文物保护区划认定书</w:t>
      </w:r>
    </w:p>
    <w:p w14:paraId="644CFAF5">
      <w:pPr>
        <w:jc w:val="left"/>
        <w:outlineLvl w:val="0"/>
        <w:rPr>
          <w:color w:val="auto"/>
          <w:sz w:val="24"/>
        </w:rPr>
      </w:pPr>
      <w:r>
        <w:rPr>
          <w:rFonts w:hint="eastAsia"/>
          <w:color w:val="auto"/>
          <w:sz w:val="24"/>
        </w:rPr>
        <w:t>（一）拐点和界线描述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E6C6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9" w:hRule="atLeast"/>
        </w:trPr>
        <w:tc>
          <w:tcPr>
            <w:tcW w:w="8522" w:type="dxa"/>
            <w:vAlign w:val="center"/>
          </w:tcPr>
          <w:p w14:paraId="188ECD07">
            <w:pPr>
              <w:widowControl w:val="0"/>
              <w:spacing w:line="360" w:lineRule="auto"/>
              <w:ind w:firstLine="480" w:firstLineChars="200"/>
              <w:contextualSpacing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保护范围界线描述：</w:t>
            </w:r>
          </w:p>
          <w:p w14:paraId="22471A27">
            <w:pPr>
              <w:widowControl w:val="0"/>
              <w:spacing w:line="360" w:lineRule="auto"/>
              <w:ind w:firstLine="480" w:firstLineChars="200"/>
              <w:contextualSpacing/>
              <w:rPr>
                <w:color w:val="auto"/>
                <w:sz w:val="24"/>
              </w:rPr>
            </w:pPr>
          </w:p>
          <w:p w14:paraId="11294AFE">
            <w:pPr>
              <w:widowControl w:val="0"/>
              <w:spacing w:line="360" w:lineRule="auto"/>
              <w:ind w:firstLine="480" w:firstLineChars="200"/>
              <w:contextualSpacing/>
              <w:rPr>
                <w:color w:val="auto"/>
                <w:sz w:val="24"/>
              </w:rPr>
            </w:pPr>
          </w:p>
          <w:p w14:paraId="03F5D7D2">
            <w:pPr>
              <w:widowControl w:val="0"/>
              <w:spacing w:line="360" w:lineRule="auto"/>
              <w:ind w:firstLine="480" w:firstLineChars="200"/>
              <w:contextualSpacing/>
              <w:rPr>
                <w:color w:val="auto"/>
                <w:sz w:val="24"/>
              </w:rPr>
            </w:pPr>
          </w:p>
          <w:p w14:paraId="545F68BE">
            <w:pPr>
              <w:widowControl w:val="0"/>
              <w:spacing w:line="360" w:lineRule="auto"/>
              <w:ind w:firstLine="480" w:firstLineChars="200"/>
              <w:contextualSpacing/>
              <w:rPr>
                <w:color w:val="auto"/>
                <w:sz w:val="24"/>
              </w:rPr>
            </w:pPr>
          </w:p>
          <w:p w14:paraId="4C41B7D0">
            <w:pPr>
              <w:widowControl w:val="0"/>
              <w:spacing w:line="360" w:lineRule="auto"/>
              <w:ind w:firstLine="480" w:firstLineChars="200"/>
              <w:contextualSpacing/>
              <w:rPr>
                <w:color w:val="auto"/>
                <w:sz w:val="24"/>
              </w:rPr>
            </w:pPr>
          </w:p>
          <w:p w14:paraId="20F6BDEA">
            <w:pPr>
              <w:widowControl w:val="0"/>
              <w:spacing w:line="360" w:lineRule="auto"/>
              <w:ind w:firstLine="480" w:firstLineChars="200"/>
              <w:contextualSpacing/>
              <w:rPr>
                <w:color w:val="auto"/>
                <w:sz w:val="24"/>
              </w:rPr>
            </w:pPr>
          </w:p>
          <w:p w14:paraId="10C85E12">
            <w:pPr>
              <w:widowControl w:val="0"/>
              <w:spacing w:line="360" w:lineRule="auto"/>
              <w:ind w:firstLine="480" w:firstLineChars="200"/>
              <w:contextualSpacing/>
              <w:rPr>
                <w:color w:val="auto"/>
                <w:sz w:val="24"/>
              </w:rPr>
            </w:pPr>
          </w:p>
          <w:p w14:paraId="38ECA3DF">
            <w:pPr>
              <w:widowControl w:val="0"/>
              <w:spacing w:line="360" w:lineRule="auto"/>
              <w:ind w:firstLine="480" w:firstLineChars="200"/>
              <w:contextualSpacing/>
              <w:rPr>
                <w:color w:val="auto"/>
                <w:sz w:val="24"/>
              </w:rPr>
            </w:pPr>
          </w:p>
          <w:p w14:paraId="558ACE5F">
            <w:pPr>
              <w:widowControl w:val="0"/>
              <w:spacing w:line="360" w:lineRule="auto"/>
              <w:ind w:firstLine="480" w:firstLineChars="200"/>
              <w:contextualSpacing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建设控制地带界线描述：</w:t>
            </w:r>
          </w:p>
          <w:p w14:paraId="27B72F0C">
            <w:pPr>
              <w:widowControl w:val="0"/>
              <w:spacing w:line="360" w:lineRule="auto"/>
              <w:ind w:firstLine="480" w:firstLineChars="200"/>
              <w:contextualSpacing/>
              <w:rPr>
                <w:color w:val="auto"/>
                <w:sz w:val="24"/>
              </w:rPr>
            </w:pPr>
          </w:p>
          <w:p w14:paraId="48A5BB11">
            <w:pPr>
              <w:widowControl w:val="0"/>
              <w:spacing w:line="360" w:lineRule="auto"/>
              <w:ind w:firstLine="480" w:firstLineChars="200"/>
              <w:contextualSpacing/>
              <w:rPr>
                <w:color w:val="auto"/>
                <w:sz w:val="24"/>
              </w:rPr>
            </w:pPr>
          </w:p>
          <w:p w14:paraId="72D2305B">
            <w:pPr>
              <w:widowControl w:val="0"/>
              <w:spacing w:line="360" w:lineRule="auto"/>
              <w:contextualSpacing/>
              <w:rPr>
                <w:color w:val="auto"/>
                <w:sz w:val="24"/>
              </w:rPr>
            </w:pPr>
          </w:p>
          <w:p w14:paraId="5E7E1DE9">
            <w:pPr>
              <w:widowControl w:val="0"/>
              <w:spacing w:line="360" w:lineRule="auto"/>
              <w:contextualSpacing/>
              <w:rPr>
                <w:color w:val="auto"/>
                <w:sz w:val="24"/>
              </w:rPr>
            </w:pPr>
          </w:p>
          <w:p w14:paraId="47A5C328">
            <w:pPr>
              <w:widowControl w:val="0"/>
              <w:tabs>
                <w:tab w:val="left" w:pos="2869"/>
              </w:tabs>
              <w:rPr>
                <w:color w:val="auto"/>
                <w:sz w:val="24"/>
              </w:rPr>
            </w:pPr>
          </w:p>
          <w:p w14:paraId="1371FFBC">
            <w:pPr>
              <w:widowControl w:val="0"/>
              <w:tabs>
                <w:tab w:val="left" w:pos="2869"/>
              </w:tabs>
              <w:rPr>
                <w:color w:val="auto"/>
                <w:sz w:val="24"/>
              </w:rPr>
            </w:pPr>
          </w:p>
          <w:p w14:paraId="2B36F93B">
            <w:pPr>
              <w:widowControl w:val="0"/>
              <w:tabs>
                <w:tab w:val="left" w:pos="2869"/>
              </w:tabs>
              <w:rPr>
                <w:color w:val="auto"/>
                <w:sz w:val="24"/>
              </w:rPr>
            </w:pPr>
          </w:p>
          <w:p w14:paraId="607AEA8B">
            <w:pPr>
              <w:widowControl w:val="0"/>
              <w:tabs>
                <w:tab w:val="left" w:pos="2869"/>
              </w:tabs>
              <w:rPr>
                <w:color w:val="auto"/>
                <w:sz w:val="24"/>
              </w:rPr>
            </w:pPr>
          </w:p>
          <w:p w14:paraId="0666425D">
            <w:pPr>
              <w:widowControl w:val="0"/>
              <w:tabs>
                <w:tab w:val="left" w:pos="2869"/>
              </w:tabs>
              <w:rPr>
                <w:color w:val="auto"/>
                <w:sz w:val="24"/>
              </w:rPr>
            </w:pPr>
          </w:p>
          <w:p w14:paraId="6D0B5BC6">
            <w:pPr>
              <w:widowControl w:val="0"/>
              <w:tabs>
                <w:tab w:val="left" w:pos="2869"/>
              </w:tabs>
              <w:rPr>
                <w:color w:val="auto"/>
                <w:sz w:val="24"/>
              </w:rPr>
            </w:pPr>
          </w:p>
          <w:p w14:paraId="7F5E2B4E">
            <w:pPr>
              <w:widowControl w:val="0"/>
              <w:tabs>
                <w:tab w:val="left" w:pos="2869"/>
              </w:tabs>
              <w:rPr>
                <w:color w:val="auto"/>
                <w:sz w:val="24"/>
              </w:rPr>
            </w:pPr>
          </w:p>
          <w:p w14:paraId="7A45ABBF">
            <w:pPr>
              <w:widowControl w:val="0"/>
              <w:tabs>
                <w:tab w:val="left" w:pos="2869"/>
              </w:tabs>
              <w:rPr>
                <w:color w:val="auto"/>
                <w:sz w:val="24"/>
              </w:rPr>
            </w:pPr>
          </w:p>
          <w:p w14:paraId="0F157F77">
            <w:pPr>
              <w:widowControl w:val="0"/>
              <w:tabs>
                <w:tab w:val="left" w:pos="2869"/>
              </w:tabs>
              <w:rPr>
                <w:color w:val="auto"/>
                <w:sz w:val="24"/>
              </w:rPr>
            </w:pPr>
          </w:p>
          <w:p w14:paraId="207A29EA">
            <w:pPr>
              <w:widowControl w:val="0"/>
              <w:tabs>
                <w:tab w:val="left" w:pos="2869"/>
              </w:tabs>
              <w:rPr>
                <w:color w:val="auto"/>
                <w:sz w:val="24"/>
              </w:rPr>
            </w:pPr>
          </w:p>
          <w:p w14:paraId="11CE249D">
            <w:pPr>
              <w:widowControl w:val="0"/>
              <w:tabs>
                <w:tab w:val="left" w:pos="2869"/>
              </w:tabs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县（市、区）文物部门确认（单位盖章）：　　　　　　　经办人（签章）：</w:t>
            </w:r>
          </w:p>
          <w:p w14:paraId="636D3F68">
            <w:pPr>
              <w:widowControl w:val="0"/>
              <w:tabs>
                <w:tab w:val="left" w:pos="2869"/>
              </w:tabs>
              <w:ind w:firstLine="1920" w:firstLineChars="800"/>
              <w:rPr>
                <w:color w:val="auto"/>
                <w:sz w:val="24"/>
              </w:rPr>
            </w:pPr>
          </w:p>
          <w:p w14:paraId="587C3DCA">
            <w:pPr>
              <w:widowControl w:val="0"/>
              <w:tabs>
                <w:tab w:val="left" w:pos="2869"/>
              </w:tabs>
              <w:ind w:firstLine="1920" w:firstLineChars="800"/>
              <w:rPr>
                <w:color w:val="auto"/>
                <w:sz w:val="24"/>
              </w:rPr>
            </w:pPr>
          </w:p>
          <w:p w14:paraId="005ACF2F">
            <w:pPr>
              <w:widowControl w:val="0"/>
              <w:tabs>
                <w:tab w:val="left" w:pos="2869"/>
              </w:tabs>
              <w:ind w:firstLine="3120" w:firstLineChars="1300"/>
              <w:rPr>
                <w:color w:val="auto"/>
                <w:sz w:val="24"/>
              </w:rPr>
            </w:pPr>
          </w:p>
          <w:p w14:paraId="203B126F">
            <w:pPr>
              <w:widowControl w:val="0"/>
              <w:tabs>
                <w:tab w:val="left" w:pos="2869"/>
              </w:tabs>
              <w:ind w:firstLine="3120" w:firstLineChars="130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年　　月　　日</w:t>
            </w:r>
          </w:p>
          <w:p w14:paraId="7F7FFBC2">
            <w:pPr>
              <w:widowControl w:val="0"/>
              <w:ind w:firstLine="3120" w:firstLineChars="1300"/>
              <w:rPr>
                <w:color w:val="auto"/>
                <w:sz w:val="24"/>
              </w:rPr>
            </w:pPr>
          </w:p>
        </w:tc>
      </w:tr>
    </w:tbl>
    <w:p w14:paraId="67A3E7E6">
      <w:pPr>
        <w:jc w:val="left"/>
        <w:rPr>
          <w:color w:val="auto"/>
          <w:sz w:val="24"/>
        </w:rPr>
      </w:pPr>
      <w:r>
        <w:rPr>
          <w:color w:val="auto"/>
          <w:szCs w:val="21"/>
        </w:rPr>
        <w:br w:type="page"/>
      </w:r>
      <w:r>
        <w:rPr>
          <w:rFonts w:hint="eastAsia"/>
          <w:color w:val="auto"/>
          <w:sz w:val="24"/>
        </w:rPr>
        <w:t>（二）文物保护区划点位图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496A9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3" w:hRule="atLeast"/>
        </w:trPr>
        <w:tc>
          <w:tcPr>
            <w:tcW w:w="8522" w:type="dxa"/>
            <w:gridSpan w:val="3"/>
            <w:tcBorders>
              <w:bottom w:val="single" w:color="auto" w:sz="4" w:space="0"/>
            </w:tcBorders>
            <w:vAlign w:val="center"/>
          </w:tcPr>
          <w:p w14:paraId="69EB1DDF">
            <w:pPr>
              <w:widowControl w:val="0"/>
              <w:jc w:val="center"/>
              <w:rPr>
                <w:color w:val="auto"/>
                <w:sz w:val="24"/>
              </w:rPr>
            </w:pPr>
          </w:p>
        </w:tc>
      </w:tr>
      <w:tr w14:paraId="0F52C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E2380DD">
            <w:pPr>
              <w:widowControl w:val="0"/>
              <w:jc w:val="left"/>
              <w:rPr>
                <w:color w:val="auto"/>
                <w:sz w:val="24"/>
              </w:rPr>
            </w:pPr>
            <w:r>
              <w:rPr>
                <w:rFonts w:hint="eastAsia" w:cs="STZhongsong-Identity-H" w:asciiTheme="majorEastAsia" w:hAnsiTheme="majorEastAsia" w:eastAsiaTheme="majorEastAsia"/>
                <w:color w:val="auto"/>
                <w:kern w:val="0"/>
                <w:szCs w:val="21"/>
              </w:rPr>
              <w:t>测量员：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640E242">
            <w:pPr>
              <w:widowControl w:val="0"/>
              <w:jc w:val="left"/>
              <w:rPr>
                <w:color w:val="auto"/>
                <w:sz w:val="24"/>
              </w:rPr>
            </w:pPr>
            <w:r>
              <w:rPr>
                <w:rFonts w:hint="eastAsia" w:cs="STZhongsong-Identity-H" w:asciiTheme="majorEastAsia" w:hAnsiTheme="majorEastAsia" w:eastAsiaTheme="majorEastAsia"/>
                <w:color w:val="auto"/>
                <w:kern w:val="0"/>
                <w:szCs w:val="21"/>
              </w:rPr>
              <w:t>检查员：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55CC421">
            <w:pPr>
              <w:widowControl w:val="0"/>
              <w:jc w:val="left"/>
              <w:rPr>
                <w:color w:val="auto"/>
                <w:sz w:val="24"/>
              </w:rPr>
            </w:pPr>
            <w:r>
              <w:rPr>
                <w:rFonts w:hint="eastAsia" w:cs="STZhongsong-Identity-H" w:asciiTheme="majorEastAsia" w:hAnsiTheme="majorEastAsia" w:eastAsiaTheme="majorEastAsia"/>
                <w:color w:val="auto"/>
                <w:kern w:val="0"/>
                <w:szCs w:val="21"/>
              </w:rPr>
              <w:t>日期：</w:t>
            </w:r>
          </w:p>
        </w:tc>
      </w:tr>
    </w:tbl>
    <w:p w14:paraId="5D495F3F">
      <w:pPr>
        <w:tabs>
          <w:tab w:val="left" w:pos="8080"/>
        </w:tabs>
        <w:wordWrap w:val="0"/>
        <w:ind w:right="226"/>
        <w:rPr>
          <w:rFonts w:hint="eastAsia" w:cs="FZBYSK--GBK1-0" w:asciiTheme="minorEastAsia" w:hAnsiTheme="minorEastAsia"/>
          <w:color w:val="auto"/>
          <w:sz w:val="24"/>
        </w:rPr>
      </w:pPr>
      <w:r>
        <w:rPr>
          <w:rFonts w:cs="STZhongsong-Identity-H" w:asciiTheme="majorEastAsia" w:hAnsiTheme="majorEastAsia" w:eastAsiaTheme="majorEastAsia"/>
          <w:color w:val="auto"/>
          <w:kern w:val="0"/>
          <w:szCs w:val="21"/>
        </w:rPr>
        <w:br w:type="page"/>
      </w:r>
      <w:r>
        <w:rPr>
          <w:rFonts w:hint="eastAsia"/>
          <w:color w:val="auto"/>
          <w:sz w:val="24"/>
        </w:rPr>
        <w:t>（三）</w:t>
      </w:r>
      <w:r>
        <w:rPr>
          <w:rFonts w:hint="eastAsia" w:cs="FZBYSK--GBK1-0" w:asciiTheme="minorEastAsia" w:hAnsiTheme="minorEastAsia"/>
          <w:color w:val="auto"/>
          <w:sz w:val="24"/>
        </w:rPr>
        <w:t>拐点坐标</w:t>
      </w:r>
      <w:r>
        <w:rPr>
          <w:rFonts w:hint="eastAsia" w:cs="STZhongsong-Identity-H" w:asciiTheme="majorEastAsia" w:hAnsiTheme="majorEastAsia" w:eastAsiaTheme="majorEastAsia"/>
          <w:i/>
          <w:color w:val="auto"/>
          <w:kern w:val="0"/>
          <w:sz w:val="24"/>
        </w:rPr>
        <w:t>（CGCS2000）</w:t>
      </w:r>
    </w:p>
    <w:tbl>
      <w:tblPr>
        <w:tblStyle w:val="7"/>
        <w:tblpPr w:leftFromText="180" w:rightFromText="180" w:vertAnchor="text" w:horzAnchor="page" w:tblpX="1818" w:tblpY="237"/>
        <w:tblOverlap w:val="never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576"/>
        <w:gridCol w:w="1118"/>
        <w:gridCol w:w="1701"/>
        <w:gridCol w:w="1134"/>
        <w:gridCol w:w="1701"/>
      </w:tblGrid>
      <w:tr w14:paraId="2E5F8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tblHeader/>
        </w:trPr>
        <w:tc>
          <w:tcPr>
            <w:tcW w:w="1242" w:type="dxa"/>
          </w:tcPr>
          <w:p w14:paraId="29DDB15D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hint="eastAsia" w:cs="FZBYSK--GBK1-0" w:asciiTheme="minorEastAsia" w:hAnsiTheme="minorEastAsia"/>
                <w:b/>
                <w:bCs/>
                <w:color w:val="auto"/>
                <w:sz w:val="24"/>
              </w:rPr>
            </w:pPr>
            <w:r>
              <w:rPr>
                <w:rFonts w:hint="eastAsia" w:cs="FZBYSK--GBK1-0" w:asciiTheme="minorEastAsia" w:hAnsiTheme="minorEastAsia"/>
                <w:b/>
                <w:bCs/>
                <w:color w:val="auto"/>
                <w:sz w:val="24"/>
              </w:rPr>
              <w:t>点号</w:t>
            </w:r>
          </w:p>
        </w:tc>
        <w:tc>
          <w:tcPr>
            <w:tcW w:w="2694" w:type="dxa"/>
            <w:gridSpan w:val="2"/>
            <w:tcBorders>
              <w:bottom w:val="single" w:color="auto" w:sz="4" w:space="0"/>
            </w:tcBorders>
          </w:tcPr>
          <w:p w14:paraId="747AA4F9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hint="eastAsia" w:cs="FZBYSK--GBK1-0" w:asciiTheme="minorEastAsia" w:hAnsiTheme="minorEastAsia"/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</w:rPr>
              <w:t>纬度B</w:t>
            </w:r>
            <w:r>
              <w:rPr>
                <w:rFonts w:hint="eastAsia"/>
                <w:b/>
                <w:color w:val="auto"/>
                <w:sz w:val="24"/>
              </w:rPr>
              <w:t>（</w:t>
            </w:r>
            <w:r>
              <w:rPr>
                <w:b/>
                <w:color w:val="auto"/>
                <w:sz w:val="24"/>
              </w:rPr>
              <w:t>°  '</w:t>
            </w:r>
            <w:r>
              <w:rPr>
                <w:rFonts w:hint="eastAsia"/>
                <w:b/>
                <w:color w:val="auto"/>
                <w:sz w:val="24"/>
              </w:rPr>
              <w:t xml:space="preserve">  </w:t>
            </w:r>
            <w:r>
              <w:rPr>
                <w:b/>
                <w:color w:val="auto"/>
                <w:sz w:val="24"/>
              </w:rPr>
              <w:t>"</w:t>
            </w:r>
            <w:r>
              <w:rPr>
                <w:rFonts w:hint="eastAsia"/>
                <w:b/>
                <w:color w:val="auto"/>
                <w:sz w:val="24"/>
              </w:rPr>
              <w:t>）</w:t>
            </w:r>
          </w:p>
        </w:tc>
        <w:tc>
          <w:tcPr>
            <w:tcW w:w="2835" w:type="dxa"/>
            <w:gridSpan w:val="2"/>
            <w:tcBorders>
              <w:bottom w:val="single" w:color="auto" w:sz="4" w:space="0"/>
            </w:tcBorders>
          </w:tcPr>
          <w:p w14:paraId="7E98E478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hint="eastAsia" w:cs="FZBYSK--GBK1-0" w:asciiTheme="minorEastAsia" w:hAnsiTheme="minorEastAsia"/>
                <w:b/>
                <w:bCs/>
                <w:color w:val="auto"/>
                <w:sz w:val="24"/>
              </w:rPr>
            </w:pPr>
            <w:r>
              <w:rPr>
                <w:rFonts w:hint="eastAsia" w:cs="FZBYSK--GBK1-0" w:asciiTheme="minorEastAsia" w:hAnsiTheme="minorEastAsia"/>
                <w:b/>
                <w:bCs/>
                <w:color w:val="auto"/>
                <w:sz w:val="24"/>
              </w:rPr>
              <w:t>经度L</w:t>
            </w:r>
            <w:r>
              <w:rPr>
                <w:rFonts w:hint="eastAsia"/>
                <w:b/>
                <w:color w:val="auto"/>
                <w:sz w:val="24"/>
              </w:rPr>
              <w:t>（</w:t>
            </w:r>
            <w:r>
              <w:rPr>
                <w:b/>
                <w:color w:val="auto"/>
                <w:sz w:val="24"/>
              </w:rPr>
              <w:t>°  '</w:t>
            </w:r>
            <w:r>
              <w:rPr>
                <w:rFonts w:hint="eastAsia"/>
                <w:b/>
                <w:color w:val="auto"/>
                <w:sz w:val="24"/>
              </w:rPr>
              <w:t xml:space="preserve">  </w:t>
            </w:r>
            <w:r>
              <w:rPr>
                <w:b/>
                <w:color w:val="auto"/>
                <w:sz w:val="24"/>
              </w:rPr>
              <w:t>"</w:t>
            </w:r>
            <w:r>
              <w:rPr>
                <w:rFonts w:hint="eastAsia"/>
                <w:b/>
                <w:color w:val="auto"/>
                <w:sz w:val="24"/>
              </w:rPr>
              <w:t>）</w:t>
            </w:r>
          </w:p>
        </w:tc>
        <w:tc>
          <w:tcPr>
            <w:tcW w:w="1701" w:type="dxa"/>
          </w:tcPr>
          <w:p w14:paraId="50612E4C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hint="eastAsia" w:cs="FZBYSK--GBK1-0" w:asciiTheme="minorEastAsia" w:hAnsiTheme="minorEastAsia"/>
                <w:b/>
                <w:bCs/>
                <w:color w:val="auto"/>
                <w:sz w:val="24"/>
              </w:rPr>
            </w:pPr>
            <w:r>
              <w:rPr>
                <w:rFonts w:hint="eastAsia" w:cs="FZBYSK--GBK1-0" w:asciiTheme="minorEastAsia" w:hAnsiTheme="minorEastAsia"/>
                <w:b/>
                <w:bCs/>
                <w:color w:val="auto"/>
                <w:sz w:val="24"/>
              </w:rPr>
              <w:t>备注</w:t>
            </w:r>
          </w:p>
        </w:tc>
      </w:tr>
      <w:tr w14:paraId="375EA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093F60B2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  <w:r>
              <w:rPr>
                <w:rFonts w:hint="eastAsia" w:cs="宋体" w:asciiTheme="minorEastAsia" w:hAnsiTheme="minorEastAsia"/>
                <w:color w:val="auto"/>
                <w:sz w:val="22"/>
              </w:rPr>
              <w:t>B1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DC9FF">
            <w:pPr>
              <w:widowControl/>
              <w:jc w:val="center"/>
              <w:rPr>
                <w:rFonts w:cstheme="minorHAnsi"/>
                <w:color w:val="auto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671C7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13772E42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172F3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7A9F28DE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  <w:r>
              <w:rPr>
                <w:rFonts w:hint="eastAsia" w:cs="宋体" w:asciiTheme="minorEastAsia" w:hAnsiTheme="minorEastAsia"/>
                <w:color w:val="auto"/>
                <w:sz w:val="22"/>
              </w:rPr>
              <w:t>B2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9BFE9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2CAA7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65C4EE7B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6E792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1AABB217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  <w:r>
              <w:rPr>
                <w:rFonts w:hint="eastAsia" w:cs="宋体" w:asciiTheme="minorEastAsia" w:hAnsiTheme="minorEastAsia"/>
                <w:color w:val="auto"/>
                <w:sz w:val="22"/>
              </w:rPr>
              <w:t>B3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CBEE1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E4DF6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5976E6FE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09CB5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58A16E67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  <w:r>
              <w:rPr>
                <w:rFonts w:hint="eastAsia" w:cs="宋体" w:asciiTheme="minorEastAsia" w:hAnsiTheme="minorEastAsia"/>
                <w:color w:val="auto"/>
                <w:sz w:val="22"/>
              </w:rPr>
              <w:t>B4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F6919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924FD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1D25B2FC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60941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65232EA7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  <w:r>
              <w:rPr>
                <w:rFonts w:hint="eastAsia" w:cs="宋体" w:asciiTheme="minorEastAsia" w:hAnsiTheme="minorEastAsia"/>
                <w:color w:val="auto"/>
                <w:sz w:val="22"/>
              </w:rPr>
              <w:t>……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7B222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D7079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7148929D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6F59B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4A5CFE86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  <w:r>
              <w:rPr>
                <w:rFonts w:hint="eastAsia" w:cs="宋体" w:asciiTheme="minorEastAsia" w:hAnsiTheme="minorEastAsia"/>
                <w:color w:val="auto"/>
                <w:sz w:val="22"/>
              </w:rPr>
              <w:t>J1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DCC79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DD3FD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2C193413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1064C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0FA6FA04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  <w:r>
              <w:rPr>
                <w:rFonts w:hint="eastAsia" w:cs="宋体" w:asciiTheme="minorEastAsia" w:hAnsiTheme="minorEastAsia"/>
                <w:color w:val="auto"/>
                <w:sz w:val="22"/>
              </w:rPr>
              <w:t>J2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D8686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A7073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24DB4F46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2566E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6E50A2A7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  <w:r>
              <w:rPr>
                <w:rFonts w:hint="eastAsia" w:cs="宋体" w:asciiTheme="minorEastAsia" w:hAnsiTheme="minorEastAsia"/>
                <w:color w:val="auto"/>
                <w:sz w:val="22"/>
              </w:rPr>
              <w:t>J3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CA0E9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B605E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2E57AA8D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6F4AC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375F655F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  <w:r>
              <w:rPr>
                <w:rFonts w:hint="eastAsia" w:cs="宋体" w:asciiTheme="minorEastAsia" w:hAnsiTheme="minorEastAsia"/>
                <w:color w:val="auto"/>
                <w:sz w:val="22"/>
                <w:szCs w:val="22"/>
              </w:rPr>
              <w:t>J4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1CAFC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C8A05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20040F0D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2A35D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2C8986A9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  <w:r>
              <w:rPr>
                <w:rFonts w:hint="eastAsia" w:cs="宋体" w:asciiTheme="minorEastAsia" w:hAnsiTheme="minorEastAsia"/>
                <w:color w:val="auto"/>
                <w:sz w:val="22"/>
              </w:rPr>
              <w:t>……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3E81A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D5A98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0FE84436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6F105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0D9A0860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D1581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7CD7D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4920923E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6077E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1ED5E092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4EB86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45013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7E8F98EA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4A444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4FA2A495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8A9D0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AB9AE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6361A9C3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451EB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290A37BF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424F1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53929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633E7177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7D735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22406CE2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62E70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A4874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67A9171E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0A71F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0EF652EE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39EA0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1E074E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5A2B194A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68FC7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77674E79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A6128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634E9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6F9045A0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45C88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105A13D7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93BFF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9B73A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65776BE3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0BEAC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671FCFA5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DCE5C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7B3E4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39EF2175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5066D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4F225C66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88C0A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5FE5B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1B0A3D02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7D087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02353DB4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45CD1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77EDC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3FC48E8B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68151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6375F717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75C91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AF13B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047EC63F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1C3CB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6C849858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8110B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97821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0F924C33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3D672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0BB45F45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17371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1F7C8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19C0C7CA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2A4F8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1CCF2BFC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A5DB5C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136BA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292A14F6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25F85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 w14:paraId="1691EA4A">
            <w:pPr>
              <w:widowControl w:val="0"/>
              <w:jc w:val="center"/>
              <w:rPr>
                <w:rFonts w:hint="eastAsia" w:cs="宋体" w:asciiTheme="minorEastAsia" w:hAnsiTheme="minorEastAsia"/>
                <w:color w:val="auto"/>
                <w:sz w:val="22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6633B">
            <w:pPr>
              <w:widowControl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F73A2">
            <w:pPr>
              <w:widowControl w:val="0"/>
              <w:jc w:val="center"/>
              <w:rPr>
                <w:rFonts w:cstheme="minorHAnsi"/>
                <w:color w:val="auto"/>
                <w:sz w:val="22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44EA08DE">
            <w:pPr>
              <w:widowControl w:val="0"/>
              <w:ind w:left="2005" w:leftChars="285" w:hanging="1093" w:hangingChars="497"/>
              <w:jc w:val="center"/>
              <w:rPr>
                <w:color w:val="auto"/>
                <w:sz w:val="22"/>
              </w:rPr>
            </w:pPr>
          </w:p>
        </w:tc>
      </w:tr>
      <w:tr w14:paraId="34414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818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F67E9EC">
            <w:pPr>
              <w:widowControl w:val="0"/>
              <w:jc w:val="left"/>
              <w:rPr>
                <w:color w:val="auto"/>
                <w:sz w:val="24"/>
              </w:rPr>
            </w:pPr>
            <w:r>
              <w:rPr>
                <w:rFonts w:hint="eastAsia" w:cs="STZhongsong-Identity-H" w:asciiTheme="majorEastAsia" w:hAnsiTheme="majorEastAsia" w:eastAsiaTheme="majorEastAsia"/>
                <w:color w:val="auto"/>
                <w:kern w:val="0"/>
                <w:szCs w:val="21"/>
              </w:rPr>
              <w:t>填表：</w:t>
            </w:r>
          </w:p>
        </w:tc>
        <w:tc>
          <w:tcPr>
            <w:tcW w:w="281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739EFDB">
            <w:pPr>
              <w:widowControl w:val="0"/>
              <w:jc w:val="left"/>
              <w:rPr>
                <w:color w:val="auto"/>
                <w:sz w:val="24"/>
              </w:rPr>
            </w:pPr>
            <w:r>
              <w:rPr>
                <w:rFonts w:hint="eastAsia" w:cs="STZhongsong-Identity-H" w:asciiTheme="majorEastAsia" w:hAnsiTheme="majorEastAsia" w:eastAsiaTheme="majorEastAsia"/>
                <w:color w:val="auto"/>
                <w:kern w:val="0"/>
                <w:szCs w:val="21"/>
              </w:rPr>
              <w:t>校核：</w:t>
            </w:r>
          </w:p>
        </w:tc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71B0D22">
            <w:pPr>
              <w:widowControl w:val="0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日期：</w:t>
            </w:r>
          </w:p>
        </w:tc>
      </w:tr>
    </w:tbl>
    <w:p w14:paraId="583E131F">
      <w:pPr>
        <w:tabs>
          <w:tab w:val="left" w:pos="4111"/>
        </w:tabs>
        <w:jc w:val="center"/>
        <w:rPr>
          <w:rFonts w:hint="eastAsia"/>
          <w:b/>
          <w:color w:val="auto"/>
          <w:szCs w:val="32"/>
        </w:rPr>
      </w:pPr>
      <w:bookmarkStart w:id="3" w:name="_GoBack"/>
      <w:bookmarkEnd w:id="3"/>
    </w:p>
    <w:p w14:paraId="4C283CC3">
      <w:pPr>
        <w:tabs>
          <w:tab w:val="left" w:pos="4111"/>
        </w:tabs>
        <w:jc w:val="center"/>
        <w:rPr>
          <w:b/>
          <w:color w:val="auto"/>
          <w:szCs w:val="32"/>
        </w:rPr>
      </w:pPr>
      <w:r>
        <w:rPr>
          <w:rFonts w:hint="eastAsia"/>
          <w:b/>
          <w:color w:val="auto"/>
          <w:szCs w:val="32"/>
        </w:rPr>
        <w:t>文物保护单位定位点记录表</w:t>
      </w:r>
    </w:p>
    <w:tbl>
      <w:tblPr>
        <w:tblStyle w:val="6"/>
        <w:tblW w:w="85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2722"/>
        <w:gridCol w:w="522"/>
        <w:gridCol w:w="889"/>
        <w:gridCol w:w="2914"/>
      </w:tblGrid>
      <w:tr w14:paraId="35A8C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1517" w:type="dxa"/>
            <w:vMerge w:val="restart"/>
            <w:vAlign w:val="center"/>
          </w:tcPr>
          <w:p w14:paraId="03F19D98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位置</w:t>
            </w:r>
          </w:p>
        </w:tc>
        <w:tc>
          <w:tcPr>
            <w:tcW w:w="3244" w:type="dxa"/>
            <w:gridSpan w:val="2"/>
            <w:vAlign w:val="center"/>
          </w:tcPr>
          <w:p w14:paraId="123A242E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纬度B（</w:t>
            </w:r>
            <w:r>
              <w:rPr>
                <w:color w:val="auto"/>
                <w:szCs w:val="21"/>
              </w:rPr>
              <w:t>°  '  "</w:t>
            </w:r>
            <w:r>
              <w:rPr>
                <w:rFonts w:hint="eastAsia"/>
                <w:color w:val="auto"/>
                <w:sz w:val="24"/>
              </w:rPr>
              <w:t>）</w:t>
            </w:r>
          </w:p>
        </w:tc>
        <w:tc>
          <w:tcPr>
            <w:tcW w:w="3803" w:type="dxa"/>
            <w:gridSpan w:val="2"/>
            <w:vAlign w:val="center"/>
          </w:tcPr>
          <w:p w14:paraId="23AA9FFC">
            <w:pPr>
              <w:jc w:val="center"/>
              <w:rPr>
                <w:rFonts w:eastAsiaTheme="majorEastAsia" w:cstheme="minorHAnsi"/>
                <w:color w:val="auto"/>
                <w:sz w:val="22"/>
              </w:rPr>
            </w:pPr>
          </w:p>
        </w:tc>
      </w:tr>
      <w:tr w14:paraId="4BE1E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517" w:type="dxa"/>
            <w:vMerge w:val="continue"/>
            <w:vAlign w:val="center"/>
          </w:tcPr>
          <w:p w14:paraId="67B292F6"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3244" w:type="dxa"/>
            <w:gridSpan w:val="2"/>
            <w:vAlign w:val="center"/>
          </w:tcPr>
          <w:p w14:paraId="631D9D77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经度L（</w:t>
            </w:r>
            <w:r>
              <w:rPr>
                <w:color w:val="auto"/>
                <w:szCs w:val="21"/>
              </w:rPr>
              <w:t>°  '  "</w:t>
            </w:r>
            <w:r>
              <w:rPr>
                <w:rFonts w:hint="eastAsia"/>
                <w:color w:val="auto"/>
                <w:sz w:val="24"/>
              </w:rPr>
              <w:t>）</w:t>
            </w:r>
          </w:p>
        </w:tc>
        <w:tc>
          <w:tcPr>
            <w:tcW w:w="3803" w:type="dxa"/>
            <w:gridSpan w:val="2"/>
            <w:vAlign w:val="center"/>
          </w:tcPr>
          <w:p w14:paraId="68732624">
            <w:pPr>
              <w:jc w:val="center"/>
              <w:rPr>
                <w:rFonts w:eastAsiaTheme="majorEastAsia" w:cstheme="minorHAnsi"/>
                <w:color w:val="auto"/>
                <w:sz w:val="22"/>
              </w:rPr>
            </w:pPr>
          </w:p>
        </w:tc>
      </w:tr>
      <w:tr w14:paraId="635F9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exact"/>
        </w:trPr>
        <w:tc>
          <w:tcPr>
            <w:tcW w:w="1517" w:type="dxa"/>
            <w:vAlign w:val="center"/>
          </w:tcPr>
          <w:p w14:paraId="0E618D4E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点位说明</w:t>
            </w:r>
          </w:p>
        </w:tc>
        <w:tc>
          <w:tcPr>
            <w:tcW w:w="7047" w:type="dxa"/>
            <w:gridSpan w:val="4"/>
            <w:vAlign w:val="center"/>
          </w:tcPr>
          <w:p w14:paraId="7C8A89FE">
            <w:pPr>
              <w:jc w:val="center"/>
              <w:rPr>
                <w:color w:val="auto"/>
                <w:szCs w:val="21"/>
              </w:rPr>
            </w:pPr>
          </w:p>
        </w:tc>
      </w:tr>
      <w:tr w14:paraId="184F7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39" w:type="dxa"/>
            <w:gridSpan w:val="2"/>
            <w:vAlign w:val="center"/>
          </w:tcPr>
          <w:p w14:paraId="7E06C9DF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点位实地遥感/航空影像图</w:t>
            </w:r>
          </w:p>
        </w:tc>
        <w:tc>
          <w:tcPr>
            <w:tcW w:w="4325" w:type="dxa"/>
            <w:gridSpan w:val="3"/>
            <w:vAlign w:val="center"/>
          </w:tcPr>
          <w:p w14:paraId="09BBC3B2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点位实地照片</w:t>
            </w:r>
          </w:p>
        </w:tc>
      </w:tr>
      <w:tr w14:paraId="4AE66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4239" w:type="dxa"/>
            <w:gridSpan w:val="2"/>
            <w:vAlign w:val="center"/>
          </w:tcPr>
          <w:p w14:paraId="496E3446">
            <w:pPr>
              <w:ind w:left="-218" w:leftChars="-68"/>
              <w:jc w:val="center"/>
              <w:rPr>
                <w:color w:val="auto"/>
                <w:szCs w:val="21"/>
              </w:rPr>
            </w:pPr>
          </w:p>
        </w:tc>
        <w:tc>
          <w:tcPr>
            <w:tcW w:w="4325" w:type="dxa"/>
            <w:gridSpan w:val="3"/>
            <w:vAlign w:val="center"/>
          </w:tcPr>
          <w:p w14:paraId="3682344A">
            <w:pPr>
              <w:jc w:val="center"/>
              <w:rPr>
                <w:color w:val="auto"/>
                <w:szCs w:val="21"/>
              </w:rPr>
            </w:pPr>
          </w:p>
        </w:tc>
      </w:tr>
      <w:tr w14:paraId="25C4B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17" w:type="dxa"/>
            <w:vAlign w:val="center"/>
          </w:tcPr>
          <w:p w14:paraId="6532344C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选点者</w:t>
            </w:r>
          </w:p>
        </w:tc>
        <w:tc>
          <w:tcPr>
            <w:tcW w:w="2722" w:type="dxa"/>
            <w:vAlign w:val="center"/>
          </w:tcPr>
          <w:p w14:paraId="1B03F504"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1411" w:type="dxa"/>
            <w:gridSpan w:val="2"/>
            <w:vAlign w:val="center"/>
          </w:tcPr>
          <w:p w14:paraId="15C1817A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日期</w:t>
            </w:r>
          </w:p>
        </w:tc>
        <w:tc>
          <w:tcPr>
            <w:tcW w:w="2914" w:type="dxa"/>
            <w:vAlign w:val="center"/>
          </w:tcPr>
          <w:p w14:paraId="473928D5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年   月   日</w:t>
            </w:r>
          </w:p>
        </w:tc>
      </w:tr>
      <w:tr w14:paraId="3754B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17" w:type="dxa"/>
            <w:vAlign w:val="center"/>
          </w:tcPr>
          <w:p w14:paraId="41CA5003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选点单位</w:t>
            </w:r>
          </w:p>
        </w:tc>
        <w:tc>
          <w:tcPr>
            <w:tcW w:w="7047" w:type="dxa"/>
            <w:gridSpan w:val="4"/>
            <w:vAlign w:val="center"/>
          </w:tcPr>
          <w:p w14:paraId="3B12A772">
            <w:pPr>
              <w:jc w:val="center"/>
              <w:rPr>
                <w:color w:val="auto"/>
                <w:szCs w:val="21"/>
              </w:rPr>
            </w:pPr>
          </w:p>
        </w:tc>
      </w:tr>
      <w:tr w14:paraId="2605C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517" w:type="dxa"/>
            <w:vAlign w:val="center"/>
          </w:tcPr>
          <w:p w14:paraId="7288DA40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备注</w:t>
            </w:r>
          </w:p>
        </w:tc>
        <w:tc>
          <w:tcPr>
            <w:tcW w:w="7047" w:type="dxa"/>
            <w:gridSpan w:val="4"/>
            <w:vAlign w:val="center"/>
          </w:tcPr>
          <w:p w14:paraId="791E566E">
            <w:pPr>
              <w:jc w:val="center"/>
              <w:rPr>
                <w:color w:val="auto"/>
                <w:szCs w:val="21"/>
              </w:rPr>
            </w:pPr>
          </w:p>
          <w:p w14:paraId="01A67442">
            <w:pPr>
              <w:rPr>
                <w:color w:val="auto"/>
                <w:szCs w:val="21"/>
              </w:rPr>
            </w:pPr>
          </w:p>
        </w:tc>
      </w:tr>
    </w:tbl>
    <w:p w14:paraId="237C4A8F">
      <w:pPr>
        <w:pStyle w:val="3"/>
        <w:jc w:val="left"/>
        <w:rPr>
          <w:rFonts w:hint="eastAsia" w:ascii="仿宋" w:hAnsi="仿宋" w:eastAsia="仿宋" w:cs="仿宋"/>
          <w:b/>
          <w:color w:val="auto"/>
          <w:szCs w:val="28"/>
        </w:rPr>
      </w:pPr>
      <w:bookmarkStart w:id="2" w:name="OLE_LINK4"/>
      <w:r>
        <w:rPr>
          <w:rFonts w:hint="eastAsia" w:ascii="仿宋" w:hAnsi="仿宋" w:eastAsia="仿宋" w:cs="仿宋"/>
          <w:b/>
          <w:color w:val="auto"/>
          <w:szCs w:val="28"/>
        </w:rPr>
        <w:t>附件四</w:t>
      </w:r>
    </w:p>
    <w:bookmarkEnd w:id="2"/>
    <w:tbl>
      <w:tblPr>
        <w:tblStyle w:val="6"/>
        <w:tblW w:w="87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8080"/>
      </w:tblGrid>
      <w:tr w14:paraId="251C5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7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370C61C9">
            <w:pPr>
              <w:jc w:val="center"/>
              <w:rPr>
                <w:color w:val="auto"/>
                <w:kern w:val="0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Cs w:val="32"/>
              </w:rPr>
              <w:t>洛阳市市级文物保护单位名单</w:t>
            </w:r>
          </w:p>
        </w:tc>
      </w:tr>
      <w:tr w14:paraId="56EE53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FE28760">
            <w:pPr>
              <w:jc w:val="center"/>
              <w:rPr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</w:rPr>
              <w:t>序号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5D6C7A22"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名  称</w:t>
            </w:r>
          </w:p>
        </w:tc>
      </w:tr>
      <w:tr w14:paraId="2077D7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4FCF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8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0F1DE0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石牌坊</w:t>
            </w:r>
          </w:p>
        </w:tc>
      </w:tr>
      <w:tr w14:paraId="3E436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006E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324BC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鼓楼</w:t>
            </w:r>
          </w:p>
        </w:tc>
      </w:tr>
      <w:tr w14:paraId="0AD4B5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643A8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2F7797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李祖仁大院</w:t>
            </w:r>
          </w:p>
        </w:tc>
      </w:tr>
      <w:tr w14:paraId="0D8CC1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36C89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A099AE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张祥发大院</w:t>
            </w:r>
            <w:r>
              <w:rPr>
                <w:color w:val="auto"/>
                <w:kern w:val="0"/>
                <w:sz w:val="21"/>
                <w:szCs w:val="21"/>
              </w:rPr>
              <w:t>(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原名董家大院</w:t>
            </w:r>
            <w:r>
              <w:rPr>
                <w:color w:val="auto"/>
                <w:kern w:val="0"/>
                <w:sz w:val="21"/>
                <w:szCs w:val="21"/>
              </w:rPr>
              <w:t>)</w:t>
            </w:r>
          </w:p>
        </w:tc>
      </w:tr>
      <w:tr w14:paraId="22684B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0CDC1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99FCF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林家大院</w:t>
            </w:r>
          </w:p>
        </w:tc>
      </w:tr>
      <w:tr w14:paraId="1AF211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C9F3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EA0F80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马家大院</w:t>
            </w:r>
          </w:p>
        </w:tc>
      </w:tr>
      <w:tr w14:paraId="0714B4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0E056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09976E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潘家大院</w:t>
            </w:r>
          </w:p>
        </w:tc>
      </w:tr>
      <w:tr w14:paraId="5D830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8E501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B85CAA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史家大院</w:t>
            </w:r>
          </w:p>
        </w:tc>
      </w:tr>
      <w:tr w14:paraId="7EA728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B11C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F3CB70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林家故居</w:t>
            </w:r>
          </w:p>
        </w:tc>
      </w:tr>
      <w:tr w14:paraId="7EECE1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3B6F1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05DB77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于家大院</w:t>
            </w:r>
          </w:p>
        </w:tc>
      </w:tr>
      <w:tr w14:paraId="504DE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AFBE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08A77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庄家大院</w:t>
            </w:r>
          </w:p>
        </w:tc>
      </w:tr>
      <w:tr w14:paraId="025BBF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CE8F8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5F340F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小石桥</w:t>
            </w:r>
          </w:p>
        </w:tc>
      </w:tr>
      <w:tr w14:paraId="4B9D0A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5461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3E8A9E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上清宫</w:t>
            </w:r>
          </w:p>
        </w:tc>
      </w:tr>
      <w:tr w14:paraId="5DE3C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05950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AB1DA0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妥灵宫</w:t>
            </w:r>
          </w:p>
        </w:tc>
      </w:tr>
      <w:tr w14:paraId="54F65C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B993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21969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周庄王陵</w:t>
            </w:r>
          </w:p>
        </w:tc>
      </w:tr>
      <w:tr w14:paraId="650FF6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0025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76624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铁木耳塚</w:t>
            </w:r>
          </w:p>
        </w:tc>
      </w:tr>
      <w:tr w14:paraId="24AD6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2D3E9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F9717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丽景门旧址</w:t>
            </w:r>
          </w:p>
        </w:tc>
      </w:tr>
      <w:tr w14:paraId="78EA5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252F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91F2E7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洛汭严关</w:t>
            </w:r>
          </w:p>
        </w:tc>
      </w:tr>
      <w:tr w14:paraId="75EBCB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7644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BE74D4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洛阳宾馆3号楼</w:t>
            </w:r>
          </w:p>
        </w:tc>
      </w:tr>
      <w:tr w14:paraId="6517B7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132D9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00F29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五贤街桥</w:t>
            </w:r>
          </w:p>
        </w:tc>
      </w:tr>
      <w:tr w14:paraId="5EC55E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17D95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F52A5F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中国社会科学院考古研究所洛阳工作站</w:t>
            </w:r>
          </w:p>
        </w:tc>
      </w:tr>
      <w:tr w14:paraId="66FC83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A94D6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0E4D4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古洛河河堤遗址</w:t>
            </w:r>
          </w:p>
        </w:tc>
      </w:tr>
      <w:tr w14:paraId="6B9EC6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E6540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7E9F2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西陡沟遗址</w:t>
            </w:r>
          </w:p>
        </w:tc>
      </w:tr>
      <w:tr w14:paraId="5DBEAF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9DF7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418E90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冯庄遗址</w:t>
            </w:r>
          </w:p>
        </w:tc>
      </w:tr>
      <w:tr w14:paraId="013617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9C65D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FF4DA9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五女冢遗址</w:t>
            </w:r>
          </w:p>
        </w:tc>
      </w:tr>
      <w:tr w14:paraId="35C16C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57135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DBB2CA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寨坪遗址</w:t>
            </w:r>
          </w:p>
        </w:tc>
      </w:tr>
      <w:tr w14:paraId="3B69D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F9C48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5DB96F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白湾遗址</w:t>
            </w:r>
          </w:p>
        </w:tc>
      </w:tr>
      <w:tr w14:paraId="60760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305A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DE713E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九都路粮仓遗址</w:t>
            </w:r>
          </w:p>
        </w:tc>
      </w:tr>
      <w:tr w14:paraId="1B98B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FC01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FB8FE2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汉河南县城</w:t>
            </w:r>
          </w:p>
        </w:tc>
      </w:tr>
      <w:tr w14:paraId="703BE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8A056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8F8F3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五女冢村墓地</w:t>
            </w:r>
          </w:p>
        </w:tc>
      </w:tr>
      <w:tr w14:paraId="1D203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E8A5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11B777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杨冢村墓冢</w:t>
            </w:r>
          </w:p>
        </w:tc>
      </w:tr>
      <w:tr w14:paraId="68B810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A729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49AAC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唐屯村东南墓地</w:t>
            </w:r>
          </w:p>
        </w:tc>
      </w:tr>
      <w:tr w14:paraId="6A1D72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CC44B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7FAB40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老子故宅</w:t>
            </w:r>
          </w:p>
        </w:tc>
      </w:tr>
      <w:tr w14:paraId="76F91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C3EB5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8F0B9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大石桥</w:t>
            </w:r>
          </w:p>
        </w:tc>
      </w:tr>
      <w:tr w14:paraId="184EB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54DD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A617E1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唐寺门遗址</w:t>
            </w:r>
          </w:p>
        </w:tc>
      </w:tr>
      <w:tr w14:paraId="337A82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12E9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F16CA1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塔湾遗址</w:t>
            </w:r>
          </w:p>
        </w:tc>
      </w:tr>
      <w:tr w14:paraId="6288D1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21BB0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5F3A96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十里铺遗址</w:t>
            </w:r>
          </w:p>
        </w:tc>
      </w:tr>
      <w:tr w14:paraId="23E0B8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26F5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CC354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西吕庙遗址</w:t>
            </w:r>
          </w:p>
        </w:tc>
      </w:tr>
      <w:tr w14:paraId="71F669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06A7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AA95A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护国迎恩寺</w:t>
            </w:r>
          </w:p>
        </w:tc>
      </w:tr>
      <w:tr w14:paraId="571AA0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01A16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18BD5F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古唐寺遗址</w:t>
            </w:r>
          </w:p>
        </w:tc>
      </w:tr>
      <w:tr w14:paraId="6467EC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22A2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DFA42D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解坡村观音堂遗址</w:t>
            </w:r>
          </w:p>
        </w:tc>
      </w:tr>
      <w:tr w14:paraId="26E9E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F67E5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DDF24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元怿墓</w:t>
            </w:r>
          </w:p>
        </w:tc>
      </w:tr>
      <w:tr w14:paraId="14765E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BC25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F6265D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马坡村墓地</w:t>
            </w:r>
          </w:p>
        </w:tc>
      </w:tr>
      <w:tr w14:paraId="3E049D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632F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2DCF1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史家湾村东北墓地</w:t>
            </w:r>
          </w:p>
        </w:tc>
      </w:tr>
      <w:tr w14:paraId="6321FA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893A0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90AEF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塔东村东北墓地</w:t>
            </w:r>
          </w:p>
        </w:tc>
      </w:tr>
      <w:tr w14:paraId="65037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8A3E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0DF683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唐寺门村西墓葬</w:t>
            </w:r>
          </w:p>
        </w:tc>
      </w:tr>
      <w:tr w14:paraId="09176F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DFF41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B1E9E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马坡村东北墓地</w:t>
            </w:r>
          </w:p>
        </w:tc>
      </w:tr>
      <w:tr w14:paraId="30679B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01EA6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CB0C9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唐寺门村墓群</w:t>
            </w:r>
          </w:p>
        </w:tc>
      </w:tr>
      <w:tr w14:paraId="75D140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B3136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BA14F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杨文墓地</w:t>
            </w:r>
          </w:p>
        </w:tc>
      </w:tr>
      <w:tr w14:paraId="4A8118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8AC5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29642A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拦架沟墓地</w:t>
            </w:r>
          </w:p>
        </w:tc>
      </w:tr>
      <w:tr w14:paraId="4C1363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5BBE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361A42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瀍河牧师楼</w:t>
            </w:r>
          </w:p>
        </w:tc>
      </w:tr>
      <w:tr w14:paraId="16FE9A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9B105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B85BC1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尙凹遗址</w:t>
            </w:r>
          </w:p>
        </w:tc>
      </w:tr>
      <w:tr w14:paraId="2E66C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0D96B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82242E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龙潭寺</w:t>
            </w:r>
          </w:p>
        </w:tc>
      </w:tr>
      <w:tr w14:paraId="3ED69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3C3D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22D94A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李王屯福胜寺</w:t>
            </w:r>
          </w:p>
        </w:tc>
      </w:tr>
      <w:tr w14:paraId="4A1D6B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7CC7E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61A76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丰李李氏祠堂</w:t>
            </w:r>
          </w:p>
        </w:tc>
      </w:tr>
      <w:tr w14:paraId="445628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AC711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414FFA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孙旗屯遗址</w:t>
            </w:r>
          </w:p>
        </w:tc>
      </w:tr>
      <w:tr w14:paraId="2136F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B3C95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8207B9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西高崖遗址</w:t>
            </w:r>
          </w:p>
        </w:tc>
      </w:tr>
      <w:tr w14:paraId="4F2ABF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7FAF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2CD70A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半个店遗址</w:t>
            </w:r>
          </w:p>
        </w:tc>
      </w:tr>
      <w:tr w14:paraId="5F0F2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8401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2A7102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同山寨遗址</w:t>
            </w:r>
          </w:p>
        </w:tc>
      </w:tr>
      <w:tr w14:paraId="0F85DB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B47E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5D9812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柳行遗址</w:t>
            </w:r>
          </w:p>
        </w:tc>
      </w:tr>
      <w:tr w14:paraId="00077A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AF37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33A997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杨窑遗址</w:t>
            </w:r>
          </w:p>
        </w:tc>
      </w:tr>
      <w:tr w14:paraId="75FC2B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0C94D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092E92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宁老夫子墓地</w:t>
            </w:r>
          </w:p>
        </w:tc>
      </w:tr>
      <w:tr w14:paraId="12B166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326E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1C08D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周灵王陵</w:t>
            </w:r>
          </w:p>
        </w:tc>
      </w:tr>
      <w:tr w14:paraId="0EBEA4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ACB41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CE749F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周三王陵</w:t>
            </w:r>
          </w:p>
        </w:tc>
      </w:tr>
      <w:tr w14:paraId="1473B3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4BA9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EC327D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洛阳县界碑</w:t>
            </w:r>
          </w:p>
        </w:tc>
      </w:tr>
      <w:tr w14:paraId="01D172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C68E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3E0F6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广化寺</w:t>
            </w:r>
          </w:p>
        </w:tc>
      </w:tr>
      <w:tr w14:paraId="77607E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624F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FC7FA9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黑王遗址</w:t>
            </w:r>
          </w:p>
        </w:tc>
      </w:tr>
      <w:tr w14:paraId="1BA52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76690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145E49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齐村遗址</w:t>
            </w:r>
          </w:p>
        </w:tc>
      </w:tr>
      <w:tr w14:paraId="6C7317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20C4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B8165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夏庄遗址</w:t>
            </w:r>
          </w:p>
        </w:tc>
      </w:tr>
      <w:tr w14:paraId="7AC60E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C00BD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86BADF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凹杨遗址</w:t>
            </w:r>
          </w:p>
        </w:tc>
      </w:tr>
      <w:tr w14:paraId="786977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11E8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1F575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纲常遗址</w:t>
            </w:r>
          </w:p>
        </w:tc>
      </w:tr>
      <w:tr w14:paraId="21CFDD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6BC3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893F32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皂角树遗址</w:t>
            </w:r>
          </w:p>
        </w:tc>
      </w:tr>
      <w:tr w14:paraId="72DAE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48060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BCE141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西石坝墓地</w:t>
            </w:r>
          </w:p>
        </w:tc>
      </w:tr>
      <w:tr w14:paraId="79A58C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8E68E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7A5867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白碛墓地</w:t>
            </w:r>
          </w:p>
        </w:tc>
      </w:tr>
      <w:tr w14:paraId="5F426F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A0A71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D5FA12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曹屯墓地</w:t>
            </w:r>
          </w:p>
        </w:tc>
      </w:tr>
      <w:tr w14:paraId="172885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1B9D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CD610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南王村墓地</w:t>
            </w:r>
          </w:p>
        </w:tc>
      </w:tr>
      <w:tr w14:paraId="4FA18F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8146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45CEE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焦寨墓地</w:t>
            </w:r>
          </w:p>
        </w:tc>
      </w:tr>
      <w:tr w14:paraId="350DC5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FDB9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E2140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花园墓群</w:t>
            </w:r>
          </w:p>
        </w:tc>
      </w:tr>
      <w:tr w14:paraId="40D45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848B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298999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白马寺村墓群</w:t>
            </w:r>
          </w:p>
        </w:tc>
      </w:tr>
      <w:tr w14:paraId="568FD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FB19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3C777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凹杨墓群</w:t>
            </w:r>
          </w:p>
        </w:tc>
      </w:tr>
      <w:tr w14:paraId="1CE31D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A9699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EC462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下黄墓群</w:t>
            </w:r>
          </w:p>
        </w:tc>
      </w:tr>
      <w:tr w14:paraId="15104E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C3DD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B2AEF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张古洞墓地</w:t>
            </w:r>
          </w:p>
        </w:tc>
      </w:tr>
      <w:tr w14:paraId="43377E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83EC6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6EE0B2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狄仁杰墓</w:t>
            </w:r>
          </w:p>
        </w:tc>
      </w:tr>
      <w:tr w14:paraId="6DD474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E44BD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9EE60A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刘阁老墓</w:t>
            </w:r>
          </w:p>
        </w:tc>
      </w:tr>
      <w:tr w14:paraId="790B6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3140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C38EB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老贯庄村古墓</w:t>
            </w:r>
          </w:p>
        </w:tc>
      </w:tr>
      <w:tr w14:paraId="357FAD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F9DD61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ECE170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白王村北墓</w:t>
            </w:r>
          </w:p>
        </w:tc>
      </w:tr>
      <w:tr w14:paraId="4F299B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362D8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D6811F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太平萧家老宅</w:t>
            </w:r>
          </w:p>
        </w:tc>
      </w:tr>
      <w:tr w14:paraId="43C7C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D23F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922FA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大东村火神庙</w:t>
            </w:r>
          </w:p>
        </w:tc>
      </w:tr>
      <w:tr w14:paraId="5611DF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08758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5E6A09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潘寨关帝庙</w:t>
            </w:r>
          </w:p>
        </w:tc>
      </w:tr>
      <w:tr w14:paraId="338E1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63640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DDD2C1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郭氏官府（楼村郭家老宅）</w:t>
            </w:r>
          </w:p>
        </w:tc>
      </w:tr>
      <w:tr w14:paraId="6DB05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48DA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DC446E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孙村孙文周宅院</w:t>
            </w:r>
          </w:p>
        </w:tc>
      </w:tr>
      <w:tr w14:paraId="613C38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41141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A12C6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孙村孙家瑜宅院</w:t>
            </w:r>
          </w:p>
        </w:tc>
      </w:tr>
      <w:tr w14:paraId="1CC852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7E5D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874247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孙村孙氏家庙</w:t>
            </w:r>
          </w:p>
        </w:tc>
      </w:tr>
      <w:tr w14:paraId="503DE3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5799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C02B31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茹凹村韩家民居</w:t>
            </w:r>
          </w:p>
        </w:tc>
      </w:tr>
      <w:tr w14:paraId="4A7FA3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BF860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77BC3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练庄村石塔</w:t>
            </w:r>
          </w:p>
        </w:tc>
      </w:tr>
      <w:tr w14:paraId="0C8E5E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9024E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E62104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豆府店碑刻</w:t>
            </w:r>
          </w:p>
        </w:tc>
      </w:tr>
      <w:tr w14:paraId="368306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5C345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786B82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李楼三官庙</w:t>
            </w:r>
          </w:p>
        </w:tc>
      </w:tr>
      <w:tr w14:paraId="11223D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8629B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74ACF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梁屯梁公祠堂</w:t>
            </w:r>
          </w:p>
        </w:tc>
      </w:tr>
      <w:tr w14:paraId="7D997B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9A36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C3E49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司马光摩崖题记</w:t>
            </w:r>
          </w:p>
        </w:tc>
      </w:tr>
      <w:tr w14:paraId="1EA6B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08391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517BCE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玉泉寺遗址</w:t>
            </w:r>
          </w:p>
        </w:tc>
      </w:tr>
      <w:tr w14:paraId="7211EE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75FB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E9BCB6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司马光独乐园遗址</w:t>
            </w:r>
          </w:p>
        </w:tc>
      </w:tr>
      <w:tr w14:paraId="09F13A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EB1D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F798D3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大谷关遗址</w:t>
            </w:r>
          </w:p>
        </w:tc>
      </w:tr>
      <w:tr w14:paraId="6EF97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0D95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221AA4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罗圪垱遗址</w:t>
            </w:r>
          </w:p>
        </w:tc>
      </w:tr>
      <w:tr w14:paraId="42D71F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A2FD9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3C0DD0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苏家窑遗址</w:t>
            </w:r>
          </w:p>
        </w:tc>
      </w:tr>
      <w:tr w14:paraId="6BA914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A901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1CF05F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新门庄刑徒墓地</w:t>
            </w:r>
          </w:p>
        </w:tc>
      </w:tr>
      <w:tr w14:paraId="7BCFD3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D635D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E173A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王仲伟等抗日英雄纪念地</w:t>
            </w:r>
          </w:p>
        </w:tc>
      </w:tr>
      <w:tr w14:paraId="63C7B0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7E42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C8857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相公庄黄氏祠堂</w:t>
            </w:r>
          </w:p>
        </w:tc>
      </w:tr>
      <w:tr w14:paraId="3C9AA9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B6EA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E2EE54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吕蒙正读书窑旧址</w:t>
            </w:r>
          </w:p>
        </w:tc>
      </w:tr>
      <w:tr w14:paraId="6BEF09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1B2C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8CF34D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王炳耀宅院</w:t>
            </w:r>
          </w:p>
        </w:tc>
      </w:tr>
      <w:tr w14:paraId="2D3AC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E49B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7322D9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中共豫西特委梁村旧址</w:t>
            </w:r>
          </w:p>
        </w:tc>
      </w:tr>
      <w:tr w14:paraId="72B8E9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F6AA6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23052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许文正公祠</w:t>
            </w:r>
          </w:p>
        </w:tc>
      </w:tr>
      <w:tr w14:paraId="573302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A461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1EDB41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北魏圜丘遗址（含禹宿谷堆石窟寺）</w:t>
            </w:r>
          </w:p>
        </w:tc>
      </w:tr>
      <w:tr w14:paraId="147C1B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8204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3DE438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偃师中学旧址</w:t>
            </w:r>
          </w:p>
        </w:tc>
      </w:tr>
      <w:tr w14:paraId="31AB8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D9409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CF1488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东寺庄周总理视察纪念地</w:t>
            </w:r>
          </w:p>
        </w:tc>
      </w:tr>
      <w:tr w14:paraId="1730D6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60CB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76213F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佛光寺遗址</w:t>
            </w:r>
          </w:p>
        </w:tc>
      </w:tr>
      <w:tr w14:paraId="7DB085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A23F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686B2D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保庄遗址</w:t>
            </w:r>
          </w:p>
        </w:tc>
      </w:tr>
      <w:tr w14:paraId="79A136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65A6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4C6893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景阳岗遗址</w:t>
            </w:r>
          </w:p>
        </w:tc>
      </w:tr>
      <w:tr w14:paraId="0A5D1C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B97EE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957BB1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程子沟遗址</w:t>
            </w:r>
          </w:p>
        </w:tc>
      </w:tr>
      <w:tr w14:paraId="03108B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0ED9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35F8D1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石牛沟遗址</w:t>
            </w:r>
          </w:p>
        </w:tc>
      </w:tr>
      <w:tr w14:paraId="195315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10D58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A7AFB2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汤泉沟遗址</w:t>
            </w:r>
          </w:p>
        </w:tc>
      </w:tr>
      <w:tr w14:paraId="5BDBBE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FE0B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33F4A9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颜真卿墓</w:t>
            </w:r>
          </w:p>
        </w:tc>
      </w:tr>
      <w:tr w14:paraId="2179FB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A7B78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97DF66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吕不韦墓</w:t>
            </w:r>
          </w:p>
        </w:tc>
      </w:tr>
      <w:tr w14:paraId="01FED1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4CF6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F50A11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王铎墓</w:t>
            </w:r>
          </w:p>
        </w:tc>
      </w:tr>
      <w:tr w14:paraId="27E847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CE70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D56D28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许远墓</w:t>
            </w:r>
          </w:p>
        </w:tc>
      </w:tr>
      <w:tr w14:paraId="613AC9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0B46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E855B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周苌弘墓</w:t>
            </w:r>
          </w:p>
        </w:tc>
      </w:tr>
      <w:tr w14:paraId="4F62B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C9588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537DEB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昭宗和陵</w:t>
            </w:r>
          </w:p>
        </w:tc>
      </w:tr>
      <w:tr w14:paraId="797635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4FE75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B587E7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新寨关氏望楼</w:t>
            </w:r>
          </w:p>
        </w:tc>
      </w:tr>
      <w:tr w14:paraId="508281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34809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E0E02B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郭村老君庙</w:t>
            </w:r>
          </w:p>
        </w:tc>
      </w:tr>
      <w:tr w14:paraId="04A158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1994E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5BB6D7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佛光抗日十三无名烈士墓</w:t>
            </w:r>
          </w:p>
        </w:tc>
      </w:tr>
      <w:tr w14:paraId="5CA891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8232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1BEBA3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焦村记叙荒年碑</w:t>
            </w:r>
          </w:p>
        </w:tc>
      </w:tr>
      <w:tr w14:paraId="17AE1A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2B84B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EA12A8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韩村遗址</w:t>
            </w:r>
          </w:p>
        </w:tc>
      </w:tr>
      <w:tr w14:paraId="04BAF8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8F98B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DB2604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陶花店遗址</w:t>
            </w:r>
          </w:p>
        </w:tc>
      </w:tr>
      <w:tr w14:paraId="0B2294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FDD0B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2A38A9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重修古夷齐祠碑记</w:t>
            </w:r>
          </w:p>
        </w:tc>
      </w:tr>
      <w:tr w14:paraId="1F3242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E420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AA605F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朝阳烈士纪念碑</w:t>
            </w:r>
          </w:p>
        </w:tc>
      </w:tr>
      <w:tr w14:paraId="34F7C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9603D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5388F4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后李遗址</w:t>
            </w:r>
          </w:p>
        </w:tc>
      </w:tr>
      <w:tr w14:paraId="70C20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707C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223681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朱寨遗址</w:t>
            </w:r>
          </w:p>
        </w:tc>
      </w:tr>
      <w:tr w14:paraId="265D06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743E1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7BFC2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双槐遗址</w:t>
            </w:r>
          </w:p>
        </w:tc>
      </w:tr>
      <w:tr w14:paraId="4BB9C0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21476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0CF5E4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东寨村西遗址</w:t>
            </w:r>
          </w:p>
        </w:tc>
      </w:tr>
      <w:tr w14:paraId="3F3008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1CA5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1A9F0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营花寨遗址</w:t>
            </w:r>
          </w:p>
        </w:tc>
      </w:tr>
      <w:tr w14:paraId="62BC07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19979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179A1A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马洞南遗址</w:t>
            </w:r>
          </w:p>
        </w:tc>
      </w:tr>
      <w:tr w14:paraId="32A41B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75D7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46E0C4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扣马长赢门</w:t>
            </w:r>
          </w:p>
        </w:tc>
      </w:tr>
      <w:tr w14:paraId="2FB41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C333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772FA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汉陵中学旧址</w:t>
            </w:r>
          </w:p>
        </w:tc>
      </w:tr>
      <w:tr w14:paraId="226EB4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A08C1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D6384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金村烈士陵园</w:t>
            </w:r>
          </w:p>
        </w:tc>
      </w:tr>
      <w:tr w14:paraId="7EA03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F07C8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956724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杨体锐烈士墓</w:t>
            </w:r>
          </w:p>
        </w:tc>
      </w:tr>
      <w:tr w14:paraId="40DE1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A6EA0D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608D89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陈赓兵团居住旧址</w:t>
            </w:r>
          </w:p>
        </w:tc>
      </w:tr>
      <w:tr w14:paraId="4DA593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6F29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60BBB9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洛阳地区行署旧址</w:t>
            </w:r>
          </w:p>
        </w:tc>
      </w:tr>
      <w:tr w14:paraId="5EB861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C784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83A28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蒿子沟窑址</w:t>
            </w:r>
          </w:p>
        </w:tc>
      </w:tr>
      <w:tr w14:paraId="5CECB7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06306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3F7B7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克昌遗址</w:t>
            </w:r>
          </w:p>
        </w:tc>
      </w:tr>
      <w:tr w14:paraId="69DB5B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20F9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C3B14D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东窑遗址</w:t>
            </w:r>
          </w:p>
        </w:tc>
      </w:tr>
      <w:tr w14:paraId="40647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DBE5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BD4E77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阎湾北遗址</w:t>
            </w:r>
          </w:p>
        </w:tc>
      </w:tr>
      <w:tr w14:paraId="6C0FD1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48921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C8B53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五头遗址</w:t>
            </w:r>
          </w:p>
        </w:tc>
      </w:tr>
      <w:tr w14:paraId="17678C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1828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CAD1B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高沟遗址</w:t>
            </w:r>
          </w:p>
        </w:tc>
      </w:tr>
      <w:tr w14:paraId="4BA0C5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D5180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8EA283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仓上遗址</w:t>
            </w:r>
          </w:p>
        </w:tc>
      </w:tr>
      <w:tr w14:paraId="577980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1580D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4803B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甘泉窑址</w:t>
            </w:r>
          </w:p>
        </w:tc>
      </w:tr>
      <w:tr w14:paraId="0FBD40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0FBC9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CC242A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核桃园窑址</w:t>
            </w:r>
          </w:p>
        </w:tc>
      </w:tr>
      <w:tr w14:paraId="227AAE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D28FD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F83B70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柿树岭窑址</w:t>
            </w:r>
          </w:p>
        </w:tc>
      </w:tr>
      <w:tr w14:paraId="5903AD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C715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B8F6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孟庄北咀窑址</w:t>
            </w:r>
          </w:p>
        </w:tc>
      </w:tr>
      <w:tr w14:paraId="2192B6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B0EF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77920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古村遗址</w:t>
            </w:r>
          </w:p>
        </w:tc>
      </w:tr>
      <w:tr w14:paraId="6D1CC6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8EC3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CEE19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安里遗址</w:t>
            </w:r>
          </w:p>
        </w:tc>
      </w:tr>
      <w:tr w14:paraId="1DFDAD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4304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6A86AA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玉皇阁</w:t>
            </w:r>
          </w:p>
        </w:tc>
      </w:tr>
      <w:tr w14:paraId="4539A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1D1A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408BDA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陈村古道观</w:t>
            </w:r>
          </w:p>
        </w:tc>
      </w:tr>
      <w:tr w14:paraId="2AE653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9918B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3BCED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黛眉奶奶庙</w:t>
            </w:r>
          </w:p>
        </w:tc>
      </w:tr>
      <w:tr w14:paraId="472E3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3B06C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26BDA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白墙洪福寺</w:t>
            </w:r>
          </w:p>
        </w:tc>
      </w:tr>
      <w:tr w14:paraId="4DA83B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8162B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EC025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庙头裴氏祠堂</w:t>
            </w:r>
          </w:p>
        </w:tc>
      </w:tr>
      <w:tr w14:paraId="1F5B7C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71479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CF8DF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李村龙王庙</w:t>
            </w:r>
          </w:p>
        </w:tc>
      </w:tr>
      <w:tr w14:paraId="4FAC00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7C11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E7C98D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王黑子楼</w:t>
            </w:r>
          </w:p>
        </w:tc>
      </w:tr>
      <w:tr w14:paraId="1E3DB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3D81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7D5A6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北关吕氏墓地</w:t>
            </w:r>
          </w:p>
        </w:tc>
      </w:tr>
      <w:tr w14:paraId="68EA18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80960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6D40F2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伊厉王墓</w:t>
            </w:r>
          </w:p>
        </w:tc>
      </w:tr>
      <w:tr w14:paraId="14812B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9581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56A1F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王庄黄龙庙</w:t>
            </w:r>
          </w:p>
        </w:tc>
      </w:tr>
      <w:tr w14:paraId="564FFA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439B5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A71F89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伊川净土寺</w:t>
            </w:r>
          </w:p>
        </w:tc>
      </w:tr>
      <w:tr w14:paraId="4E747F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D055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E60D93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兴隆寨寨门</w:t>
            </w:r>
          </w:p>
        </w:tc>
      </w:tr>
      <w:tr w14:paraId="3BAD5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71BE1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EAFEA7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石佛寺石窟</w:t>
            </w:r>
          </w:p>
        </w:tc>
      </w:tr>
      <w:tr w14:paraId="3729F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DFEA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514104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吕寨石窟</w:t>
            </w:r>
          </w:p>
        </w:tc>
      </w:tr>
      <w:tr w14:paraId="117B2D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250C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AC28E1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王良臣墓碑刻</w:t>
            </w:r>
          </w:p>
        </w:tc>
      </w:tr>
      <w:tr w14:paraId="1D8296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034F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C9C89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白区地下活动办公室旧址</w:t>
            </w:r>
          </w:p>
        </w:tc>
      </w:tr>
      <w:tr w14:paraId="67F607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6B878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9FFF7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明辛学校旧址</w:t>
            </w:r>
          </w:p>
        </w:tc>
      </w:tr>
      <w:tr w14:paraId="50F3CD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3439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34990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窑底遗址</w:t>
            </w:r>
          </w:p>
        </w:tc>
      </w:tr>
      <w:tr w14:paraId="06D5A6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D5A6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D14E4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槐庄遗址</w:t>
            </w:r>
          </w:p>
        </w:tc>
      </w:tr>
      <w:tr w14:paraId="4686B7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032C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29193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杨楼遗址</w:t>
            </w:r>
          </w:p>
        </w:tc>
      </w:tr>
      <w:tr w14:paraId="413E08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1AFF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0661AE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陈村遗址</w:t>
            </w:r>
          </w:p>
        </w:tc>
      </w:tr>
      <w:tr w14:paraId="464FE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2B6C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3B187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古城南遗址</w:t>
            </w:r>
          </w:p>
        </w:tc>
      </w:tr>
      <w:tr w14:paraId="15ECB9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6038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9E811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张齐贤墓</w:t>
            </w:r>
          </w:p>
        </w:tc>
      </w:tr>
      <w:tr w14:paraId="0F825D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81C61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1F77E2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文彦博墓</w:t>
            </w:r>
          </w:p>
        </w:tc>
      </w:tr>
      <w:tr w14:paraId="55D584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7B00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B2DA2D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元宣武将军克烈公墓</w:t>
            </w:r>
          </w:p>
        </w:tc>
      </w:tr>
      <w:tr w14:paraId="302C11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C0F8E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B4B1FA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三圣殿并舞楼</w:t>
            </w:r>
          </w:p>
        </w:tc>
      </w:tr>
      <w:tr w14:paraId="4CBEDE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C7350D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2CF25E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竹林寺</w:t>
            </w:r>
          </w:p>
        </w:tc>
      </w:tr>
      <w:tr w14:paraId="22DE77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471D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81D064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水泉寺</w:t>
            </w:r>
          </w:p>
        </w:tc>
      </w:tr>
      <w:tr w14:paraId="1F5D7D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49E68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B31317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顶宝石慧光寺</w:t>
            </w:r>
          </w:p>
        </w:tc>
      </w:tr>
      <w:tr w14:paraId="5F170E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0958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9E3851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下云岩寺</w:t>
            </w:r>
          </w:p>
        </w:tc>
      </w:tr>
      <w:tr w14:paraId="27E7EF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36C26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67A310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朱熹祠</w:t>
            </w:r>
          </w:p>
        </w:tc>
      </w:tr>
      <w:tr w14:paraId="29298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99FA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8494FF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岱岳宫</w:t>
            </w:r>
          </w:p>
        </w:tc>
      </w:tr>
      <w:tr w14:paraId="25474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B9095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A30D5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旧县城隍庙舞楼</w:t>
            </w:r>
          </w:p>
        </w:tc>
      </w:tr>
      <w:tr w14:paraId="4305B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3B739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6F3A01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德亭遗址</w:t>
            </w:r>
          </w:p>
        </w:tc>
      </w:tr>
      <w:tr w14:paraId="7FE27A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D170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D1968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渐水沟化石点</w:t>
            </w:r>
          </w:p>
        </w:tc>
      </w:tr>
      <w:tr w14:paraId="2AC10B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A895E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E936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北荆故城</w:t>
            </w:r>
          </w:p>
        </w:tc>
      </w:tr>
      <w:tr w14:paraId="6E683A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730B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62D867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南陆浑古城</w:t>
            </w:r>
          </w:p>
        </w:tc>
      </w:tr>
      <w:tr w14:paraId="0B4670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A6F1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2B462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火神庙遗址</w:t>
            </w:r>
          </w:p>
        </w:tc>
      </w:tr>
      <w:tr w14:paraId="6E7753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26275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EDD654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九店遗址</w:t>
            </w:r>
          </w:p>
        </w:tc>
      </w:tr>
      <w:tr w14:paraId="4A58C9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AE5D8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7C525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龙驹寺</w:t>
            </w:r>
          </w:p>
        </w:tc>
      </w:tr>
      <w:tr w14:paraId="0BFED9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8D2196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99A0E1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龙兴寺</w:t>
            </w:r>
          </w:p>
        </w:tc>
      </w:tr>
      <w:tr w14:paraId="04E6C2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83654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BE5EA1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韩王墓</w:t>
            </w:r>
          </w:p>
        </w:tc>
      </w:tr>
      <w:tr w14:paraId="5B3766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9CB7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8EEED9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古城寨遗址</w:t>
            </w:r>
          </w:p>
        </w:tc>
      </w:tr>
      <w:tr w14:paraId="2F68DC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0438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6D7243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圣王台遗址</w:t>
            </w:r>
          </w:p>
        </w:tc>
      </w:tr>
      <w:tr w14:paraId="0E5825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F914E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1CD541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柳沟遗址</w:t>
            </w:r>
          </w:p>
        </w:tc>
      </w:tr>
      <w:tr w14:paraId="522853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C8EAD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0F40D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南寺遗址</w:t>
            </w:r>
          </w:p>
        </w:tc>
      </w:tr>
      <w:tr w14:paraId="38CE85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DA71E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F8E9F0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杜康遗址</w:t>
            </w:r>
          </w:p>
        </w:tc>
      </w:tr>
      <w:tr w14:paraId="04A98D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F177D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C9824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柏树遗址</w:t>
            </w:r>
          </w:p>
        </w:tc>
      </w:tr>
      <w:tr w14:paraId="75A18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060E0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19FA0E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张沟遗址</w:t>
            </w:r>
          </w:p>
        </w:tc>
      </w:tr>
      <w:tr w14:paraId="6D4BA0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CF9F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B3061E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红里遗址</w:t>
            </w:r>
          </w:p>
        </w:tc>
      </w:tr>
      <w:tr w14:paraId="5E9999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D609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B1EFB9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大安墓群</w:t>
            </w:r>
          </w:p>
        </w:tc>
      </w:tr>
      <w:tr w14:paraId="1C01DD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88360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DC5EAE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竹园墓群</w:t>
            </w:r>
          </w:p>
        </w:tc>
      </w:tr>
      <w:tr w14:paraId="7FB9CF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30399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AD4BC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南堡墓群</w:t>
            </w:r>
          </w:p>
        </w:tc>
      </w:tr>
      <w:tr w14:paraId="660108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86BD5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84D9A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汝阳文庙</w:t>
            </w:r>
          </w:p>
        </w:tc>
      </w:tr>
      <w:tr w14:paraId="4108C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14AD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E0CF0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杜康庙</w:t>
            </w:r>
          </w:p>
        </w:tc>
      </w:tr>
      <w:tr w14:paraId="3023E3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6C84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64F8A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练溪寺</w:t>
            </w:r>
          </w:p>
        </w:tc>
      </w:tr>
      <w:tr w14:paraId="4DD0EE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D87E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D23B4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宝应寺</w:t>
            </w:r>
          </w:p>
        </w:tc>
      </w:tr>
      <w:tr w14:paraId="51CDC4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240C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6375BD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李庄碉楼</w:t>
            </w:r>
          </w:p>
        </w:tc>
      </w:tr>
      <w:tr w14:paraId="65459C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7FC4D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1847E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杜康墓</w:t>
            </w:r>
          </w:p>
        </w:tc>
      </w:tr>
      <w:tr w14:paraId="649205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EEB7B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F7E33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台上遗址</w:t>
            </w:r>
          </w:p>
        </w:tc>
      </w:tr>
      <w:tr w14:paraId="208A46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B8AD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DF3663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张村刘海朝老宅</w:t>
            </w:r>
          </w:p>
        </w:tc>
      </w:tr>
      <w:tr w14:paraId="2DCF26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729A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921C50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潭头吉小法老宅</w:t>
            </w:r>
          </w:p>
        </w:tc>
      </w:tr>
      <w:tr w14:paraId="43DA4B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A24C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AE5DE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汤营净安寺</w:t>
            </w:r>
          </w:p>
        </w:tc>
      </w:tr>
      <w:tr w14:paraId="5DCC74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E17BD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CECFE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鸡冠洞遗址</w:t>
            </w:r>
          </w:p>
        </w:tc>
      </w:tr>
      <w:tr w14:paraId="1FF3D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2F0A0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6A3A5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红洞沟李自成义军矿冶遗址</w:t>
            </w:r>
          </w:p>
        </w:tc>
      </w:tr>
      <w:tr w14:paraId="5A596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3B2D6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8D307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栾川旧石器遗址群</w:t>
            </w:r>
          </w:p>
        </w:tc>
      </w:tr>
      <w:tr w14:paraId="06B38F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D11E0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7B0E54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陈家门遗址</w:t>
            </w:r>
          </w:p>
        </w:tc>
      </w:tr>
      <w:tr w14:paraId="3D5B2C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20F78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17404F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祖师庙麦秸窑洞遗址</w:t>
            </w:r>
          </w:p>
        </w:tc>
      </w:tr>
      <w:tr w14:paraId="0063EB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90279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1E99F2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冷水遗址</w:t>
            </w:r>
          </w:p>
        </w:tc>
      </w:tr>
      <w:tr w14:paraId="0B5D1D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EB2D9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E815E5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龙王庙龙王洞遗址</w:t>
            </w:r>
          </w:p>
        </w:tc>
      </w:tr>
      <w:tr w14:paraId="0B57C8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9B3A9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70458E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牛栾鸽子洞遗址</w:t>
            </w:r>
          </w:p>
        </w:tc>
      </w:tr>
      <w:tr w14:paraId="316D5F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172C3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6861C2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光明老母洞遗址</w:t>
            </w:r>
          </w:p>
        </w:tc>
      </w:tr>
      <w:tr w14:paraId="5B9AF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740C5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3FC2BA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三联丛葬洞遗址</w:t>
            </w:r>
          </w:p>
        </w:tc>
      </w:tr>
      <w:tr w14:paraId="5132BE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467A5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68939A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汤营石辟缝遗址</w:t>
            </w:r>
          </w:p>
        </w:tc>
      </w:tr>
      <w:tr w14:paraId="1265EC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AB8B4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F72E60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赤土店水帘洞遗址</w:t>
            </w:r>
          </w:p>
        </w:tc>
      </w:tr>
      <w:tr w14:paraId="30119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7D18E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225.10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5A710A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黄石砭旧石器遗址</w:t>
            </w:r>
          </w:p>
        </w:tc>
      </w:tr>
      <w:tr w14:paraId="3949AF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CC757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225.11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C8AF29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雷湾遗址</w:t>
            </w:r>
          </w:p>
        </w:tc>
      </w:tr>
      <w:tr w14:paraId="11CC87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94BE4E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225.12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054CF7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百炉沟山顶洞遗址</w:t>
            </w:r>
          </w:p>
        </w:tc>
      </w:tr>
      <w:tr w14:paraId="34337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06B34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33DD67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栾川新石器遗址群</w:t>
            </w:r>
          </w:p>
        </w:tc>
      </w:tr>
      <w:tr w14:paraId="5A108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CCA8D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A67473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张盘遗址</w:t>
            </w:r>
          </w:p>
        </w:tc>
      </w:tr>
      <w:tr w14:paraId="78DB0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10B05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DC4DDF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秋扒官坪遗址</w:t>
            </w:r>
          </w:p>
        </w:tc>
      </w:tr>
      <w:tr w14:paraId="647A7D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73A0F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1D7EE2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合峪窑场遗址</w:t>
            </w:r>
          </w:p>
        </w:tc>
      </w:tr>
      <w:tr w14:paraId="145163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16A48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B40FD3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古城三官庙遗址</w:t>
            </w:r>
          </w:p>
        </w:tc>
      </w:tr>
      <w:tr w14:paraId="52D5E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BEDF4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75964C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石门遗址</w:t>
            </w:r>
          </w:p>
        </w:tc>
      </w:tr>
      <w:tr w14:paraId="2BEFA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3778A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9A5149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石门前梁遗址</w:t>
            </w:r>
          </w:p>
        </w:tc>
      </w:tr>
      <w:tr w14:paraId="187086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B9B18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20E5C4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大王庙村遗址</w:t>
            </w:r>
          </w:p>
        </w:tc>
      </w:tr>
      <w:tr w14:paraId="26246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F8314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E4FAB3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君臣洞遗址</w:t>
            </w:r>
          </w:p>
        </w:tc>
      </w:tr>
      <w:tr w14:paraId="62A26D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E4B4B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963D8F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赤土店遗址</w:t>
            </w:r>
          </w:p>
        </w:tc>
      </w:tr>
      <w:tr w14:paraId="0F76B0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D27D9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 xml:space="preserve">226.10 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2345C9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两河口遗址</w:t>
            </w:r>
          </w:p>
        </w:tc>
      </w:tr>
      <w:tr w14:paraId="2B26D0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C062E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226.11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2AAB9D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黄石砭新石器遗址</w:t>
            </w:r>
          </w:p>
        </w:tc>
      </w:tr>
      <w:tr w14:paraId="652FD0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4FF63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226.12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FDCD40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湾滩遗址</w:t>
            </w:r>
          </w:p>
        </w:tc>
      </w:tr>
      <w:tr w14:paraId="1DC93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9B3E1">
            <w:pPr>
              <w:jc w:val="center"/>
              <w:rPr>
                <w:rFonts w:hint="eastAsia"/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226.13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7B17D9"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养子口遗址</w:t>
            </w:r>
          </w:p>
        </w:tc>
      </w:tr>
      <w:tr w14:paraId="7EF7D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75C0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919105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段村遗址</w:t>
            </w:r>
          </w:p>
        </w:tc>
      </w:tr>
      <w:tr w14:paraId="335AB8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A9E79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33B6BA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兴泰宫遗址</w:t>
            </w:r>
          </w:p>
        </w:tc>
      </w:tr>
      <w:tr w14:paraId="18C4E0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1A008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98122E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福昌遗址</w:t>
            </w:r>
          </w:p>
        </w:tc>
      </w:tr>
      <w:tr w14:paraId="343587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04158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4FDF80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柳泉遗址</w:t>
            </w:r>
          </w:p>
        </w:tc>
      </w:tr>
      <w:tr w14:paraId="4994A2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C1DC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590409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漫流古墓群</w:t>
            </w:r>
          </w:p>
        </w:tc>
      </w:tr>
      <w:tr w14:paraId="3FEF8E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7888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6D9FE7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后寨陈氏祠堂</w:t>
            </w:r>
          </w:p>
        </w:tc>
      </w:tr>
      <w:tr w14:paraId="2AD091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99330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8BA4AB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宜阳韩城城隍庙</w:t>
            </w:r>
          </w:p>
        </w:tc>
      </w:tr>
      <w:tr w14:paraId="0AB164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4893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AB02C7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召伯听政处碑</w:t>
            </w:r>
          </w:p>
        </w:tc>
      </w:tr>
      <w:tr w14:paraId="00D381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28FF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C8A8EB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礼渠遗址</w:t>
            </w:r>
          </w:p>
        </w:tc>
      </w:tr>
      <w:tr w14:paraId="701EC1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FC71E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FB2BD4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孙留遗址</w:t>
            </w:r>
          </w:p>
        </w:tc>
      </w:tr>
      <w:tr w14:paraId="3A9E27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5EEB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C1615E"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甘棠寨遗址</w:t>
            </w:r>
          </w:p>
        </w:tc>
      </w:tr>
      <w:tr w14:paraId="6A974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9AA8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2E3FF1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宋礼祠堂</w:t>
            </w:r>
          </w:p>
        </w:tc>
      </w:tr>
      <w:tr w14:paraId="20C918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CAE6B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D4EDB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聚魁楼</w:t>
            </w:r>
          </w:p>
        </w:tc>
      </w:tr>
      <w:tr w14:paraId="3FFE99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2A0E9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68B974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龙泉观三清洞</w:t>
            </w:r>
          </w:p>
        </w:tc>
      </w:tr>
      <w:tr w14:paraId="21AE09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06A21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7D0EAF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中原寿安山古村落</w:t>
            </w:r>
          </w:p>
        </w:tc>
      </w:tr>
      <w:tr w14:paraId="0A0415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3EA5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409ABA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上王召铁梁桥</w:t>
            </w:r>
          </w:p>
        </w:tc>
      </w:tr>
      <w:tr w14:paraId="24E2D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891DB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ACE333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禄北安居寨</w:t>
            </w:r>
          </w:p>
        </w:tc>
      </w:tr>
      <w:tr w14:paraId="33CBFB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26CB3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A8A3E1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崖底关帝庙</w:t>
            </w:r>
          </w:p>
        </w:tc>
      </w:tr>
      <w:tr w14:paraId="23203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8F0A6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45986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福严寺</w:t>
            </w:r>
          </w:p>
        </w:tc>
      </w:tr>
      <w:tr w14:paraId="56CE74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08D1E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B11E5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山陕会馆</w:t>
            </w:r>
          </w:p>
        </w:tc>
      </w:tr>
      <w:tr w14:paraId="630532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001CB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9AFB4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千佛寺</w:t>
            </w:r>
          </w:p>
        </w:tc>
      </w:tr>
      <w:tr w14:paraId="1A7807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30292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381B1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草庙岭民居</w:t>
            </w:r>
          </w:p>
        </w:tc>
      </w:tr>
      <w:tr w14:paraId="7D0F1B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52BC5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173FE4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草庙岭圣母庙</w:t>
            </w:r>
          </w:p>
        </w:tc>
      </w:tr>
      <w:tr w14:paraId="0DB0EB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AC039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570BBC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慈云寺</w:t>
            </w:r>
          </w:p>
        </w:tc>
      </w:tr>
      <w:tr w14:paraId="27990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6B0A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0DCE8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方村遗址</w:t>
            </w:r>
          </w:p>
        </w:tc>
      </w:tr>
      <w:tr w14:paraId="3C18E9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78D7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5F1C3A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西寨子遗址</w:t>
            </w:r>
          </w:p>
        </w:tc>
      </w:tr>
      <w:tr w14:paraId="74A4FE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3B73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3CCFF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新村遗址</w:t>
            </w:r>
          </w:p>
        </w:tc>
      </w:tr>
      <w:tr w14:paraId="7E10C6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B3759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E4B1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古村遗址</w:t>
            </w:r>
          </w:p>
        </w:tc>
      </w:tr>
      <w:tr w14:paraId="2EB184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6FB7C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1D07F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古寨遗址</w:t>
            </w:r>
          </w:p>
        </w:tc>
      </w:tr>
      <w:tr w14:paraId="643AC6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05538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ADB79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崖底遗址</w:t>
            </w:r>
          </w:p>
        </w:tc>
      </w:tr>
      <w:tr w14:paraId="5937A3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21D7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61B995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杨坡遗址</w:t>
            </w:r>
          </w:p>
        </w:tc>
      </w:tr>
      <w:tr w14:paraId="18ABC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A6FEB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6E5AC2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磨沟遗址</w:t>
            </w:r>
          </w:p>
        </w:tc>
      </w:tr>
      <w:tr w14:paraId="167793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3556F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C8E064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河东遗址</w:t>
            </w:r>
          </w:p>
        </w:tc>
      </w:tr>
      <w:tr w14:paraId="0C3B28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0610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260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D34D9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孟村遗址</w:t>
            </w:r>
          </w:p>
        </w:tc>
      </w:tr>
      <w:tr w14:paraId="579881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46D27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261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8C261B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隋炀帝杨广墓</w:t>
            </w:r>
          </w:p>
        </w:tc>
      </w:tr>
      <w:tr w14:paraId="632FA4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A9C4A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262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0AA2E8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工部尚书宋礼墓</w:t>
            </w:r>
          </w:p>
        </w:tc>
      </w:tr>
      <w:tr w14:paraId="56AE64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8685D">
            <w:pPr>
              <w:jc w:val="center"/>
              <w:rPr>
                <w:rFonts w:hint="eastAsia"/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263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0FE816"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兵部右侍郎张鼎延墓</w:t>
            </w:r>
          </w:p>
        </w:tc>
      </w:tr>
    </w:tbl>
    <w:p w14:paraId="74BDBE35">
      <w:pPr>
        <w:rPr>
          <w:rFonts w:hint="eastAsia"/>
          <w:color w:val="auto"/>
        </w:rPr>
      </w:pPr>
    </w:p>
    <w:p w14:paraId="40010516">
      <w:pPr>
        <w:pStyle w:val="3"/>
        <w:jc w:val="left"/>
        <w:rPr>
          <w:rFonts w:hint="eastAsia" w:ascii="宋体" w:hAnsi="宋体"/>
          <w:b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color w:val="auto"/>
          <w:szCs w:val="28"/>
        </w:rPr>
        <w:t>附件五</w:t>
      </w:r>
    </w:p>
    <w:p w14:paraId="7E137988">
      <w:pPr>
        <w:pStyle w:val="3"/>
        <w:rPr>
          <w:rFonts w:hint="eastAsia" w:ascii="宋体" w:hAnsi="宋体"/>
          <w:b/>
          <w:color w:val="auto"/>
          <w:sz w:val="32"/>
          <w:szCs w:val="32"/>
        </w:rPr>
      </w:pPr>
      <w:r>
        <w:rPr>
          <w:rFonts w:hint="eastAsia" w:ascii="宋体" w:hAnsi="宋体"/>
          <w:b/>
          <w:color w:val="auto"/>
          <w:sz w:val="32"/>
          <w:szCs w:val="32"/>
        </w:rPr>
        <w:t>洛阳市文物局市级文物保护单位区划测绘项目评分标准</w:t>
      </w:r>
    </w:p>
    <w:tbl>
      <w:tblPr>
        <w:tblStyle w:val="6"/>
        <w:tblW w:w="9158" w:type="dxa"/>
        <w:jc w:val="center"/>
        <w:tblBorders>
          <w:top w:val="outset" w:color="auto" w:sz="12" w:space="0"/>
          <w:left w:val="outset" w:color="auto" w:sz="12" w:space="0"/>
          <w:bottom w:val="outset" w:color="auto" w:sz="12" w:space="0"/>
          <w:right w:val="outset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1178"/>
        <w:gridCol w:w="804"/>
        <w:gridCol w:w="832"/>
        <w:gridCol w:w="1323"/>
        <w:gridCol w:w="5021"/>
      </w:tblGrid>
      <w:tr w14:paraId="4E9AF646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54" w:hRule="atLeast"/>
          <w:jc w:val="center"/>
        </w:trPr>
        <w:tc>
          <w:tcPr>
            <w:tcW w:w="11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BC798DA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详细条款</w:t>
            </w:r>
          </w:p>
        </w:tc>
        <w:tc>
          <w:tcPr>
            <w:tcW w:w="8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F654B28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最低分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431C7FA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最高分</w:t>
            </w:r>
          </w:p>
        </w:tc>
        <w:tc>
          <w:tcPr>
            <w:tcW w:w="13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D8184F8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评分点名称</w:t>
            </w:r>
          </w:p>
        </w:tc>
        <w:tc>
          <w:tcPr>
            <w:tcW w:w="50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14C0110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评审标准</w:t>
            </w:r>
          </w:p>
        </w:tc>
      </w:tr>
      <w:tr w14:paraId="5CA8945D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54" w:hRule="atLeast"/>
          <w:jc w:val="center"/>
        </w:trPr>
        <w:tc>
          <w:tcPr>
            <w:tcW w:w="11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309AFBD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经济标评分参数</w:t>
            </w:r>
          </w:p>
        </w:tc>
        <w:tc>
          <w:tcPr>
            <w:tcW w:w="8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243F0E9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8138421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50.00</w:t>
            </w:r>
          </w:p>
        </w:tc>
        <w:tc>
          <w:tcPr>
            <w:tcW w:w="13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91209BA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1.投标报价 </w:t>
            </w:r>
          </w:p>
        </w:tc>
        <w:tc>
          <w:tcPr>
            <w:tcW w:w="50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B05F73B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综合评分法中的价格分统一采用低价优先法计算，即满足公告文件要求且最后报价最低的供应商的价格为基准价，其价格分为满分。其他供应商的价格分统一按照下列公式计算： 磋商报价得分=（基准价/最后报价）×价格权重（参与评分的报价以响应单位的现场第二次报价为准）</w:t>
            </w:r>
          </w:p>
        </w:tc>
      </w:tr>
      <w:tr w14:paraId="08C3B706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54" w:hRule="atLeast"/>
          <w:jc w:val="center"/>
        </w:trPr>
        <w:tc>
          <w:tcPr>
            <w:tcW w:w="1178" w:type="dxa"/>
            <w:vMerge w:val="restart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 w14:paraId="441B3B25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综合评价标准</w:t>
            </w:r>
          </w:p>
        </w:tc>
        <w:tc>
          <w:tcPr>
            <w:tcW w:w="8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AEF59B9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0.00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243193F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20.00</w:t>
            </w:r>
          </w:p>
        </w:tc>
        <w:tc>
          <w:tcPr>
            <w:tcW w:w="13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C860ADB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2.</w:t>
            </w:r>
            <w:r>
              <w:rPr>
                <w:rFonts w:ascii="仿宋" w:hAnsi="仿宋" w:eastAsia="仿宋" w:cs="仿宋"/>
                <w:color w:val="auto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本项目实施方案</w:t>
            </w:r>
          </w:p>
        </w:tc>
        <w:tc>
          <w:tcPr>
            <w:tcW w:w="50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B7478B3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供应商有详细的项目整体实施方案，且具有详细可行的实施计划和明确的工作流程</w:t>
            </w:r>
            <w:r>
              <w:rPr>
                <w:rFonts w:ascii="仿宋" w:hAnsi="仿宋" w:eastAsia="仿宋" w:cs="仿宋"/>
                <w:color w:val="auto"/>
                <w:sz w:val="24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根据方案内容完整度、准确度、合理性、逻辑性、是否贴合本项目的实际情况，可行性程度</w:t>
            </w:r>
          </w:p>
          <w:p w14:paraId="4C106587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①内容完整、准确翔实、全面合理、逻辑清晰、可行性程度高的得20分；</w:t>
            </w:r>
          </w:p>
          <w:p w14:paraId="6F160B91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②内容完整、准确翔实、全面合理、具有可操作性的得16分；</w:t>
            </w:r>
          </w:p>
          <w:p w14:paraId="4CD272F5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③内容基本完整、可操作性一般的得12分；</w:t>
            </w:r>
          </w:p>
          <w:p w14:paraId="43BE08F8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④内容不完整的得8分；</w:t>
            </w:r>
          </w:p>
          <w:p w14:paraId="176D72A4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⑤没有的不得分。</w:t>
            </w:r>
          </w:p>
        </w:tc>
      </w:tr>
      <w:tr w14:paraId="4B789266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54" w:hRule="atLeast"/>
          <w:jc w:val="center"/>
        </w:trPr>
        <w:tc>
          <w:tcPr>
            <w:tcW w:w="11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080F4C6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8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BF8FD1C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0.00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89546FA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20.00</w:t>
            </w:r>
          </w:p>
        </w:tc>
        <w:tc>
          <w:tcPr>
            <w:tcW w:w="13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A217965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2.</w:t>
            </w:r>
            <w:r>
              <w:rPr>
                <w:rFonts w:ascii="仿宋" w:hAnsi="仿宋" w:eastAsia="仿宋" w:cs="仿宋"/>
                <w:color w:val="auto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质保期内服务承诺和后期维保服务方案</w:t>
            </w:r>
          </w:p>
        </w:tc>
        <w:tc>
          <w:tcPr>
            <w:tcW w:w="50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7545E8C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①内容完整、准确翔实、全面合理、逻辑清晰、可行性程度高的得20分；</w:t>
            </w:r>
          </w:p>
          <w:p w14:paraId="0E7E1DBC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②内容完整、准确翔实、全面合理、具有可操作性的得16分；</w:t>
            </w:r>
          </w:p>
          <w:p w14:paraId="41793EA5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③内容基本完整、可操作性一般的得12分；</w:t>
            </w:r>
          </w:p>
          <w:p w14:paraId="2EDAAC88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④内容不完整的得8分；</w:t>
            </w:r>
          </w:p>
          <w:p w14:paraId="0F7AD8C2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⑤没有的不得分。</w:t>
            </w:r>
          </w:p>
        </w:tc>
      </w:tr>
      <w:tr w14:paraId="3AD37E5B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54" w:hRule="atLeast"/>
          <w:jc w:val="center"/>
        </w:trPr>
        <w:tc>
          <w:tcPr>
            <w:tcW w:w="11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C0A3273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8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8195B74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0.00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D26A0DF">
            <w:pPr>
              <w:widowControl w:val="0"/>
              <w:spacing w:line="264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10.00</w:t>
            </w:r>
          </w:p>
        </w:tc>
        <w:tc>
          <w:tcPr>
            <w:tcW w:w="13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4EE5C75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2.</w:t>
            </w:r>
            <w:r>
              <w:rPr>
                <w:rFonts w:ascii="仿宋" w:hAnsi="仿宋" w:eastAsia="仿宋" w:cs="仿宋"/>
                <w:color w:val="auto"/>
                <w:sz w:val="24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对本项目工期安排</w:t>
            </w:r>
          </w:p>
        </w:tc>
        <w:tc>
          <w:tcPr>
            <w:tcW w:w="50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37954F7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①工期安排完整、准确翔实、全面合理、逻辑清晰、满足工期要求、可行性程度高的得10分；</w:t>
            </w:r>
          </w:p>
          <w:p w14:paraId="4A652524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②工期安排完整、准确翔实、全面合理、满足工期要求、具有可操作性的得8分；</w:t>
            </w:r>
          </w:p>
          <w:p w14:paraId="21549AF9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③工期安排基本完整的得5分；</w:t>
            </w:r>
          </w:p>
          <w:p w14:paraId="34374E5A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④工期安排不完整的得2分；</w:t>
            </w:r>
          </w:p>
          <w:p w14:paraId="45AA4B0F">
            <w:pPr>
              <w:widowControl w:val="0"/>
              <w:spacing w:line="264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⑤没有工期安排或不满足工期要求的不得分。</w:t>
            </w:r>
          </w:p>
        </w:tc>
      </w:tr>
    </w:tbl>
    <w:p w14:paraId="68A6C94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Zhongsong-Identity-H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ZBYSK--GBK1-0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BF7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color w:val="000000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adjustRightInd w:val="0"/>
      <w:spacing w:line="360" w:lineRule="auto"/>
      <w:jc w:val="left"/>
      <w:outlineLvl w:val="1"/>
    </w:pPr>
    <w:rPr>
      <w:rFonts w:ascii="Cambria" w:hAnsi="Cambria"/>
      <w:bCs/>
      <w:kern w:val="32"/>
      <w:sz w:val="30"/>
      <w:szCs w:val="32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rPr>
      <w:sz w:val="28"/>
      <w:szCs w:val="30"/>
    </w:rPr>
  </w:style>
  <w:style w:type="paragraph" w:styleId="4">
    <w:name w:val="Date"/>
    <w:basedOn w:val="1"/>
    <w:next w:val="1"/>
    <w:unhideWhenUsed/>
    <w:qFormat/>
    <w:uiPriority w:val="0"/>
    <w:rPr>
      <w:rFonts w:hint="eastAsia"/>
      <w:sz w:val="24"/>
    </w:rPr>
  </w:style>
  <w:style w:type="paragraph" w:styleId="5">
    <w:name w:val="Body Text First Indent"/>
    <w:basedOn w:val="3"/>
    <w:unhideWhenUsed/>
    <w:qFormat/>
    <w:uiPriority w:val="0"/>
    <w:pPr>
      <w:ind w:firstLine="420" w:firstLineChars="100"/>
    </w:pPr>
    <w:rPr>
      <w:rFonts w:hint="eastAsia"/>
      <w:sz w:val="21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无间隔1"/>
    <w:basedOn w:val="1"/>
    <w:qFormat/>
    <w:uiPriority w:val="1"/>
    <w:pPr>
      <w:spacing w:line="400" w:lineRule="exact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2025-12-01T04:41:52Z</dcterms:created>
  <dc:creator>Administrator</dc:creator>
  <cp:lastModifiedBy>洛阳情结</cp:lastModifiedBy>
  <dcterms:modified xsi:type="dcterms:W3CDTF">2025-12-01T04:42:33Z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eyJoZGlkIjoiYzAwYjJlYzc0MzM3M2IwMGJiMmQxYzg2NGMxOWE2OTYiLCJ1c2VySWQiOiIzNzkyMTg5NzMifQ==</vt:lpwstr>
  </property>
  <property fmtid="{D5CDD505-2E9C-101B-9397-08002B2CF9AE}" pid="4" name="ICV">
    <vt:lpwstr>75C9A59CA2224D7A853B5B7FE8BDAB83_12</vt:lpwstr>
  </property>
</Properties>
</file>