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BEA1F">
      <w:pPr>
        <w:overflowPunct w:val="0"/>
        <w:spacing w:line="600" w:lineRule="exact"/>
        <w:jc w:val="center"/>
        <w:rPr>
          <w:rFonts w:hint="default" w:ascii="Times New Roman" w:hAnsi="Times New Roman" w:eastAsia="黑体" w:cs="Times New Roman"/>
          <w:b/>
          <w:bCs/>
          <w:color w:val="auto"/>
          <w:kern w:val="0"/>
          <w:sz w:val="44"/>
          <w:szCs w:val="44"/>
          <w:u w:val="none" w:color="auto"/>
        </w:rPr>
      </w:pPr>
    </w:p>
    <w:p w14:paraId="415B3F91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u w:val="none" w:color="auto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u w:val="none" w:color="auto"/>
        </w:rPr>
        <w:t>《洛阳市政务服务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u w:val="none" w:color="auto"/>
          <w:lang w:val="en-US" w:eastAsia="zh-CN"/>
        </w:rPr>
        <w:t>管理办法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u w:val="none" w:color="auto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u w:val="none" w:color="auto"/>
          <w:lang w:eastAsia="zh-CN"/>
        </w:rPr>
        <w:t>征求</w:t>
      </w:r>
    </w:p>
    <w:p w14:paraId="40B9FDB0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 w:color="auto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u w:val="none" w:color="auto"/>
          <w:lang w:eastAsia="zh-CN"/>
        </w:rPr>
        <w:t>意见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u w:val="none" w:color="auto"/>
        </w:rPr>
        <w:t>稿）》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 w:color="auto"/>
          <w:lang w:eastAsia="zh-CN"/>
        </w:rPr>
        <w:t>解读</w:t>
      </w:r>
    </w:p>
    <w:p w14:paraId="3BFFB8EE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u w:val="none" w:color="auto"/>
        </w:rPr>
      </w:pP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u w:val="none" w:color="auto"/>
          <w:lang w:eastAsia="zh-CN"/>
        </w:rPr>
        <w:t>洛阳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none" w:color="auto"/>
        </w:rPr>
        <w:t>市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none" w:color="auto"/>
          <w:lang w:val="en-US" w:eastAsia="zh-CN"/>
        </w:rPr>
        <w:t>行政审批和政务信息管理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none" w:color="auto"/>
        </w:rPr>
        <w:t>局</w:t>
      </w:r>
    </w:p>
    <w:p w14:paraId="23C54B97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u w:val="none" w:color="auto"/>
        </w:rPr>
      </w:pPr>
    </w:p>
    <w:p w14:paraId="4622960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 w:color="auto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 w:color="auto"/>
        </w:rPr>
        <w:t>一、起草背景及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u w:val="none" w:color="auto"/>
          <w:lang w:val="en-US" w:eastAsia="zh-CN"/>
        </w:rPr>
        <w:t>依据</w:t>
      </w:r>
    </w:p>
    <w:p w14:paraId="01484ED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 w:color="auto"/>
          <w:shd w:val="clear" w:color="auto" w:fill="FFFFFF"/>
          <w:lang w:val="en-US" w:eastAsia="zh-CN" w:bidi="ar"/>
        </w:rPr>
        <w:t>近年来，党中央、国务院对优化政务服务、提升行政效能作出了一系列重大部署，要求加强部门协同和服务集成，带动政府治理能力整体提升，持续优化营商环境，增强企业和群众获得感。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 w:color="auto"/>
          <w:shd w:val="clear" w:color="auto" w:fill="FFFFFF"/>
          <w:lang w:eastAsia="zh-CN" w:bidi="ar"/>
        </w:rPr>
        <w:t>为加强我市政务服务管理，持续提升政务服务标准化规范化便利化水平，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u w:val="none" w:color="auto"/>
          <w:lang w:val="en-US" w:eastAsia="zh-CN"/>
        </w:rPr>
        <w:t>市审信局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 w:color="auto"/>
          <w:shd w:val="clear" w:color="auto" w:fill="FFFFFF"/>
          <w:lang w:eastAsia="zh-CN" w:bidi="ar"/>
        </w:rPr>
        <w:t>研究起草了《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 w:color="auto"/>
          <w:shd w:val="clear" w:color="auto" w:fill="FFFFFF"/>
          <w:lang w:eastAsia="zh-CN" w:bidi="ar"/>
        </w:rPr>
        <w:t>洛阳市政务服务管理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 w:color="auto"/>
          <w:shd w:val="clear" w:color="auto" w:fill="FFFFFF"/>
          <w:lang w:eastAsia="zh-CN" w:bidi="ar"/>
        </w:rPr>
        <w:t>办法》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 w:color="auto"/>
          <w:shd w:val="clear" w:color="auto" w:fill="FFFFFF"/>
          <w:lang w:val="en-US" w:eastAsia="zh-CN" w:bidi="ar"/>
        </w:rPr>
        <w:t>并</w:t>
      </w:r>
      <w:r>
        <w:rPr>
          <w:rFonts w:hint="eastAsia" w:ascii="Times New Roman" w:hAnsi="Times New Roman" w:eastAsia="仿宋_GB2312" w:cs="仿宋_GB2312"/>
          <w:snapToGrid w:val="0"/>
          <w:kern w:val="0"/>
          <w:sz w:val="32"/>
          <w:szCs w:val="32"/>
        </w:rPr>
        <w:t>充分征求、吸收了各县区及市直各相关部门的意见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3CCB5F8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u w:val="none" w:color="auto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 w:color="auto"/>
        </w:rPr>
        <w:t>二、主要内容</w:t>
      </w:r>
    </w:p>
    <w:p w14:paraId="0F7E444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</w:rPr>
        <w:t>《办法》共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</w:rPr>
        <w:t>章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60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主要内容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如下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：</w:t>
      </w:r>
    </w:p>
    <w:p w14:paraId="752FD2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/>
          <w:color w:val="auto"/>
          <w:sz w:val="32"/>
          <w:szCs w:val="32"/>
          <w:u w:val="none" w:color="auto"/>
          <w:lang w:eastAsia="zh-CN"/>
        </w:rPr>
        <w:t>（</w:t>
      </w:r>
      <w:r>
        <w:rPr>
          <w:rFonts w:hint="eastAsia" w:ascii="Times New Roman" w:hAnsi="Times New Roman" w:eastAsia="楷体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一</w:t>
      </w:r>
      <w:r>
        <w:rPr>
          <w:rFonts w:hint="eastAsia" w:ascii="Times New Roman" w:hAnsi="Times New Roman" w:eastAsia="楷体" w:cs="Times New Roman"/>
          <w:b/>
          <w:bCs/>
          <w:color w:val="auto"/>
          <w:sz w:val="32"/>
          <w:szCs w:val="32"/>
          <w:u w:val="none" w:color="auto"/>
          <w:lang w:eastAsia="zh-CN"/>
        </w:rPr>
        <w:t>）</w:t>
      </w:r>
      <w:r>
        <w:rPr>
          <w:rFonts w:hint="eastAsia" w:ascii="Times New Roman" w:hAnsi="Times New Roman" w:eastAsia="楷体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总则和政务服务体系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共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2章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15条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，明确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《办法》的制定目的、适用范围、工作原则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，以及市县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乡（镇）政府（街道办事处）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政务服务管理部门、其他各部门的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职责任务。</w:t>
      </w:r>
    </w:p>
    <w:p w14:paraId="798A2B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u w:val="none" w:color="auto"/>
          <w:lang w:eastAsia="zh-CN"/>
        </w:rPr>
        <w:t>（二）</w:t>
      </w:r>
      <w:r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政务服务事项、办理、场所、人员、平台</w:t>
      </w:r>
      <w:r>
        <w:rPr>
          <w:rFonts w:hint="eastAsia" w:ascii="Times New Roman" w:hAnsi="Times New Roman" w:eastAsia="楷体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共5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章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35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事项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章节，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规定政务服务事项实行目录管理并动态更新，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提出了制定发布办事指南的具体规范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办理章节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明确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咨询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、预约、申请、受理、审查、决定、结果送达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等事项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办理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全环节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实行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标准化，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以及推行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“一件事”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集成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</w:rPr>
        <w:t>办理、容缺受理、告知承诺等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eastAsia="zh-CN"/>
        </w:rPr>
        <w:t>创新模式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场所章节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提出纠治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“面子工程”，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政务服务场所建设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坚持实用原则，推行标准化建设，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建立进驻事项负面清单制度，全面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实行“一窗受理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综合服务”；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人员章节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要求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实现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窗口人员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由政务服务管理机构统一配备，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推动窗口工作人员职业化发展，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政务服务部门应向“首席事务代表”充分授权，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 w:color="auto"/>
          <w:shd w:val="clear" w:fill="FFFFFF"/>
          <w:lang w:val="en-US" w:eastAsia="zh-CN"/>
        </w:rPr>
        <w:t>特别提出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 w:color="auto"/>
          <w:shd w:val="clear" w:fill="FFFFFF"/>
          <w:lang w:val="en-US" w:eastAsia="zh-CN"/>
        </w:rPr>
        <w:t>由政务服务管理部门负责同级大厅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 w:color="auto"/>
          <w:shd w:val="clear" w:fill="FFFFFF"/>
          <w:lang w:val="en-US" w:eastAsia="zh-CN"/>
        </w:rPr>
        <w:t>进驻人员年度考核；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平台章节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 w:color="auto"/>
          <w:shd w:val="clear" w:fill="FFFFFF"/>
          <w:lang w:val="en-US" w:eastAsia="zh-CN"/>
        </w:rPr>
        <w:t>明确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 w:color="auto"/>
          <w:shd w:val="clear" w:fill="FFFFFF"/>
          <w:lang w:val="en-US" w:eastAsia="zh-CN"/>
        </w:rPr>
        <w:t>一体化政务服务平台枢纽作用，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 w:color="auto"/>
          <w:shd w:val="clear" w:fill="FFFFFF"/>
          <w:lang w:val="en-US" w:eastAsia="zh-CN"/>
        </w:rPr>
        <w:t>强化各政务服务部门在推进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平台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</w:rPr>
        <w:t>对接融合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eastAsia="zh-CN"/>
        </w:rPr>
        <w:t>、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eastAsia="zh-CN"/>
        </w:rPr>
        <w:t>共享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数据、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应用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电子材料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等工作中的责任。</w:t>
      </w:r>
    </w:p>
    <w:p w14:paraId="2C5FC5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u w:val="none" w:color="auto"/>
          <w:lang w:eastAsia="zh-CN"/>
        </w:rPr>
        <w:t>（三）</w:t>
      </w:r>
      <w:r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监督评价</w:t>
      </w:r>
      <w:r>
        <w:rPr>
          <w:rFonts w:hint="eastAsia" w:ascii="Times New Roman" w:hAnsi="Times New Roman" w:eastAsia="楷体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和责任追究。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共2章8条。明确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构建“好差评”、12345热线、“我陪群众走流程”、社会监督员、第三方调查评估“五位一体”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监督评价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机制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细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化了追责情形，探索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建立健全容错纠错机制，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推动改革创新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。</w:t>
      </w:r>
    </w:p>
    <w:p w14:paraId="30F786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（四）附则</w:t>
      </w:r>
      <w:r>
        <w:rPr>
          <w:rFonts w:hint="eastAsia" w:ascii="Times New Roman" w:hAnsi="Times New Roman" w:eastAsia="楷体" w:cs="Times New Roman"/>
          <w:b/>
          <w:bCs/>
          <w:color w:val="auto"/>
          <w:sz w:val="32"/>
          <w:szCs w:val="32"/>
          <w:u w:val="none" w:color="auto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共2条。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建议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《办法》自印发之日起施行，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相关配套制度另行制定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。</w:t>
      </w:r>
    </w:p>
    <w:p w14:paraId="02B917F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u w:val="none" w:color="auto"/>
          <w:lang w:val="en-US" w:eastAsia="zh-CN"/>
        </w:rPr>
        <w:t>三、意见征求情况</w:t>
      </w:r>
    </w:p>
    <w:p w14:paraId="59ED61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 w:color="auto"/>
          <w:shd w:val="clear" w:fill="FFFFFF"/>
          <w:lang w:val="en-US" w:eastAsia="zh-CN"/>
        </w:rPr>
        <w:t>2025年5月，市审信局面向15个县区和40余家市直政务服务部门广泛征集对我市政务服务管理工作意见建议，形成了《办法》（征求意见稿），针对三集中三到位、进驻人员管理等内容与市人社局、公安局、市场监管局等部门多次沟通，明确对应条款表述。下一步，我们将收集相关意见并进一步修订完善。</w:t>
      </w:r>
    </w:p>
    <w:p w14:paraId="07D536C4">
      <w:pPr>
        <w:rPr>
          <w:rFonts w:hint="default"/>
        </w:rPr>
      </w:pPr>
    </w:p>
    <w:sectPr>
      <w:footerReference r:id="rId3" w:type="default"/>
      <w:pgSz w:w="11906" w:h="16838"/>
      <w:pgMar w:top="1701" w:right="1417" w:bottom="1701" w:left="1417" w:header="851" w:footer="1418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141D53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C2450E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C2450E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mirrorMargin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2M2ZmNzk4MzA5ZDZmMTIzNTdhMGVjZTViYzc3OTIifQ=="/>
  </w:docVars>
  <w:rsids>
    <w:rsidRoot w:val="00172A27"/>
    <w:rsid w:val="00171D3C"/>
    <w:rsid w:val="00195756"/>
    <w:rsid w:val="001F3FE5"/>
    <w:rsid w:val="00433E5F"/>
    <w:rsid w:val="005265D1"/>
    <w:rsid w:val="00612CC6"/>
    <w:rsid w:val="00761F24"/>
    <w:rsid w:val="00A613EB"/>
    <w:rsid w:val="00C7074B"/>
    <w:rsid w:val="00C9384A"/>
    <w:rsid w:val="00CC5A13"/>
    <w:rsid w:val="00EC538C"/>
    <w:rsid w:val="00F63F90"/>
    <w:rsid w:val="00F83705"/>
    <w:rsid w:val="015E31D0"/>
    <w:rsid w:val="018067FB"/>
    <w:rsid w:val="02CF07C6"/>
    <w:rsid w:val="05712854"/>
    <w:rsid w:val="06FD217A"/>
    <w:rsid w:val="073B1404"/>
    <w:rsid w:val="09A037DA"/>
    <w:rsid w:val="0B004EEC"/>
    <w:rsid w:val="0DC556F7"/>
    <w:rsid w:val="0E5852DF"/>
    <w:rsid w:val="0FFF14AB"/>
    <w:rsid w:val="120F484E"/>
    <w:rsid w:val="129261E5"/>
    <w:rsid w:val="12C52BC1"/>
    <w:rsid w:val="13DF643E"/>
    <w:rsid w:val="157F63C5"/>
    <w:rsid w:val="15FFD7AC"/>
    <w:rsid w:val="16A2085C"/>
    <w:rsid w:val="16B046EC"/>
    <w:rsid w:val="177FEBFE"/>
    <w:rsid w:val="17B11797"/>
    <w:rsid w:val="17F62EA1"/>
    <w:rsid w:val="186306FE"/>
    <w:rsid w:val="19A14463"/>
    <w:rsid w:val="19A661C8"/>
    <w:rsid w:val="19EBF143"/>
    <w:rsid w:val="1A352420"/>
    <w:rsid w:val="1AAF9C94"/>
    <w:rsid w:val="1B7F26DB"/>
    <w:rsid w:val="1DA85114"/>
    <w:rsid w:val="1DD2442A"/>
    <w:rsid w:val="1DF79B1E"/>
    <w:rsid w:val="1E37E5B6"/>
    <w:rsid w:val="1EFED777"/>
    <w:rsid w:val="1F5917C5"/>
    <w:rsid w:val="1F9A461D"/>
    <w:rsid w:val="1FBAE918"/>
    <w:rsid w:val="1FD77CC7"/>
    <w:rsid w:val="224979A5"/>
    <w:rsid w:val="228459C6"/>
    <w:rsid w:val="23D316AB"/>
    <w:rsid w:val="23ED487F"/>
    <w:rsid w:val="276DDA29"/>
    <w:rsid w:val="28C65B7C"/>
    <w:rsid w:val="2B5E809B"/>
    <w:rsid w:val="2BB5CC6F"/>
    <w:rsid w:val="2BC19A18"/>
    <w:rsid w:val="2BFEFB07"/>
    <w:rsid w:val="2D508718"/>
    <w:rsid w:val="2D9C68DD"/>
    <w:rsid w:val="2E763671"/>
    <w:rsid w:val="2EDDBA91"/>
    <w:rsid w:val="2EFEF86D"/>
    <w:rsid w:val="2FF7C07B"/>
    <w:rsid w:val="2FFB67AE"/>
    <w:rsid w:val="31C62F0A"/>
    <w:rsid w:val="31CE74A9"/>
    <w:rsid w:val="31F341B3"/>
    <w:rsid w:val="31FB7661"/>
    <w:rsid w:val="32BF606D"/>
    <w:rsid w:val="336F8384"/>
    <w:rsid w:val="339A6A9C"/>
    <w:rsid w:val="345E036E"/>
    <w:rsid w:val="351FE51E"/>
    <w:rsid w:val="3549C520"/>
    <w:rsid w:val="35746B8A"/>
    <w:rsid w:val="374D61B3"/>
    <w:rsid w:val="37BBD18D"/>
    <w:rsid w:val="37BEEBC2"/>
    <w:rsid w:val="37D39D3D"/>
    <w:rsid w:val="37E01855"/>
    <w:rsid w:val="37F62127"/>
    <w:rsid w:val="37FF3831"/>
    <w:rsid w:val="387F2817"/>
    <w:rsid w:val="38DF7058"/>
    <w:rsid w:val="39421517"/>
    <w:rsid w:val="39BA687D"/>
    <w:rsid w:val="39BB9F32"/>
    <w:rsid w:val="39DA2589"/>
    <w:rsid w:val="39FBA628"/>
    <w:rsid w:val="39FD0BC9"/>
    <w:rsid w:val="3A5DF9C6"/>
    <w:rsid w:val="3BFFC7F2"/>
    <w:rsid w:val="3C051B16"/>
    <w:rsid w:val="3C324217"/>
    <w:rsid w:val="3D3B52B2"/>
    <w:rsid w:val="3D5FBD24"/>
    <w:rsid w:val="3DBF1BE0"/>
    <w:rsid w:val="3DBFF278"/>
    <w:rsid w:val="3DD7756F"/>
    <w:rsid w:val="3DEFACA5"/>
    <w:rsid w:val="3DF25918"/>
    <w:rsid w:val="3DFBB7BD"/>
    <w:rsid w:val="3E1F2042"/>
    <w:rsid w:val="3E6BD5DF"/>
    <w:rsid w:val="3EAB0813"/>
    <w:rsid w:val="3EAF658F"/>
    <w:rsid w:val="3EDFBEF7"/>
    <w:rsid w:val="3EF30FBF"/>
    <w:rsid w:val="3F5F99CE"/>
    <w:rsid w:val="3F77C198"/>
    <w:rsid w:val="3F7E327A"/>
    <w:rsid w:val="3FB7000F"/>
    <w:rsid w:val="3FD53917"/>
    <w:rsid w:val="3FDF5E34"/>
    <w:rsid w:val="3FDF8784"/>
    <w:rsid w:val="3FEC5C74"/>
    <w:rsid w:val="3FEF7911"/>
    <w:rsid w:val="3FF236C5"/>
    <w:rsid w:val="3FF7EC5E"/>
    <w:rsid w:val="3FFBBA83"/>
    <w:rsid w:val="3FFE9E64"/>
    <w:rsid w:val="3FFFDF16"/>
    <w:rsid w:val="40FE12AA"/>
    <w:rsid w:val="41EBFD38"/>
    <w:rsid w:val="466452A1"/>
    <w:rsid w:val="46A13024"/>
    <w:rsid w:val="46AF869E"/>
    <w:rsid w:val="476F655D"/>
    <w:rsid w:val="485F76DA"/>
    <w:rsid w:val="496D2C05"/>
    <w:rsid w:val="498F17C9"/>
    <w:rsid w:val="49FAD75F"/>
    <w:rsid w:val="4A3E4B45"/>
    <w:rsid w:val="4BF947B4"/>
    <w:rsid w:val="4BFFACDC"/>
    <w:rsid w:val="4D72F270"/>
    <w:rsid w:val="4E7F6CB8"/>
    <w:rsid w:val="4FBFBC58"/>
    <w:rsid w:val="4FC73AF2"/>
    <w:rsid w:val="4FF7CFFE"/>
    <w:rsid w:val="50FB6E01"/>
    <w:rsid w:val="5106295A"/>
    <w:rsid w:val="51742CD6"/>
    <w:rsid w:val="52AFC6D5"/>
    <w:rsid w:val="54F7E00E"/>
    <w:rsid w:val="55CC789B"/>
    <w:rsid w:val="55E21A15"/>
    <w:rsid w:val="5656C6E1"/>
    <w:rsid w:val="5708662D"/>
    <w:rsid w:val="57586847"/>
    <w:rsid w:val="57B3472D"/>
    <w:rsid w:val="57D642FB"/>
    <w:rsid w:val="57DE1531"/>
    <w:rsid w:val="57FFD03D"/>
    <w:rsid w:val="58293B09"/>
    <w:rsid w:val="59BCA8EF"/>
    <w:rsid w:val="5A55742F"/>
    <w:rsid w:val="5A75DB6E"/>
    <w:rsid w:val="5AFEC639"/>
    <w:rsid w:val="5B13347C"/>
    <w:rsid w:val="5B6F5B11"/>
    <w:rsid w:val="5CFE1C79"/>
    <w:rsid w:val="5DFF14D8"/>
    <w:rsid w:val="5E37CA38"/>
    <w:rsid w:val="5E9F56CD"/>
    <w:rsid w:val="5E9F72E5"/>
    <w:rsid w:val="5EDE892C"/>
    <w:rsid w:val="5EFFC37F"/>
    <w:rsid w:val="5F3750B8"/>
    <w:rsid w:val="5F770E42"/>
    <w:rsid w:val="5FB7F328"/>
    <w:rsid w:val="5FD22AB6"/>
    <w:rsid w:val="5FDDBB84"/>
    <w:rsid w:val="5FDFDDDD"/>
    <w:rsid w:val="5FF78CCB"/>
    <w:rsid w:val="5FFDF02A"/>
    <w:rsid w:val="5FFFF520"/>
    <w:rsid w:val="62011D3B"/>
    <w:rsid w:val="633837CE"/>
    <w:rsid w:val="65DCFDEE"/>
    <w:rsid w:val="66FFEF67"/>
    <w:rsid w:val="676C54D9"/>
    <w:rsid w:val="679B741A"/>
    <w:rsid w:val="67CF8E55"/>
    <w:rsid w:val="67DAF57D"/>
    <w:rsid w:val="686B482C"/>
    <w:rsid w:val="68B7EA1F"/>
    <w:rsid w:val="68DB1EE5"/>
    <w:rsid w:val="69F7241E"/>
    <w:rsid w:val="6ABFD4E3"/>
    <w:rsid w:val="6BD9C45F"/>
    <w:rsid w:val="6BEFB872"/>
    <w:rsid w:val="6BF53ABC"/>
    <w:rsid w:val="6BFECAF3"/>
    <w:rsid w:val="6BFFC183"/>
    <w:rsid w:val="6C7B6207"/>
    <w:rsid w:val="6D351D09"/>
    <w:rsid w:val="6D6DCD3B"/>
    <w:rsid w:val="6D711B93"/>
    <w:rsid w:val="6DAE6248"/>
    <w:rsid w:val="6DBB9DFB"/>
    <w:rsid w:val="6DDD87CD"/>
    <w:rsid w:val="6DF94647"/>
    <w:rsid w:val="6DFE6C59"/>
    <w:rsid w:val="6DFEB95B"/>
    <w:rsid w:val="6EBE8C20"/>
    <w:rsid w:val="6EED7C34"/>
    <w:rsid w:val="6EFC556C"/>
    <w:rsid w:val="6F3BA79B"/>
    <w:rsid w:val="6F4B2872"/>
    <w:rsid w:val="6F5FB7EE"/>
    <w:rsid w:val="6F631572"/>
    <w:rsid w:val="6F76AF50"/>
    <w:rsid w:val="6F7B3A65"/>
    <w:rsid w:val="6F815699"/>
    <w:rsid w:val="6FDBDCC4"/>
    <w:rsid w:val="6FDE6ED3"/>
    <w:rsid w:val="6FFC4207"/>
    <w:rsid w:val="6FFEB2E5"/>
    <w:rsid w:val="6FFEDCCF"/>
    <w:rsid w:val="6FFF7B51"/>
    <w:rsid w:val="718F1A1D"/>
    <w:rsid w:val="72036D50"/>
    <w:rsid w:val="72F65446"/>
    <w:rsid w:val="738F7BBC"/>
    <w:rsid w:val="739AD178"/>
    <w:rsid w:val="739B6C81"/>
    <w:rsid w:val="73BFFC12"/>
    <w:rsid w:val="73CF90E7"/>
    <w:rsid w:val="73EFAA5A"/>
    <w:rsid w:val="74AD5810"/>
    <w:rsid w:val="74CF7999"/>
    <w:rsid w:val="74FF1887"/>
    <w:rsid w:val="75372475"/>
    <w:rsid w:val="754B459E"/>
    <w:rsid w:val="75F4FF89"/>
    <w:rsid w:val="75FE4C5A"/>
    <w:rsid w:val="76AB4155"/>
    <w:rsid w:val="76B7C2A2"/>
    <w:rsid w:val="76D71056"/>
    <w:rsid w:val="771A306A"/>
    <w:rsid w:val="7773B694"/>
    <w:rsid w:val="77A522B8"/>
    <w:rsid w:val="77BF0287"/>
    <w:rsid w:val="77DB3192"/>
    <w:rsid w:val="77E75124"/>
    <w:rsid w:val="77F58823"/>
    <w:rsid w:val="77F7F830"/>
    <w:rsid w:val="77FBC455"/>
    <w:rsid w:val="77FD4323"/>
    <w:rsid w:val="77FF68B4"/>
    <w:rsid w:val="78007821"/>
    <w:rsid w:val="78FEB644"/>
    <w:rsid w:val="78FF64DF"/>
    <w:rsid w:val="797FDF36"/>
    <w:rsid w:val="797FF240"/>
    <w:rsid w:val="79D7E205"/>
    <w:rsid w:val="79FE4E11"/>
    <w:rsid w:val="7A150EE5"/>
    <w:rsid w:val="7A74A1C5"/>
    <w:rsid w:val="7AF3B2D7"/>
    <w:rsid w:val="7B2B52D9"/>
    <w:rsid w:val="7B2E34BD"/>
    <w:rsid w:val="7B5F1388"/>
    <w:rsid w:val="7B67BD0A"/>
    <w:rsid w:val="7B6F18B2"/>
    <w:rsid w:val="7B7F1B31"/>
    <w:rsid w:val="7B7FFEFF"/>
    <w:rsid w:val="7B9EB72D"/>
    <w:rsid w:val="7BA7A0F5"/>
    <w:rsid w:val="7BB41C7F"/>
    <w:rsid w:val="7BBB01A6"/>
    <w:rsid w:val="7BCE8FB5"/>
    <w:rsid w:val="7BDB8540"/>
    <w:rsid w:val="7BDC3B62"/>
    <w:rsid w:val="7BDF731F"/>
    <w:rsid w:val="7BEEED01"/>
    <w:rsid w:val="7BEF7AD0"/>
    <w:rsid w:val="7BF59BF9"/>
    <w:rsid w:val="7BFE5D35"/>
    <w:rsid w:val="7BFF06B9"/>
    <w:rsid w:val="7C75FFAB"/>
    <w:rsid w:val="7CA6CD1D"/>
    <w:rsid w:val="7CDB94E1"/>
    <w:rsid w:val="7CFDD36F"/>
    <w:rsid w:val="7D13FE9A"/>
    <w:rsid w:val="7D3D5AFA"/>
    <w:rsid w:val="7D5F5F45"/>
    <w:rsid w:val="7D69C178"/>
    <w:rsid w:val="7D72C0FF"/>
    <w:rsid w:val="7D7D1754"/>
    <w:rsid w:val="7DADD09E"/>
    <w:rsid w:val="7DAEB51D"/>
    <w:rsid w:val="7DAF3407"/>
    <w:rsid w:val="7DBF5320"/>
    <w:rsid w:val="7DC485DF"/>
    <w:rsid w:val="7DCD2877"/>
    <w:rsid w:val="7DE5237A"/>
    <w:rsid w:val="7DE74131"/>
    <w:rsid w:val="7DEE71FC"/>
    <w:rsid w:val="7DEF3D94"/>
    <w:rsid w:val="7DEFB46F"/>
    <w:rsid w:val="7DF75F5F"/>
    <w:rsid w:val="7DFB8610"/>
    <w:rsid w:val="7DFBA309"/>
    <w:rsid w:val="7DFE64CD"/>
    <w:rsid w:val="7DFF3E36"/>
    <w:rsid w:val="7E7F69D6"/>
    <w:rsid w:val="7EBE603C"/>
    <w:rsid w:val="7ECB93EB"/>
    <w:rsid w:val="7ECE6791"/>
    <w:rsid w:val="7ED638F9"/>
    <w:rsid w:val="7EE7603C"/>
    <w:rsid w:val="7EF9F11E"/>
    <w:rsid w:val="7EFB24A9"/>
    <w:rsid w:val="7EFF06D3"/>
    <w:rsid w:val="7F0F0AB2"/>
    <w:rsid w:val="7F1D7D10"/>
    <w:rsid w:val="7F5160D2"/>
    <w:rsid w:val="7F5DBBCE"/>
    <w:rsid w:val="7F5E434B"/>
    <w:rsid w:val="7F5F5735"/>
    <w:rsid w:val="7F6760D9"/>
    <w:rsid w:val="7F7503B6"/>
    <w:rsid w:val="7F752F08"/>
    <w:rsid w:val="7F7D2B0E"/>
    <w:rsid w:val="7F7DD534"/>
    <w:rsid w:val="7F7EC5AC"/>
    <w:rsid w:val="7F7F6F89"/>
    <w:rsid w:val="7FAB6709"/>
    <w:rsid w:val="7FB31341"/>
    <w:rsid w:val="7FBF197A"/>
    <w:rsid w:val="7FC99997"/>
    <w:rsid w:val="7FD04816"/>
    <w:rsid w:val="7FD93A18"/>
    <w:rsid w:val="7FDE7753"/>
    <w:rsid w:val="7FDF4925"/>
    <w:rsid w:val="7FDF5AE8"/>
    <w:rsid w:val="7FDFF4E3"/>
    <w:rsid w:val="7FE32316"/>
    <w:rsid w:val="7FE7150D"/>
    <w:rsid w:val="7FEAA9D1"/>
    <w:rsid w:val="7FEB47C4"/>
    <w:rsid w:val="7FF39116"/>
    <w:rsid w:val="7FF57673"/>
    <w:rsid w:val="7FF5AD93"/>
    <w:rsid w:val="7FF7A043"/>
    <w:rsid w:val="7FF9B846"/>
    <w:rsid w:val="7FFB18F6"/>
    <w:rsid w:val="7FFBD918"/>
    <w:rsid w:val="7FFC172B"/>
    <w:rsid w:val="7FFD7234"/>
    <w:rsid w:val="7FFEB791"/>
    <w:rsid w:val="7FFEEFEF"/>
    <w:rsid w:val="7FFF0E0C"/>
    <w:rsid w:val="7FFF1AB0"/>
    <w:rsid w:val="7FFF5647"/>
    <w:rsid w:val="89BB78F1"/>
    <w:rsid w:val="89FBB678"/>
    <w:rsid w:val="8CFF1351"/>
    <w:rsid w:val="8D3FAFC1"/>
    <w:rsid w:val="8DFFF053"/>
    <w:rsid w:val="8E6E59B5"/>
    <w:rsid w:val="8FE50B42"/>
    <w:rsid w:val="95BB8346"/>
    <w:rsid w:val="97F7F592"/>
    <w:rsid w:val="9A6B65FF"/>
    <w:rsid w:val="9DBF57CC"/>
    <w:rsid w:val="9DF2201D"/>
    <w:rsid w:val="9E7EB695"/>
    <w:rsid w:val="9E7F8725"/>
    <w:rsid w:val="9EE742D6"/>
    <w:rsid w:val="9EEF375E"/>
    <w:rsid w:val="9F26FCC8"/>
    <w:rsid w:val="9F669F2B"/>
    <w:rsid w:val="9FFBE88A"/>
    <w:rsid w:val="A5D7EDB3"/>
    <w:rsid w:val="A6A73165"/>
    <w:rsid w:val="A7FF46F9"/>
    <w:rsid w:val="A8EF13BC"/>
    <w:rsid w:val="ABD5A5ED"/>
    <w:rsid w:val="AD3E80E1"/>
    <w:rsid w:val="ADDEF158"/>
    <w:rsid w:val="ADFBF1FC"/>
    <w:rsid w:val="AEB78A0D"/>
    <w:rsid w:val="AEEF6B0D"/>
    <w:rsid w:val="AEF70171"/>
    <w:rsid w:val="AF87793C"/>
    <w:rsid w:val="AFEFB05A"/>
    <w:rsid w:val="AFF7F125"/>
    <w:rsid w:val="AFFF90A2"/>
    <w:rsid w:val="B64F6754"/>
    <w:rsid w:val="B6F37150"/>
    <w:rsid w:val="B7AFDCE0"/>
    <w:rsid w:val="B7DFF9AB"/>
    <w:rsid w:val="B7FDECCF"/>
    <w:rsid w:val="B7FE9719"/>
    <w:rsid w:val="B8EF75ED"/>
    <w:rsid w:val="B9ABDF63"/>
    <w:rsid w:val="BADEA475"/>
    <w:rsid w:val="BB37D110"/>
    <w:rsid w:val="BB69894A"/>
    <w:rsid w:val="BBF33E24"/>
    <w:rsid w:val="BBFB8890"/>
    <w:rsid w:val="BC779414"/>
    <w:rsid w:val="BCB7DAFE"/>
    <w:rsid w:val="BCF73812"/>
    <w:rsid w:val="BD97E56D"/>
    <w:rsid w:val="BDDE6856"/>
    <w:rsid w:val="BDEE9DDB"/>
    <w:rsid w:val="BDF502ED"/>
    <w:rsid w:val="BDFAF9B6"/>
    <w:rsid w:val="BDFF06AC"/>
    <w:rsid w:val="BECBE4B5"/>
    <w:rsid w:val="BEDF851F"/>
    <w:rsid w:val="BEDFB576"/>
    <w:rsid w:val="BEED7C0F"/>
    <w:rsid w:val="BF7D8253"/>
    <w:rsid w:val="BF931997"/>
    <w:rsid w:val="BFB722A2"/>
    <w:rsid w:val="BFDB75AC"/>
    <w:rsid w:val="BFED4082"/>
    <w:rsid w:val="BFEE1CA2"/>
    <w:rsid w:val="BFF7F9A2"/>
    <w:rsid w:val="BFFD1BBB"/>
    <w:rsid w:val="BFFF0AB9"/>
    <w:rsid w:val="BFFF77B4"/>
    <w:rsid w:val="C5F74C8B"/>
    <w:rsid w:val="C7BFF8A2"/>
    <w:rsid w:val="C7E85FB0"/>
    <w:rsid w:val="C99D6A7F"/>
    <w:rsid w:val="CAEFD4C8"/>
    <w:rsid w:val="CBFCB2F9"/>
    <w:rsid w:val="CDFFF5E8"/>
    <w:rsid w:val="CE3E684E"/>
    <w:rsid w:val="CE9F02AE"/>
    <w:rsid w:val="CEBF54EB"/>
    <w:rsid w:val="CF7FC82D"/>
    <w:rsid w:val="CF9C9F08"/>
    <w:rsid w:val="CFBB4673"/>
    <w:rsid w:val="CFEA56DB"/>
    <w:rsid w:val="D1CFF217"/>
    <w:rsid w:val="D2675CC5"/>
    <w:rsid w:val="D2EB1E8A"/>
    <w:rsid w:val="D3ADF502"/>
    <w:rsid w:val="D5EFA186"/>
    <w:rsid w:val="D5FF1438"/>
    <w:rsid w:val="D79C0369"/>
    <w:rsid w:val="D7FD1A13"/>
    <w:rsid w:val="D7FEFF1D"/>
    <w:rsid w:val="D9FB319E"/>
    <w:rsid w:val="DAFBED4B"/>
    <w:rsid w:val="DB9F634B"/>
    <w:rsid w:val="DBBF4092"/>
    <w:rsid w:val="DBDF561D"/>
    <w:rsid w:val="DBF94213"/>
    <w:rsid w:val="DD939704"/>
    <w:rsid w:val="DDB719F1"/>
    <w:rsid w:val="DDDC0B2F"/>
    <w:rsid w:val="DDE91387"/>
    <w:rsid w:val="DDFED9FE"/>
    <w:rsid w:val="DE79A108"/>
    <w:rsid w:val="DEAD52AD"/>
    <w:rsid w:val="DEDE663F"/>
    <w:rsid w:val="DEF3CD8F"/>
    <w:rsid w:val="DEF7E22F"/>
    <w:rsid w:val="DEFDDCEE"/>
    <w:rsid w:val="DF8B103E"/>
    <w:rsid w:val="DFBEEFC8"/>
    <w:rsid w:val="DFBFAEAD"/>
    <w:rsid w:val="DFD7DBAB"/>
    <w:rsid w:val="DFDFD688"/>
    <w:rsid w:val="DFE30CB5"/>
    <w:rsid w:val="DFEF01C9"/>
    <w:rsid w:val="DFFA9A12"/>
    <w:rsid w:val="DFFD01C6"/>
    <w:rsid w:val="DFFF9744"/>
    <w:rsid w:val="DFFFAA80"/>
    <w:rsid w:val="DFFFEF2E"/>
    <w:rsid w:val="E37FF4EE"/>
    <w:rsid w:val="E51F15D8"/>
    <w:rsid w:val="E53B3DBC"/>
    <w:rsid w:val="E672B715"/>
    <w:rsid w:val="E6F71F75"/>
    <w:rsid w:val="E79E246B"/>
    <w:rsid w:val="E79FBFBB"/>
    <w:rsid w:val="E7BEEBF1"/>
    <w:rsid w:val="E7F3FAE5"/>
    <w:rsid w:val="E7FEA81E"/>
    <w:rsid w:val="E8F50836"/>
    <w:rsid w:val="E93F8004"/>
    <w:rsid w:val="E9777EE1"/>
    <w:rsid w:val="EBBF9713"/>
    <w:rsid w:val="EBD320FF"/>
    <w:rsid w:val="EBEBB201"/>
    <w:rsid w:val="EBFFB7CB"/>
    <w:rsid w:val="ED3215AA"/>
    <w:rsid w:val="ED9E37A8"/>
    <w:rsid w:val="EDDE5869"/>
    <w:rsid w:val="EDE52BB3"/>
    <w:rsid w:val="EDF7F560"/>
    <w:rsid w:val="EDFD1124"/>
    <w:rsid w:val="EEB9E958"/>
    <w:rsid w:val="EEEE1E97"/>
    <w:rsid w:val="EEEE7912"/>
    <w:rsid w:val="EEF7FA59"/>
    <w:rsid w:val="EEF9B217"/>
    <w:rsid w:val="EEFF68C4"/>
    <w:rsid w:val="EF3E5F6C"/>
    <w:rsid w:val="EF4C38BC"/>
    <w:rsid w:val="EF9F2307"/>
    <w:rsid w:val="EFAF0437"/>
    <w:rsid w:val="EFAFCF03"/>
    <w:rsid w:val="EFBD06A5"/>
    <w:rsid w:val="EFBF0150"/>
    <w:rsid w:val="EFEBA3DE"/>
    <w:rsid w:val="EFF7C447"/>
    <w:rsid w:val="EFF7FB11"/>
    <w:rsid w:val="EFFD4A84"/>
    <w:rsid w:val="EFFF591F"/>
    <w:rsid w:val="F07B0247"/>
    <w:rsid w:val="F08DC9C7"/>
    <w:rsid w:val="F0BE7FD8"/>
    <w:rsid w:val="F0F3D76B"/>
    <w:rsid w:val="F175FD14"/>
    <w:rsid w:val="F1BF16C9"/>
    <w:rsid w:val="F3EB78E8"/>
    <w:rsid w:val="F3F9A1F5"/>
    <w:rsid w:val="F3FA4DD2"/>
    <w:rsid w:val="F3FBF7F3"/>
    <w:rsid w:val="F3FE77E2"/>
    <w:rsid w:val="F3FF94FE"/>
    <w:rsid w:val="F4DF4465"/>
    <w:rsid w:val="F4FFA467"/>
    <w:rsid w:val="F56D3750"/>
    <w:rsid w:val="F57F1D4C"/>
    <w:rsid w:val="F5F39761"/>
    <w:rsid w:val="F5F99DA5"/>
    <w:rsid w:val="F5FB8994"/>
    <w:rsid w:val="F65EA08A"/>
    <w:rsid w:val="F6A390F2"/>
    <w:rsid w:val="F6F3163A"/>
    <w:rsid w:val="F7359DF0"/>
    <w:rsid w:val="F73B143F"/>
    <w:rsid w:val="F76181A1"/>
    <w:rsid w:val="F76F9766"/>
    <w:rsid w:val="F77B90F0"/>
    <w:rsid w:val="F7AFD11C"/>
    <w:rsid w:val="F7B8BD36"/>
    <w:rsid w:val="F7BF438E"/>
    <w:rsid w:val="F7C9175A"/>
    <w:rsid w:val="F7CBD80D"/>
    <w:rsid w:val="F7D73D05"/>
    <w:rsid w:val="F7F95742"/>
    <w:rsid w:val="F7FDC24D"/>
    <w:rsid w:val="F8E19569"/>
    <w:rsid w:val="F8FED81B"/>
    <w:rsid w:val="F9A6001B"/>
    <w:rsid w:val="F9F78AFB"/>
    <w:rsid w:val="F9FDB80E"/>
    <w:rsid w:val="FA5B6ED0"/>
    <w:rsid w:val="FA7D391F"/>
    <w:rsid w:val="FA9E4ADB"/>
    <w:rsid w:val="FAB88EC8"/>
    <w:rsid w:val="FABD48AF"/>
    <w:rsid w:val="FADA7123"/>
    <w:rsid w:val="FADD41D5"/>
    <w:rsid w:val="FAFB9D69"/>
    <w:rsid w:val="FAFE01F7"/>
    <w:rsid w:val="FB545D8B"/>
    <w:rsid w:val="FB5F921A"/>
    <w:rsid w:val="FB6E9193"/>
    <w:rsid w:val="FB7D272C"/>
    <w:rsid w:val="FB9F2FA8"/>
    <w:rsid w:val="FBC74460"/>
    <w:rsid w:val="FBDF2A56"/>
    <w:rsid w:val="FBEEA02F"/>
    <w:rsid w:val="FBEF28CC"/>
    <w:rsid w:val="FBF59ED2"/>
    <w:rsid w:val="FBFB2B5A"/>
    <w:rsid w:val="FBFD5428"/>
    <w:rsid w:val="FBFF1F6D"/>
    <w:rsid w:val="FBFF8499"/>
    <w:rsid w:val="FBFF8B06"/>
    <w:rsid w:val="FC0D1CAC"/>
    <w:rsid w:val="FCBE0793"/>
    <w:rsid w:val="FCD30BDB"/>
    <w:rsid w:val="FCDF7167"/>
    <w:rsid w:val="FCDFF01C"/>
    <w:rsid w:val="FD766655"/>
    <w:rsid w:val="FDABF08E"/>
    <w:rsid w:val="FDC3EA5D"/>
    <w:rsid w:val="FDF40DAB"/>
    <w:rsid w:val="FDF76EBA"/>
    <w:rsid w:val="FDFB6476"/>
    <w:rsid w:val="FDFB82DE"/>
    <w:rsid w:val="FDFD15BA"/>
    <w:rsid w:val="FDFD4C4A"/>
    <w:rsid w:val="FDFD519D"/>
    <w:rsid w:val="FDFF9627"/>
    <w:rsid w:val="FE33552D"/>
    <w:rsid w:val="FE3BA372"/>
    <w:rsid w:val="FE77F0D4"/>
    <w:rsid w:val="FE7F67E0"/>
    <w:rsid w:val="FE9FA6B2"/>
    <w:rsid w:val="FEBE58E0"/>
    <w:rsid w:val="FEBE6A2F"/>
    <w:rsid w:val="FEDC6F86"/>
    <w:rsid w:val="FEDF1608"/>
    <w:rsid w:val="FEDFD480"/>
    <w:rsid w:val="FEDFF937"/>
    <w:rsid w:val="FEE79461"/>
    <w:rsid w:val="FEF79CE0"/>
    <w:rsid w:val="FEF994FD"/>
    <w:rsid w:val="FEFF268E"/>
    <w:rsid w:val="FEFF77AD"/>
    <w:rsid w:val="FEFF81FA"/>
    <w:rsid w:val="FF1EF40B"/>
    <w:rsid w:val="FF3F96A9"/>
    <w:rsid w:val="FF53C69E"/>
    <w:rsid w:val="FF5BC639"/>
    <w:rsid w:val="FF6D5779"/>
    <w:rsid w:val="FF7A7D3A"/>
    <w:rsid w:val="FF7AAD16"/>
    <w:rsid w:val="FF7BF8AE"/>
    <w:rsid w:val="FF8BB84C"/>
    <w:rsid w:val="FF8FCC57"/>
    <w:rsid w:val="FF945E1C"/>
    <w:rsid w:val="FF970E05"/>
    <w:rsid w:val="FFA7EE56"/>
    <w:rsid w:val="FFB993D3"/>
    <w:rsid w:val="FFBB4395"/>
    <w:rsid w:val="FFBD8AAE"/>
    <w:rsid w:val="FFBF4D84"/>
    <w:rsid w:val="FFCE978A"/>
    <w:rsid w:val="FFD22722"/>
    <w:rsid w:val="FFD7F82A"/>
    <w:rsid w:val="FFDE3663"/>
    <w:rsid w:val="FFE2533E"/>
    <w:rsid w:val="FFE7DD15"/>
    <w:rsid w:val="FFE7F189"/>
    <w:rsid w:val="FFEF2E3C"/>
    <w:rsid w:val="FFEF59AA"/>
    <w:rsid w:val="FFEF7FDE"/>
    <w:rsid w:val="FFF73CF1"/>
    <w:rsid w:val="FFF96F79"/>
    <w:rsid w:val="FFFB8569"/>
    <w:rsid w:val="FFFB9539"/>
    <w:rsid w:val="FFFE8564"/>
    <w:rsid w:val="FFFF061E"/>
    <w:rsid w:val="FFFFC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qFormat="1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5"/>
    <w:basedOn w:val="1"/>
    <w:next w:val="1"/>
    <w:link w:val="21"/>
    <w:qFormat/>
    <w:uiPriority w:val="0"/>
    <w:pPr>
      <w:keepNext/>
      <w:keepLines/>
      <w:ind w:left="851" w:hanging="851"/>
      <w:outlineLvl w:val="4"/>
    </w:pPr>
    <w:rPr>
      <w:rFonts w:cs="宋体" w:eastAsiaTheme="minorEastAsia"/>
      <w:b/>
      <w:bCs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nhideWhenUsed/>
    <w:qFormat/>
    <w:uiPriority w:val="99"/>
    <w:pPr>
      <w:adjustRightInd w:val="0"/>
      <w:spacing w:line="360" w:lineRule="atLeast"/>
      <w:ind w:firstLine="420" w:firstLineChars="200"/>
      <w:jc w:val="left"/>
      <w:textAlignment w:val="baseline"/>
    </w:pPr>
    <w:rPr>
      <w:rFonts w:ascii="Times New Roman" w:hAnsi="Times New Roman" w:eastAsiaTheme="minorEastAsia" w:cstheme="minorBidi"/>
      <w:sz w:val="24"/>
    </w:rPr>
  </w:style>
  <w:style w:type="paragraph" w:styleId="5">
    <w:name w:val="annotation text"/>
    <w:basedOn w:val="1"/>
    <w:link w:val="22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6">
    <w:name w:val="Salutation"/>
    <w:basedOn w:val="1"/>
    <w:next w:val="1"/>
    <w:qFormat/>
    <w:uiPriority w:val="0"/>
    <w:rPr>
      <w:rFonts w:ascii="Times New Roman" w:hAnsi="Times New Roman"/>
      <w:szCs w:val="20"/>
    </w:rPr>
  </w:style>
  <w:style w:type="paragraph" w:styleId="7">
    <w:name w:val="Body Text"/>
    <w:basedOn w:val="1"/>
    <w:next w:val="8"/>
    <w:unhideWhenUsed/>
    <w:qFormat/>
    <w:uiPriority w:val="0"/>
  </w:style>
  <w:style w:type="paragraph" w:styleId="8">
    <w:name w:val="Body Text 2"/>
    <w:basedOn w:val="1"/>
    <w:next w:val="7"/>
    <w:qFormat/>
    <w:uiPriority w:val="0"/>
    <w:pPr>
      <w:jc w:val="center"/>
    </w:pPr>
    <w:rPr>
      <w:rFonts w:eastAsia="黑体"/>
      <w:b/>
      <w:sz w:val="36"/>
      <w:szCs w:val="20"/>
    </w:rPr>
  </w:style>
  <w:style w:type="paragraph" w:styleId="9">
    <w:name w:val="toc 3"/>
    <w:basedOn w:val="1"/>
    <w:next w:val="1"/>
    <w:unhideWhenUsed/>
    <w:qFormat/>
    <w:uiPriority w:val="39"/>
    <w:pPr>
      <w:ind w:left="840" w:leftChars="400"/>
    </w:pPr>
    <w:rPr>
      <w:rFonts w:asciiTheme="minorHAnsi" w:hAnsiTheme="minorHAnsi" w:eastAsiaTheme="minorEastAsia" w:cstheme="minorBidi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footnote text"/>
    <w:basedOn w:val="1"/>
    <w:next w:val="7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next w:val="1"/>
    <w:qFormat/>
    <w:uiPriority w:val="0"/>
    <w:pPr>
      <w:widowControl/>
      <w:spacing w:line="540" w:lineRule="exact"/>
      <w:ind w:firstLine="420" w:firstLineChars="100"/>
      <w:jc w:val="both"/>
    </w:pPr>
    <w:rPr>
      <w:rFonts w:ascii="仿宋" w:hAnsi="仿宋" w:eastAsia="仿宋_GB2312" w:cs="仿宋"/>
      <w:kern w:val="0"/>
      <w:sz w:val="36"/>
      <w:szCs w:val="36"/>
      <w:lang w:val="en-US" w:eastAsia="zh-CN" w:bidi="ar-SA"/>
    </w:r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qFormat/>
    <w:uiPriority w:val="0"/>
    <w:rPr>
      <w:color w:val="0000FF"/>
      <w:u w:val="single"/>
    </w:rPr>
  </w:style>
  <w:style w:type="table" w:customStyle="1" w:styleId="20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1">
    <w:name w:val="标题 5 Char"/>
    <w:basedOn w:val="17"/>
    <w:link w:val="3"/>
    <w:qFormat/>
    <w:uiPriority w:val="0"/>
    <w:rPr>
      <w:rFonts w:ascii="Calibri" w:hAnsi="Calibri" w:cs="宋体" w:eastAsiaTheme="minorEastAsia"/>
      <w:b/>
      <w:bCs/>
      <w:kern w:val="2"/>
      <w:sz w:val="21"/>
      <w:szCs w:val="28"/>
    </w:rPr>
  </w:style>
  <w:style w:type="character" w:customStyle="1" w:styleId="22">
    <w:name w:val="批注文字 Char"/>
    <w:basedOn w:val="17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3">
    <w:name w:val="font21"/>
    <w:basedOn w:val="17"/>
    <w:qFormat/>
    <w:uiPriority w:val="0"/>
    <w:rPr>
      <w:rFonts w:hint="default" w:ascii="CESI黑体-GB2312" w:hAnsi="CESI黑体-GB2312" w:eastAsia="CESI黑体-GB2312" w:cs="CESI黑体-GB2312"/>
      <w:color w:val="000000"/>
      <w:sz w:val="72"/>
      <w:szCs w:val="72"/>
      <w:u w:val="none"/>
    </w:rPr>
  </w:style>
  <w:style w:type="character" w:customStyle="1" w:styleId="24">
    <w:name w:val="font101"/>
    <w:basedOn w:val="17"/>
    <w:qFormat/>
    <w:uiPriority w:val="0"/>
    <w:rPr>
      <w:rFonts w:hint="default" w:ascii="CESI黑体-GB2312" w:hAnsi="CESI黑体-GB2312" w:eastAsia="CESI黑体-GB2312" w:cs="CESI黑体-GB2312"/>
      <w:color w:val="000000"/>
      <w:sz w:val="56"/>
      <w:szCs w:val="56"/>
      <w:u w:val="none"/>
    </w:rPr>
  </w:style>
  <w:style w:type="character" w:customStyle="1" w:styleId="25">
    <w:name w:val="font41"/>
    <w:basedOn w:val="17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6">
    <w:name w:val="font61"/>
    <w:basedOn w:val="17"/>
    <w:qFormat/>
    <w:uiPriority w:val="0"/>
    <w:rPr>
      <w:rFonts w:hint="eastAsia" w:ascii="宋体" w:hAnsi="宋体" w:eastAsia="宋体" w:cs="宋体"/>
      <w:color w:val="111F2C"/>
      <w:sz w:val="22"/>
      <w:szCs w:val="22"/>
      <w:u w:val="none"/>
    </w:rPr>
  </w:style>
  <w:style w:type="character" w:customStyle="1" w:styleId="27">
    <w:name w:val="font3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8">
    <w:name w:val="font71"/>
    <w:basedOn w:val="1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9">
    <w:name w:val="font121"/>
    <w:basedOn w:val="17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30">
    <w:name w:val="font112"/>
    <w:basedOn w:val="17"/>
    <w:qFormat/>
    <w:uiPriority w:val="0"/>
    <w:rPr>
      <w:rFonts w:hint="eastAsia" w:ascii="仿宋_GB2312" w:eastAsia="仿宋_GB2312" w:cs="仿宋_GB2312"/>
      <w:b/>
      <w:bCs/>
      <w:color w:val="000000"/>
      <w:sz w:val="22"/>
      <w:szCs w:val="22"/>
      <w:u w:val="none"/>
    </w:rPr>
  </w:style>
  <w:style w:type="character" w:customStyle="1" w:styleId="31">
    <w:name w:val="font51"/>
    <w:basedOn w:val="1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32">
    <w:name w:val="font122"/>
    <w:basedOn w:val="17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33">
    <w:name w:val="font111"/>
    <w:basedOn w:val="17"/>
    <w:qFormat/>
    <w:uiPriority w:val="0"/>
    <w:rPr>
      <w:rFonts w:hint="eastAsia" w:ascii="仿宋_GB2312" w:eastAsia="仿宋_GB2312" w:cs="仿宋_GB2312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kr</Company>
  <Pages>2</Pages>
  <Words>2001</Words>
  <Characters>2031</Characters>
  <Lines>29</Lines>
  <Paragraphs>41</Paragraphs>
  <TotalTime>8</TotalTime>
  <ScaleCrop>false</ScaleCrop>
  <LinksUpToDate>false</LinksUpToDate>
  <CharactersWithSpaces>2031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2014-11-08T04:08:00Z</dcterms:created>
  <dc:creator>Administrator</dc:creator>
  <cp:lastModifiedBy>zwfwk-rx</cp:lastModifiedBy>
  <cp:lastPrinted>2023-11-28T17:59:00Z</cp:lastPrinted>
  <dcterms:modified xsi:type="dcterms:W3CDTF">2025-11-11T16:03:38Z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1A49B2986C13967E8FEA1269DF7F20AA_43</vt:lpwstr>
  </property>
  <property fmtid="{D5CDD505-2E9C-101B-9397-08002B2CF9AE}" pid="4" name="KSOTemplateDocerSaveRecord">
    <vt:lpwstr>eyJoZGlkIjoiMzA4M2I1MzFkYjkzOTA5MmM2Y2ZkZjU3ZjFhM2VmNjQiLCJ1c2VySWQiOiI0OTM2ODIwMjgifQ==</vt:lpwstr>
  </property>
</Properties>
</file>