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ascii="宋体" w:hAnsi="宋体"/>
          <w:b/>
          <w:bCs/>
          <w:kern w:val="0"/>
          <w:sz w:val="44"/>
          <w:szCs w:val="44"/>
        </w:rPr>
      </w:pP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ascii="宋体" w:hAnsi="宋体"/>
          <w:b/>
          <w:bCs/>
          <w:kern w:val="0"/>
          <w:sz w:val="44"/>
          <w:szCs w:val="44"/>
        </w:rPr>
      </w:pP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ascii="宋体" w:hAnsi="宋体"/>
          <w:b/>
          <w:bCs/>
          <w:kern w:val="0"/>
          <w:sz w:val="44"/>
          <w:szCs w:val="44"/>
        </w:rPr>
      </w:pP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ascii="宋体" w:hAnsi="宋体"/>
          <w:b/>
          <w:bCs/>
          <w:kern w:val="0"/>
          <w:sz w:val="44"/>
          <w:szCs w:val="44"/>
        </w:rPr>
      </w:pP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ascii="宋体" w:hAnsi="宋体"/>
          <w:b/>
          <w:bCs/>
          <w:kern w:val="0"/>
          <w:sz w:val="44"/>
          <w:szCs w:val="44"/>
        </w:rPr>
      </w:pPr>
    </w:p>
    <w:p>
      <w:pPr>
        <w:keepNext w:val="0"/>
        <w:keepLines w:val="0"/>
        <w:pageBreakBefore w:val="0"/>
        <w:widowControl w:val="0"/>
        <w:tabs>
          <w:tab w:val="left" w:pos="660"/>
          <w:tab w:val="left" w:pos="7308"/>
        </w:tabs>
        <w:kinsoku/>
        <w:wordWrap/>
        <w:overflowPunct/>
        <w:topLinePunct w:val="0"/>
        <w:autoSpaceDE/>
        <w:autoSpaceDN/>
        <w:bidi w:val="0"/>
        <w:adjustRightInd/>
        <w:snapToGrid/>
        <w:spacing w:line="540" w:lineRule="exact"/>
        <w:jc w:val="both"/>
        <w:textAlignment w:val="auto"/>
        <w:rPr>
          <w:rFonts w:ascii="仿宋_GB2312" w:hAnsi="宋体" w:eastAsia="仿宋_GB2312"/>
          <w:bCs/>
          <w:kern w:val="0"/>
        </w:rPr>
      </w:pP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ascii="仿宋_GB2312" w:hAnsi="宋体" w:eastAsia="仿宋_GB2312"/>
          <w:bCs/>
          <w:kern w:val="0"/>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ascii="仿宋_GB2312" w:eastAsia="仿宋_GB2312"/>
          <w:kern w:val="0"/>
        </w:rPr>
      </w:pPr>
      <w:r>
        <w:rPr>
          <w:rFonts w:hint="eastAsia" w:ascii="仿宋_GB2312" w:hAnsi="宋体" w:eastAsia="仿宋_GB2312"/>
          <w:bCs/>
          <w:kern w:val="0"/>
        </w:rPr>
        <w:t>洛人社</w:t>
      </w:r>
      <w:r>
        <w:rPr>
          <w:rFonts w:hint="eastAsia" w:ascii="仿宋_GB2312" w:eastAsia="仿宋_GB2312"/>
          <w:kern w:val="0"/>
        </w:rPr>
        <w:t>〔202</w:t>
      </w:r>
      <w:r>
        <w:rPr>
          <w:rFonts w:hint="eastAsia" w:ascii="仿宋_GB2312" w:eastAsia="仿宋_GB2312"/>
          <w:kern w:val="0"/>
          <w:lang w:val="en-US" w:eastAsia="zh-CN"/>
        </w:rPr>
        <w:t>5</w:t>
      </w:r>
      <w:r>
        <w:rPr>
          <w:rFonts w:hint="eastAsia" w:ascii="仿宋_GB2312" w:eastAsia="仿宋_GB2312"/>
          <w:kern w:val="0"/>
        </w:rPr>
        <w:t>〕</w:t>
      </w:r>
      <w:r>
        <w:rPr>
          <w:rFonts w:hint="eastAsia" w:ascii="仿宋_GB2312" w:eastAsia="仿宋_GB2312"/>
          <w:kern w:val="0"/>
          <w:lang w:val="en-US" w:eastAsia="zh-CN"/>
        </w:rPr>
        <w:t>37</w:t>
      </w:r>
      <w:r>
        <w:rPr>
          <w:rFonts w:hint="eastAsia" w:ascii="仿宋_GB2312" w:eastAsia="仿宋_GB2312"/>
          <w:kern w:val="0"/>
        </w:rPr>
        <w:t>号</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outlineLvl w:val="9"/>
        <w:rPr>
          <w:rFonts w:ascii="方正小标宋简体" w:eastAsia="方正小标宋简体"/>
          <w:kern w:val="0"/>
        </w:rPr>
      </w:pP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outlineLvl w:val="9"/>
        <w:rPr>
          <w:rFonts w:ascii="方正小标宋简体" w:eastAsia="方正小标宋简体"/>
          <w:kern w:val="0"/>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outlineLvl w:val="9"/>
        <w:rPr>
          <w:rFonts w:hint="eastAsia" w:ascii="方正小标宋简体" w:hAnsi="方正小标宋简体" w:eastAsia="方正小标宋简体" w:cs="方正小标宋简体"/>
          <w:spacing w:val="0"/>
          <w:kern w:val="0"/>
          <w:sz w:val="44"/>
          <w:szCs w:val="44"/>
        </w:rPr>
      </w:pPr>
      <w:r>
        <w:rPr>
          <w:rFonts w:hint="eastAsia" w:ascii="方正小标宋简体" w:hAnsi="方正小标宋简体" w:eastAsia="方正小标宋简体" w:cs="方正小标宋简体"/>
          <w:spacing w:val="0"/>
          <w:kern w:val="0"/>
          <w:sz w:val="44"/>
          <w:szCs w:val="44"/>
        </w:rPr>
        <w:t>洛阳市人力资源和社会保障局</w:t>
      </w:r>
    </w:p>
    <w:p>
      <w:pPr>
        <w:keepNext w:val="0"/>
        <w:keepLines w:val="0"/>
        <w:pageBreakBefore w:val="0"/>
        <w:widowControl/>
        <w:kinsoku/>
        <w:wordWrap/>
        <w:overflowPunct/>
        <w:topLinePunct/>
        <w:autoSpaceDE w:val="0"/>
        <w:autoSpaceDN w:val="0"/>
        <w:bidi w:val="0"/>
        <w:adjustRightInd w:val="0"/>
        <w:snapToGrid w:val="0"/>
        <w:spacing w:line="580" w:lineRule="exact"/>
        <w:ind w:right="0"/>
        <w:jc w:val="center"/>
        <w:textAlignment w:val="baseline"/>
        <w:rPr>
          <w:rFonts w:hint="default" w:ascii="Times New Roman" w:hAnsi="Times New Roman" w:eastAsia="方正小标宋简体" w:cs="Times New Roman"/>
          <w:sz w:val="44"/>
          <w:szCs w:val="44"/>
          <w:highlight w:val="none"/>
          <w:u w:val="none"/>
        </w:rPr>
      </w:pPr>
      <w:r>
        <w:rPr>
          <w:rFonts w:hint="default" w:ascii="Times New Roman" w:hAnsi="Times New Roman" w:eastAsia="方正小标宋简体" w:cs="Times New Roman"/>
          <w:spacing w:val="-11"/>
          <w:sz w:val="44"/>
          <w:szCs w:val="44"/>
          <w:highlight w:val="none"/>
          <w:u w:val="none"/>
        </w:rPr>
        <w:t>关于印发《</w:t>
      </w:r>
      <w:r>
        <w:rPr>
          <w:rFonts w:hint="default" w:ascii="Times New Roman" w:hAnsi="Times New Roman" w:eastAsia="方正小标宋简体" w:cs="Times New Roman"/>
          <w:spacing w:val="-11"/>
          <w:sz w:val="44"/>
          <w:szCs w:val="44"/>
          <w:highlight w:val="none"/>
          <w:u w:val="none"/>
          <w:lang w:eastAsia="zh-CN"/>
        </w:rPr>
        <w:t>洛阳</w:t>
      </w:r>
      <w:r>
        <w:rPr>
          <w:rFonts w:hint="default" w:ascii="Times New Roman" w:hAnsi="Times New Roman" w:eastAsia="方正小标宋简体" w:cs="Times New Roman"/>
          <w:spacing w:val="-11"/>
          <w:sz w:val="44"/>
          <w:szCs w:val="44"/>
          <w:highlight w:val="none"/>
          <w:u w:val="none"/>
        </w:rPr>
        <w:t>市规范化零工市场基础设施和</w:t>
      </w:r>
    </w:p>
    <w:p>
      <w:pPr>
        <w:keepNext w:val="0"/>
        <w:keepLines w:val="0"/>
        <w:pageBreakBefore w:val="0"/>
        <w:widowControl/>
        <w:kinsoku/>
        <w:wordWrap/>
        <w:overflowPunct/>
        <w:topLinePunct/>
        <w:autoSpaceDE w:val="0"/>
        <w:autoSpaceDN w:val="0"/>
        <w:bidi w:val="0"/>
        <w:adjustRightInd w:val="0"/>
        <w:snapToGrid w:val="0"/>
        <w:spacing w:line="580" w:lineRule="exact"/>
        <w:ind w:right="0"/>
        <w:jc w:val="center"/>
        <w:textAlignment w:val="baseline"/>
        <w:rPr>
          <w:rFonts w:hint="default" w:ascii="Times New Roman" w:hAnsi="Times New Roman" w:eastAsia="方正小标宋简体" w:cs="Times New Roman"/>
          <w:sz w:val="43"/>
          <w:szCs w:val="43"/>
          <w:highlight w:val="none"/>
          <w:u w:val="none"/>
        </w:rPr>
      </w:pPr>
      <w:r>
        <w:rPr>
          <w:rFonts w:hint="default" w:ascii="Times New Roman" w:hAnsi="Times New Roman" w:eastAsia="方正小标宋简体" w:cs="Times New Roman"/>
          <w:spacing w:val="-11"/>
          <w:sz w:val="44"/>
          <w:szCs w:val="44"/>
          <w:highlight w:val="none"/>
          <w:u w:val="none"/>
        </w:rPr>
        <w:t>服务功能建设标准（试行）》等文件的通知</w:t>
      </w:r>
    </w:p>
    <w:p>
      <w:pPr>
        <w:pStyle w:val="4"/>
        <w:keepNext w:val="0"/>
        <w:keepLines w:val="0"/>
        <w:pageBreakBefore w:val="0"/>
        <w:widowControl/>
        <w:kinsoku/>
        <w:wordWrap/>
        <w:overflowPunct/>
        <w:topLinePunct/>
        <w:autoSpaceDE w:val="0"/>
        <w:autoSpaceDN w:val="0"/>
        <w:bidi w:val="0"/>
        <w:adjustRightInd w:val="0"/>
        <w:snapToGrid w:val="0"/>
        <w:spacing w:line="540" w:lineRule="exact"/>
        <w:ind w:right="0"/>
        <w:jc w:val="both"/>
        <w:textAlignment w:val="baseline"/>
        <w:rPr>
          <w:rFonts w:hint="default" w:ascii="Times New Roman" w:hAnsi="Times New Roman" w:eastAsia="仿宋_GB2312" w:cs="Times New Roman"/>
          <w:spacing w:val="4"/>
          <w:sz w:val="32"/>
          <w:szCs w:val="32"/>
          <w:highlight w:val="none"/>
          <w:u w:val="none"/>
        </w:rPr>
      </w:pPr>
    </w:p>
    <w:p>
      <w:pPr>
        <w:pStyle w:val="4"/>
        <w:keepNext w:val="0"/>
        <w:keepLines w:val="0"/>
        <w:pageBreakBefore w:val="0"/>
        <w:widowControl/>
        <w:kinsoku/>
        <w:wordWrap/>
        <w:overflowPunct/>
        <w:topLinePunct/>
        <w:autoSpaceDE w:val="0"/>
        <w:autoSpaceDN w:val="0"/>
        <w:bidi w:val="0"/>
        <w:adjustRightInd w:val="0"/>
        <w:snapToGrid w:val="0"/>
        <w:spacing w:line="600" w:lineRule="exact"/>
        <w:ind w:right="0"/>
        <w:jc w:val="both"/>
        <w:textAlignment w:val="baseline"/>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pacing w:val="4"/>
          <w:sz w:val="32"/>
          <w:szCs w:val="32"/>
          <w:highlight w:val="none"/>
          <w:u w:val="none"/>
        </w:rPr>
        <w:t>各县区人力资源和社会保障局：</w:t>
      </w:r>
    </w:p>
    <w:p>
      <w:pPr>
        <w:pStyle w:val="4"/>
        <w:keepNext w:val="0"/>
        <w:keepLines w:val="0"/>
        <w:pageBreakBefore w:val="0"/>
        <w:widowControl/>
        <w:kinsoku/>
        <w:wordWrap/>
        <w:overflowPunct/>
        <w:topLinePunct/>
        <w:autoSpaceDE w:val="0"/>
        <w:autoSpaceDN w:val="0"/>
        <w:bidi w:val="0"/>
        <w:adjustRightInd w:val="0"/>
        <w:snapToGrid w:val="0"/>
        <w:spacing w:line="600" w:lineRule="exact"/>
        <w:ind w:left="0" w:right="0" w:firstLine="648" w:firstLineChars="200"/>
        <w:jc w:val="both"/>
        <w:textAlignment w:val="baseline"/>
        <w:rPr>
          <w:rFonts w:hint="default" w:ascii="Times New Roman" w:hAnsi="Times New Roman" w:eastAsia="仿宋_GB2312" w:cs="Times New Roman"/>
          <w:highlight w:val="none"/>
          <w:u w:val="none"/>
        </w:rPr>
      </w:pPr>
      <w:r>
        <w:rPr>
          <w:rFonts w:hint="default" w:ascii="Times New Roman" w:hAnsi="Times New Roman" w:eastAsia="仿宋_GB2312" w:cs="Times New Roman"/>
          <w:spacing w:val="4"/>
          <w:sz w:val="32"/>
          <w:szCs w:val="32"/>
          <w:highlight w:val="none"/>
          <w:u w:val="none"/>
        </w:rPr>
        <w:t>现将《</w:t>
      </w:r>
      <w:r>
        <w:rPr>
          <w:rFonts w:hint="default" w:ascii="Times New Roman" w:hAnsi="Times New Roman" w:eastAsia="仿宋_GB2312" w:cs="Times New Roman"/>
          <w:spacing w:val="4"/>
          <w:sz w:val="32"/>
          <w:szCs w:val="32"/>
          <w:highlight w:val="none"/>
          <w:u w:val="none"/>
          <w:lang w:eastAsia="zh-CN"/>
        </w:rPr>
        <w:t>洛阳</w:t>
      </w:r>
      <w:r>
        <w:rPr>
          <w:rFonts w:hint="default" w:ascii="Times New Roman" w:hAnsi="Times New Roman" w:eastAsia="仿宋_GB2312" w:cs="Times New Roman"/>
          <w:spacing w:val="4"/>
          <w:sz w:val="32"/>
          <w:szCs w:val="32"/>
          <w:highlight w:val="none"/>
          <w:u w:val="none"/>
        </w:rPr>
        <w:t>市规范化零工市场基础设施和服务功能建设标准（试行）》《</w:t>
      </w:r>
      <w:r>
        <w:rPr>
          <w:rFonts w:hint="default" w:ascii="Times New Roman" w:hAnsi="Times New Roman" w:eastAsia="仿宋_GB2312" w:cs="Times New Roman"/>
          <w:spacing w:val="4"/>
          <w:sz w:val="32"/>
          <w:szCs w:val="32"/>
          <w:highlight w:val="none"/>
          <w:u w:val="none"/>
          <w:lang w:eastAsia="zh-CN"/>
        </w:rPr>
        <w:t>洛阳</w:t>
      </w:r>
      <w:r>
        <w:rPr>
          <w:rFonts w:hint="default" w:ascii="Times New Roman" w:hAnsi="Times New Roman" w:eastAsia="仿宋_GB2312" w:cs="Times New Roman"/>
          <w:spacing w:val="4"/>
          <w:sz w:val="32"/>
          <w:szCs w:val="32"/>
          <w:highlight w:val="none"/>
          <w:u w:val="none"/>
        </w:rPr>
        <w:t>市零工市场服务管理办法（试行）》《</w:t>
      </w:r>
      <w:r>
        <w:rPr>
          <w:rFonts w:hint="default" w:ascii="Times New Roman" w:hAnsi="Times New Roman" w:eastAsia="仿宋_GB2312" w:cs="Times New Roman"/>
          <w:spacing w:val="4"/>
          <w:sz w:val="32"/>
          <w:szCs w:val="32"/>
          <w:highlight w:val="none"/>
          <w:u w:val="none"/>
          <w:lang w:eastAsia="zh-CN"/>
        </w:rPr>
        <w:t>洛阳</w:t>
      </w:r>
      <w:r>
        <w:rPr>
          <w:rFonts w:hint="default" w:ascii="Times New Roman" w:hAnsi="Times New Roman" w:eastAsia="仿宋_GB2312" w:cs="Times New Roman"/>
          <w:spacing w:val="4"/>
          <w:sz w:val="32"/>
          <w:szCs w:val="32"/>
          <w:highlight w:val="none"/>
          <w:u w:val="none"/>
        </w:rPr>
        <w:t>市</w:t>
      </w:r>
      <w:r>
        <w:rPr>
          <w:rFonts w:hint="default" w:ascii="Times New Roman" w:hAnsi="Times New Roman" w:eastAsia="仿宋_GB2312" w:cs="Times New Roman"/>
          <w:spacing w:val="4"/>
          <w:sz w:val="32"/>
          <w:szCs w:val="32"/>
          <w:highlight w:val="none"/>
          <w:u w:val="none"/>
          <w:lang w:eastAsia="zh-CN"/>
        </w:rPr>
        <w:t>市级</w:t>
      </w:r>
      <w:r>
        <w:rPr>
          <w:rFonts w:hint="default" w:ascii="Times New Roman" w:hAnsi="Times New Roman" w:eastAsia="仿宋_GB2312" w:cs="Times New Roman"/>
          <w:spacing w:val="4"/>
          <w:sz w:val="32"/>
          <w:szCs w:val="32"/>
          <w:highlight w:val="none"/>
          <w:u w:val="none"/>
        </w:rPr>
        <w:t>零工市场</w:t>
      </w:r>
      <w:r>
        <w:rPr>
          <w:rFonts w:hint="default" w:ascii="Times New Roman" w:hAnsi="Times New Roman" w:eastAsia="仿宋_GB2312" w:cs="Times New Roman"/>
          <w:spacing w:val="4"/>
          <w:sz w:val="32"/>
          <w:szCs w:val="32"/>
          <w:highlight w:val="none"/>
          <w:u w:val="none"/>
          <w:lang w:eastAsia="zh-CN"/>
        </w:rPr>
        <w:t>申报认定</w:t>
      </w:r>
      <w:r>
        <w:rPr>
          <w:rFonts w:hint="default" w:ascii="Times New Roman" w:hAnsi="Times New Roman" w:eastAsia="仿宋_GB2312" w:cs="Times New Roman"/>
          <w:spacing w:val="4"/>
          <w:sz w:val="32"/>
          <w:szCs w:val="32"/>
          <w:highlight w:val="none"/>
          <w:u w:val="none"/>
        </w:rPr>
        <w:t>办法（试行）》</w:t>
      </w:r>
      <w:r>
        <w:rPr>
          <w:rFonts w:hint="eastAsia" w:cs="Times New Roman"/>
          <w:spacing w:val="6"/>
          <w:sz w:val="32"/>
          <w:szCs w:val="32"/>
          <w:highlight w:val="none"/>
          <w:u w:val="none"/>
          <w:lang w:eastAsia="zh-CN"/>
        </w:rPr>
        <w:t>三</w:t>
      </w:r>
      <w:r>
        <w:rPr>
          <w:rFonts w:hint="default" w:ascii="Times New Roman" w:hAnsi="Times New Roman" w:eastAsia="仿宋_GB2312" w:cs="Times New Roman"/>
          <w:spacing w:val="6"/>
          <w:sz w:val="32"/>
          <w:szCs w:val="32"/>
          <w:highlight w:val="none"/>
          <w:u w:val="none"/>
        </w:rPr>
        <w:t>个文件印发给你们，</w:t>
      </w:r>
      <w:r>
        <w:rPr>
          <w:rFonts w:hint="default" w:ascii="Times New Roman" w:hAnsi="Times New Roman" w:eastAsia="仿宋_GB2312" w:cs="Times New Roman"/>
          <w:spacing w:val="7"/>
          <w:sz w:val="32"/>
          <w:szCs w:val="32"/>
          <w:highlight w:val="none"/>
          <w:u w:val="none"/>
        </w:rPr>
        <w:t>请认真贯彻落实。</w:t>
      </w:r>
    </w:p>
    <w:p>
      <w:pPr>
        <w:keepNext w:val="0"/>
        <w:keepLines w:val="0"/>
        <w:pageBreakBefore w:val="0"/>
        <w:widowControl/>
        <w:kinsoku/>
        <w:wordWrap/>
        <w:overflowPunct/>
        <w:topLinePunct/>
        <w:autoSpaceDE w:val="0"/>
        <w:autoSpaceDN w:val="0"/>
        <w:bidi w:val="0"/>
        <w:adjustRightInd w:val="0"/>
        <w:snapToGrid w:val="0"/>
        <w:spacing w:line="600" w:lineRule="exact"/>
        <w:ind w:left="0" w:right="0" w:firstLine="412" w:firstLineChars="200"/>
        <w:jc w:val="both"/>
        <w:textAlignment w:val="baseline"/>
        <w:rPr>
          <w:rFonts w:hint="default" w:ascii="Times New Roman" w:hAnsi="Times New Roman" w:eastAsia="仿宋_GB2312" w:cs="Times New Roman"/>
          <w:sz w:val="21"/>
          <w:highlight w:val="none"/>
          <w:u w:val="none"/>
        </w:rPr>
      </w:pPr>
    </w:p>
    <w:p>
      <w:pPr>
        <w:keepNext w:val="0"/>
        <w:keepLines w:val="0"/>
        <w:pageBreakBefore w:val="0"/>
        <w:widowControl/>
        <w:kinsoku/>
        <w:wordWrap/>
        <w:overflowPunct/>
        <w:topLinePunct/>
        <w:autoSpaceDE w:val="0"/>
        <w:autoSpaceDN w:val="0"/>
        <w:bidi w:val="0"/>
        <w:adjustRightInd w:val="0"/>
        <w:snapToGrid w:val="0"/>
        <w:spacing w:line="600" w:lineRule="exact"/>
        <w:ind w:right="0"/>
        <w:jc w:val="both"/>
        <w:textAlignment w:val="baseline"/>
        <w:rPr>
          <w:rFonts w:hint="default" w:ascii="Times New Roman" w:hAnsi="Times New Roman" w:eastAsia="仿宋_GB2312" w:cs="Times New Roman"/>
          <w:sz w:val="21"/>
          <w:highlight w:val="none"/>
          <w:u w:val="none"/>
        </w:rPr>
      </w:pPr>
    </w:p>
    <w:p>
      <w:pPr>
        <w:keepNext w:val="0"/>
        <w:keepLines w:val="0"/>
        <w:pageBreakBefore w:val="0"/>
        <w:widowControl w:val="0"/>
        <w:kinsoku/>
        <w:wordWrap/>
        <w:overflowPunct/>
        <w:topLinePunct w:val="0"/>
        <w:autoSpaceDE/>
        <w:autoSpaceDN/>
        <w:bidi w:val="0"/>
        <w:adjustRightInd/>
        <w:snapToGrid/>
        <w:spacing w:line="600" w:lineRule="exact"/>
        <w:ind w:firstLine="5056" w:firstLineChars="16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rPr>
        <w:t>202</w:t>
      </w:r>
      <w:r>
        <w:rPr>
          <w:rFonts w:hint="eastAsia" w:ascii="仿宋_GB2312" w:hAnsi="仿宋_GB2312" w:eastAsia="仿宋_GB2312" w:cs="仿宋_GB2312"/>
          <w:lang w:val="en-US" w:eastAsia="zh-CN"/>
        </w:rPr>
        <w:t>5</w:t>
      </w:r>
      <w:r>
        <w:rPr>
          <w:rFonts w:hint="eastAsia" w:ascii="仿宋_GB2312" w:hAnsi="仿宋_GB2312" w:eastAsia="仿宋_GB2312" w:cs="仿宋_GB2312"/>
        </w:rPr>
        <w:t>年</w:t>
      </w:r>
      <w:r>
        <w:rPr>
          <w:rFonts w:hint="eastAsia" w:ascii="仿宋_GB2312" w:hAnsi="仿宋_GB2312" w:eastAsia="仿宋_GB2312" w:cs="仿宋_GB2312"/>
          <w:lang w:val="en-US" w:eastAsia="zh-CN"/>
        </w:rPr>
        <w:t>6</w:t>
      </w:r>
      <w:r>
        <w:rPr>
          <w:rFonts w:hint="eastAsia" w:ascii="仿宋_GB2312" w:hAnsi="仿宋_GB2312" w:eastAsia="仿宋_GB2312" w:cs="仿宋_GB2312"/>
        </w:rPr>
        <w:t>月</w:t>
      </w:r>
      <w:r>
        <w:rPr>
          <w:rFonts w:hint="eastAsia" w:ascii="仿宋_GB2312" w:hAnsi="仿宋_GB2312" w:eastAsia="仿宋_GB2312" w:cs="仿宋_GB2312"/>
          <w:lang w:val="en-US" w:eastAsia="zh-CN"/>
        </w:rPr>
        <w:t>25</w:t>
      </w:r>
      <w:r>
        <w:rPr>
          <w:rFonts w:hint="eastAsia" w:ascii="仿宋_GB2312" w:hAnsi="仿宋_GB2312" w:eastAsia="仿宋_GB2312" w:cs="仿宋_GB2312"/>
        </w:rPr>
        <w:t>日</w:t>
      </w:r>
    </w:p>
    <w:p>
      <w:pPr>
        <w:keepNext w:val="0"/>
        <w:keepLines w:val="0"/>
        <w:pageBreakBefore w:val="0"/>
        <w:widowControl/>
        <w:kinsoku/>
        <w:wordWrap/>
        <w:overflowPunct/>
        <w:topLinePunct/>
        <w:autoSpaceDE w:val="0"/>
        <w:autoSpaceDN w:val="0"/>
        <w:bidi w:val="0"/>
        <w:adjustRightInd w:val="0"/>
        <w:snapToGrid w:val="0"/>
        <w:spacing w:line="628" w:lineRule="exact"/>
        <w:ind w:right="0"/>
        <w:jc w:val="center"/>
        <w:textAlignment w:val="baseline"/>
        <w:rPr>
          <w:rFonts w:hint="default" w:ascii="Times New Roman" w:hAnsi="Times New Roman" w:eastAsia="方正小标宋简体" w:cs="Times New Roman"/>
          <w:spacing w:val="0"/>
          <w:w w:val="100"/>
          <w:sz w:val="44"/>
          <w:szCs w:val="44"/>
          <w:highlight w:val="none"/>
          <w:u w:val="none"/>
          <w:lang w:eastAsia="zh-CN"/>
        </w:rPr>
      </w:pPr>
    </w:p>
    <w:p>
      <w:pPr>
        <w:keepNext w:val="0"/>
        <w:keepLines w:val="0"/>
        <w:pageBreakBefore w:val="0"/>
        <w:widowControl/>
        <w:kinsoku/>
        <w:wordWrap/>
        <w:overflowPunct/>
        <w:topLinePunct/>
        <w:autoSpaceDE w:val="0"/>
        <w:autoSpaceDN w:val="0"/>
        <w:bidi w:val="0"/>
        <w:adjustRightInd w:val="0"/>
        <w:snapToGrid w:val="0"/>
        <w:spacing w:line="628" w:lineRule="exact"/>
        <w:ind w:right="0"/>
        <w:jc w:val="center"/>
        <w:textAlignment w:val="baseline"/>
        <w:rPr>
          <w:rFonts w:hint="default" w:ascii="Times New Roman" w:hAnsi="Times New Roman" w:eastAsia="方正小标宋简体" w:cs="Times New Roman"/>
          <w:spacing w:val="0"/>
          <w:w w:val="100"/>
          <w:sz w:val="44"/>
          <w:szCs w:val="44"/>
          <w:highlight w:val="none"/>
          <w:u w:val="none"/>
        </w:rPr>
      </w:pPr>
      <w:r>
        <w:rPr>
          <w:rFonts w:hint="default" w:ascii="Times New Roman" w:hAnsi="Times New Roman" w:eastAsia="方正小标宋简体" w:cs="Times New Roman"/>
          <w:spacing w:val="0"/>
          <w:w w:val="100"/>
          <w:sz w:val="44"/>
          <w:szCs w:val="44"/>
          <w:highlight w:val="none"/>
          <w:u w:val="none"/>
          <w:lang w:eastAsia="zh-CN"/>
        </w:rPr>
        <w:t>洛阳</w:t>
      </w:r>
      <w:r>
        <w:rPr>
          <w:rFonts w:hint="default" w:ascii="Times New Roman" w:hAnsi="Times New Roman" w:eastAsia="方正小标宋简体" w:cs="Times New Roman"/>
          <w:spacing w:val="0"/>
          <w:w w:val="100"/>
          <w:sz w:val="44"/>
          <w:szCs w:val="44"/>
          <w:highlight w:val="none"/>
          <w:u w:val="none"/>
        </w:rPr>
        <w:t>市规范化零工市场基础设施和服务功能</w:t>
      </w:r>
    </w:p>
    <w:p>
      <w:pPr>
        <w:keepNext w:val="0"/>
        <w:keepLines w:val="0"/>
        <w:pageBreakBefore w:val="0"/>
        <w:widowControl/>
        <w:kinsoku/>
        <w:wordWrap/>
        <w:overflowPunct/>
        <w:topLinePunct/>
        <w:autoSpaceDE w:val="0"/>
        <w:autoSpaceDN w:val="0"/>
        <w:bidi w:val="0"/>
        <w:adjustRightInd w:val="0"/>
        <w:snapToGrid w:val="0"/>
        <w:spacing w:line="628" w:lineRule="exact"/>
        <w:ind w:right="0"/>
        <w:jc w:val="center"/>
        <w:textAlignment w:val="baseline"/>
        <w:rPr>
          <w:rFonts w:hint="default" w:ascii="Times New Roman" w:hAnsi="Times New Roman" w:eastAsia="方正小标宋简体" w:cs="Times New Roman"/>
          <w:sz w:val="44"/>
          <w:szCs w:val="44"/>
          <w:highlight w:val="none"/>
          <w:u w:val="none"/>
        </w:rPr>
      </w:pPr>
      <w:r>
        <w:rPr>
          <w:rFonts w:hint="default" w:ascii="Times New Roman" w:hAnsi="Times New Roman" w:eastAsia="方正小标宋简体" w:cs="Times New Roman"/>
          <w:spacing w:val="0"/>
          <w:w w:val="100"/>
          <w:sz w:val="44"/>
          <w:szCs w:val="44"/>
          <w:highlight w:val="none"/>
          <w:u w:val="none"/>
        </w:rPr>
        <w:t>建设标准（试行）</w:t>
      </w:r>
    </w:p>
    <w:p>
      <w:pPr>
        <w:keepNext w:val="0"/>
        <w:keepLines w:val="0"/>
        <w:pageBreakBefore w:val="0"/>
        <w:widowControl/>
        <w:kinsoku/>
        <w:wordWrap/>
        <w:overflowPunct/>
        <w:topLinePunct/>
        <w:autoSpaceDE w:val="0"/>
        <w:autoSpaceDN w:val="0"/>
        <w:bidi w:val="0"/>
        <w:adjustRightInd w:val="0"/>
        <w:snapToGrid w:val="0"/>
        <w:spacing w:line="628" w:lineRule="exact"/>
        <w:ind w:left="0" w:right="0" w:firstLine="412" w:firstLineChars="200"/>
        <w:jc w:val="both"/>
        <w:textAlignment w:val="baseline"/>
        <w:rPr>
          <w:rFonts w:hint="default" w:ascii="Times New Roman" w:hAnsi="Times New Roman" w:cs="Times New Roman"/>
          <w:sz w:val="21"/>
          <w:highlight w:val="none"/>
          <w:u w:val="none"/>
        </w:rPr>
      </w:pPr>
    </w:p>
    <w:p>
      <w:pPr>
        <w:keepNext w:val="0"/>
        <w:keepLines w:val="0"/>
        <w:pageBreakBefore w:val="0"/>
        <w:widowControl w:val="0"/>
        <w:kinsoku/>
        <w:wordWrap/>
        <w:overflowPunct/>
        <w:topLinePunct/>
        <w:autoSpaceDE w:val="0"/>
        <w:autoSpaceDN w:val="0"/>
        <w:bidi w:val="0"/>
        <w:adjustRightInd w:val="0"/>
        <w:snapToGrid w:val="0"/>
        <w:spacing w:beforeAutospacing="0" w:afterAutospacing="0" w:line="628" w:lineRule="exact"/>
        <w:ind w:right="0" w:firstLine="0" w:firstLineChars="0"/>
        <w:jc w:val="center"/>
        <w:textAlignment w:val="baseline"/>
        <w:rPr>
          <w:rFonts w:hint="default" w:ascii="Times New Roman" w:hAnsi="Times New Roman" w:eastAsia="黑体" w:cs="Times New Roman"/>
          <w:spacing w:val="0"/>
          <w:sz w:val="32"/>
          <w:szCs w:val="32"/>
          <w:highlight w:val="none"/>
          <w:u w:val="none"/>
        </w:rPr>
      </w:pPr>
      <w:r>
        <w:rPr>
          <w:rFonts w:hint="default" w:ascii="Times New Roman" w:hAnsi="Times New Roman" w:eastAsia="黑体" w:cs="Times New Roman"/>
          <w:spacing w:val="0"/>
          <w:sz w:val="32"/>
          <w:szCs w:val="32"/>
          <w:highlight w:val="none"/>
          <w:u w:val="none"/>
        </w:rPr>
        <w:t>第一章  总则</w:t>
      </w:r>
    </w:p>
    <w:p>
      <w:pPr>
        <w:keepNext w:val="0"/>
        <w:keepLines w:val="0"/>
        <w:pageBreakBefore w:val="0"/>
        <w:widowControl w:val="0"/>
        <w:kinsoku/>
        <w:wordWrap/>
        <w:overflowPunct/>
        <w:topLinePunct w:val="0"/>
        <w:autoSpaceDE/>
        <w:autoSpaceDN/>
        <w:bidi w:val="0"/>
        <w:adjustRightInd/>
        <w:snapToGrid/>
        <w:spacing w:line="628" w:lineRule="exact"/>
        <w:ind w:firstLine="632" w:firstLineChars="200"/>
        <w:textAlignment w:val="auto"/>
        <w:rPr>
          <w:rFonts w:hint="eastAsia" w:ascii="仿宋_GB2312" w:hAnsi="仿宋_GB2312" w:eastAsia="仿宋_GB2312" w:cs="仿宋_GB2312"/>
        </w:rPr>
      </w:pPr>
      <w:r>
        <w:rPr>
          <w:rFonts w:hint="eastAsia" w:ascii="仿宋_GB2312" w:hAnsi="仿宋_GB2312" w:eastAsia="仿宋_GB2312" w:cs="仿宋_GB2312"/>
        </w:rPr>
        <w:t>第一条  根据</w:t>
      </w:r>
      <w:r>
        <w:rPr>
          <w:rFonts w:hint="eastAsia" w:ascii="仿宋_GB2312" w:hAnsi="仿宋_GB2312" w:eastAsia="仿宋_GB2312" w:cs="仿宋_GB2312"/>
          <w:lang w:eastAsia="zh-CN"/>
        </w:rPr>
        <w:t>《</w:t>
      </w:r>
      <w:r>
        <w:rPr>
          <w:rFonts w:hint="eastAsia" w:ascii="仿宋_GB2312" w:hAnsi="仿宋_GB2312" w:eastAsia="仿宋_GB2312" w:cs="仿宋_GB2312"/>
        </w:rPr>
        <w:t>人力资源社会保障部关于加强零工市场规范化建设的通知</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rPr>
        <w:t>《河南省人力资源和社会保障厅</w:t>
      </w: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rPr>
        <w:t>河南省民政厅</w:t>
      </w: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rPr>
        <w:t>河南省财政厅</w:t>
      </w: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rPr>
        <w:t>河南省住房和城乡建设厅</w:t>
      </w: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rPr>
        <w:t>河南省市场监督管理局关于转发</w:t>
      </w:r>
      <w:r>
        <w:rPr>
          <w:rFonts w:hint="eastAsia" w:ascii="仿宋_GB2312" w:hAnsi="仿宋_GB2312" w:eastAsia="仿宋_GB2312" w:cs="仿宋_GB2312"/>
          <w:lang w:eastAsia="zh-CN"/>
        </w:rPr>
        <w:t>〈</w:t>
      </w:r>
      <w:r>
        <w:rPr>
          <w:rFonts w:hint="eastAsia" w:ascii="仿宋_GB2312" w:hAnsi="仿宋_GB2312" w:eastAsia="仿宋_GB2312" w:cs="仿宋_GB2312"/>
        </w:rPr>
        <w:t>人力资源社会保障部 民政部财政部住房和城乡建设部</w:t>
      </w: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rPr>
        <w:t>市场监管总局关于加强零工市场建设完善求职招聘服务的意见</w:t>
      </w:r>
      <w:r>
        <w:rPr>
          <w:rFonts w:hint="eastAsia" w:ascii="仿宋_GB2312" w:hAnsi="仿宋_GB2312" w:eastAsia="仿宋_GB2312" w:cs="仿宋_GB2312"/>
          <w:lang w:eastAsia="zh-CN"/>
        </w:rPr>
        <w:t>〉</w:t>
      </w:r>
      <w:r>
        <w:rPr>
          <w:rFonts w:hint="eastAsia" w:ascii="仿宋_GB2312" w:hAnsi="仿宋_GB2312" w:eastAsia="仿宋_GB2312" w:cs="仿宋_GB2312"/>
        </w:rPr>
        <w:t>的通知》（豫人社函〔2022〕242号）《河南省人力资源和社会保障厅关于加强零工市场服务体系建设的实施方案》（豫人社规〔2024〕2号）</w:t>
      </w:r>
      <w:r>
        <w:rPr>
          <w:rFonts w:hint="eastAsia" w:ascii="仿宋_GB2312" w:hAnsi="仿宋_GB2312" w:eastAsia="仿宋_GB2312" w:cs="仿宋_GB2312"/>
          <w:lang w:eastAsia="zh-CN"/>
        </w:rPr>
        <w:t>等</w:t>
      </w:r>
      <w:r>
        <w:rPr>
          <w:rFonts w:hint="eastAsia" w:ascii="仿宋_GB2312" w:hAnsi="仿宋_GB2312" w:eastAsia="仿宋_GB2312" w:cs="仿宋_GB2312"/>
        </w:rPr>
        <w:t>文件精神，进一步贯彻落实中央、省、市关于稳就业保就业的决策部署，支持多渠道灵活就业，更好地促进大龄和困难等零工人员（短期或临时就业的城乡劳动者）实现就业，强化零工人员就业服务，积极为用工主体和零工人员搭建供需平台，制定本标准。</w:t>
      </w:r>
    </w:p>
    <w:p>
      <w:pPr>
        <w:pStyle w:val="4"/>
        <w:keepNext w:val="0"/>
        <w:keepLines w:val="0"/>
        <w:pageBreakBefore w:val="0"/>
        <w:widowControl w:val="0"/>
        <w:kinsoku/>
        <w:wordWrap/>
        <w:overflowPunct/>
        <w:topLinePunct/>
        <w:autoSpaceDE w:val="0"/>
        <w:autoSpaceDN w:val="0"/>
        <w:bidi w:val="0"/>
        <w:adjustRightInd w:val="0"/>
        <w:snapToGrid w:val="0"/>
        <w:spacing w:beforeAutospacing="0" w:afterAutospacing="0" w:line="628" w:lineRule="exact"/>
        <w:ind w:right="0" w:firstLine="632" w:firstLineChars="200"/>
        <w:jc w:val="both"/>
        <w:textAlignment w:val="baseline"/>
        <w:rPr>
          <w:rFonts w:hint="eastAsia" w:ascii="仿宋_GB2312" w:hAnsi="仿宋_GB2312" w:eastAsia="仿宋_GB2312" w:cs="仿宋_GB2312"/>
          <w:spacing w:val="0"/>
          <w:sz w:val="32"/>
          <w:szCs w:val="32"/>
          <w:highlight w:val="none"/>
          <w:u w:val="none"/>
        </w:rPr>
      </w:pPr>
      <w:r>
        <w:rPr>
          <w:rFonts w:hint="eastAsia" w:ascii="仿宋_GB2312" w:hAnsi="仿宋_GB2312" w:eastAsia="仿宋_GB2312" w:cs="仿宋_GB2312"/>
          <w:spacing w:val="0"/>
          <w:sz w:val="32"/>
          <w:szCs w:val="32"/>
          <w:highlight w:val="none"/>
          <w:u w:val="none"/>
        </w:rPr>
        <w:t>第二条  全市加快完善高标准人力资源市场体系，统筹优化公共就业服务机构现有服务场所，通过整合、改造、新建等方式建设规范化零工市场</w:t>
      </w:r>
      <w:r>
        <w:rPr>
          <w:rFonts w:hint="eastAsia" w:ascii="仿宋_GB2312" w:hAnsi="仿宋_GB2312" w:cs="仿宋_GB2312"/>
          <w:spacing w:val="0"/>
          <w:sz w:val="32"/>
          <w:szCs w:val="32"/>
          <w:highlight w:val="none"/>
          <w:u w:val="none"/>
          <w:lang w:eastAsia="zh-CN"/>
        </w:rPr>
        <w:t>、零工驿站</w:t>
      </w:r>
      <w:r>
        <w:rPr>
          <w:rFonts w:hint="eastAsia" w:ascii="仿宋_GB2312" w:hAnsi="仿宋_GB2312" w:eastAsia="仿宋_GB2312" w:cs="仿宋_GB2312"/>
          <w:spacing w:val="0"/>
          <w:sz w:val="32"/>
          <w:szCs w:val="32"/>
          <w:highlight w:val="none"/>
          <w:u w:val="none"/>
        </w:rPr>
        <w:t>，对政府部门</w:t>
      </w:r>
      <w:r>
        <w:rPr>
          <w:rFonts w:hint="eastAsia" w:ascii="仿宋_GB2312" w:hAnsi="仿宋_GB2312" w:eastAsia="仿宋_GB2312" w:cs="仿宋_GB2312"/>
          <w:spacing w:val="0"/>
          <w:sz w:val="32"/>
          <w:szCs w:val="32"/>
          <w:highlight w:val="none"/>
          <w:u w:val="none"/>
          <w:lang w:eastAsia="zh-CN"/>
        </w:rPr>
        <w:t>认定设立</w:t>
      </w:r>
      <w:r>
        <w:rPr>
          <w:rFonts w:hint="eastAsia" w:ascii="仿宋_GB2312" w:hAnsi="仿宋_GB2312" w:eastAsia="仿宋_GB2312" w:cs="仿宋_GB2312"/>
          <w:spacing w:val="0"/>
          <w:sz w:val="32"/>
          <w:szCs w:val="32"/>
          <w:highlight w:val="none"/>
          <w:u w:val="none"/>
        </w:rPr>
        <w:t>的零工市场</w:t>
      </w:r>
      <w:r>
        <w:rPr>
          <w:rFonts w:hint="eastAsia" w:ascii="仿宋_GB2312" w:hAnsi="仿宋_GB2312" w:eastAsia="仿宋_GB2312" w:cs="仿宋_GB2312"/>
          <w:spacing w:val="0"/>
          <w:sz w:val="32"/>
          <w:szCs w:val="32"/>
          <w:highlight w:val="none"/>
          <w:u w:val="none"/>
          <w:lang w:eastAsia="zh-CN"/>
        </w:rPr>
        <w:t>统一</w:t>
      </w:r>
      <w:r>
        <w:rPr>
          <w:rFonts w:hint="eastAsia" w:ascii="仿宋_GB2312" w:hAnsi="仿宋_GB2312" w:eastAsia="仿宋_GB2312" w:cs="仿宋_GB2312"/>
          <w:spacing w:val="0"/>
          <w:sz w:val="32"/>
          <w:szCs w:val="32"/>
          <w:highlight w:val="none"/>
          <w:u w:val="none"/>
        </w:rPr>
        <w:t>按照“</w:t>
      </w:r>
      <w:r>
        <w:rPr>
          <w:rFonts w:hint="eastAsia" w:ascii="仿宋_GB2312" w:hAnsi="仿宋_GB2312" w:eastAsia="仿宋_GB2312" w:cs="仿宋_GB2312"/>
          <w:spacing w:val="0"/>
          <w:sz w:val="32"/>
          <w:szCs w:val="32"/>
          <w:highlight w:val="none"/>
          <w:u w:val="none"/>
          <w:lang w:eastAsia="zh-CN"/>
        </w:rPr>
        <w:t>洛阳零工市场（市级）</w:t>
      </w:r>
      <w:r>
        <w:rPr>
          <w:rFonts w:hint="eastAsia" w:ascii="仿宋_GB2312" w:hAnsi="仿宋_GB2312" w:eastAsia="仿宋_GB2312" w:cs="仿宋_GB2312"/>
          <w:spacing w:val="0"/>
          <w:sz w:val="32"/>
          <w:szCs w:val="32"/>
          <w:highlight w:val="none"/>
          <w:u w:val="none"/>
        </w:rPr>
        <w:t>”</w:t>
      </w:r>
      <w:r>
        <w:rPr>
          <w:rFonts w:hint="eastAsia" w:ascii="仿宋_GB2312" w:hAnsi="仿宋_GB2312" w:eastAsia="仿宋_GB2312" w:cs="仿宋_GB2312"/>
          <w:spacing w:val="0"/>
          <w:sz w:val="32"/>
          <w:szCs w:val="32"/>
          <w:highlight w:val="none"/>
          <w:u w:val="none"/>
          <w:lang w:eastAsia="zh-CN"/>
        </w:rPr>
        <w:t>“洛阳零工市场（县</w:t>
      </w:r>
      <w:r>
        <w:rPr>
          <w:rFonts w:hint="eastAsia" w:ascii="仿宋_GB2312" w:hAnsi="仿宋_GB2312" w:eastAsia="仿宋_GB2312" w:cs="仿宋_GB2312"/>
          <w:spacing w:val="0"/>
          <w:sz w:val="32"/>
          <w:szCs w:val="32"/>
          <w:highlight w:val="none"/>
          <w:u w:val="none"/>
          <w:lang w:val="en-US" w:eastAsia="zh-CN"/>
        </w:rPr>
        <w:t>/区</w:t>
      </w:r>
      <w:r>
        <w:rPr>
          <w:rFonts w:hint="eastAsia" w:ascii="仿宋_GB2312" w:hAnsi="仿宋_GB2312" w:eastAsia="仿宋_GB2312" w:cs="仿宋_GB2312"/>
          <w:spacing w:val="0"/>
          <w:sz w:val="32"/>
          <w:szCs w:val="32"/>
          <w:highlight w:val="none"/>
          <w:u w:val="none"/>
          <w:lang w:eastAsia="zh-CN"/>
        </w:rPr>
        <w:t>级）”</w:t>
      </w:r>
      <w:r>
        <w:rPr>
          <w:rFonts w:hint="eastAsia" w:ascii="仿宋_GB2312" w:hAnsi="仿宋_GB2312" w:eastAsia="仿宋_GB2312" w:cs="仿宋_GB2312"/>
          <w:spacing w:val="0"/>
          <w:sz w:val="32"/>
          <w:szCs w:val="32"/>
          <w:highlight w:val="none"/>
          <w:u w:val="none"/>
        </w:rPr>
        <w:t>格式</w:t>
      </w:r>
      <w:r>
        <w:rPr>
          <w:rFonts w:hint="eastAsia" w:ascii="仿宋_GB2312" w:hAnsi="仿宋_GB2312" w:eastAsia="仿宋_GB2312" w:cs="仿宋_GB2312"/>
          <w:spacing w:val="0"/>
          <w:sz w:val="32"/>
          <w:szCs w:val="32"/>
          <w:highlight w:val="none"/>
          <w:u w:val="none"/>
          <w:lang w:eastAsia="zh-CN"/>
        </w:rPr>
        <w:t>予以授牌</w:t>
      </w:r>
      <w:r>
        <w:rPr>
          <w:rFonts w:hint="eastAsia" w:ascii="仿宋_GB2312" w:hAnsi="仿宋_GB2312" w:eastAsia="仿宋_GB2312" w:cs="仿宋_GB2312"/>
          <w:spacing w:val="0"/>
          <w:sz w:val="32"/>
          <w:szCs w:val="32"/>
          <w:highlight w:val="none"/>
          <w:u w:val="none"/>
        </w:rPr>
        <w:t>，提供线上线下“一体化”</w:t>
      </w:r>
      <w:r>
        <w:rPr>
          <w:rFonts w:hint="eastAsia" w:ascii="仿宋_GB2312" w:hAnsi="仿宋_GB2312" w:eastAsia="仿宋_GB2312" w:cs="仿宋_GB2312"/>
          <w:spacing w:val="0"/>
          <w:sz w:val="32"/>
          <w:szCs w:val="32"/>
          <w:highlight w:val="none"/>
          <w:u w:val="none"/>
          <w:lang w:eastAsia="zh-CN"/>
        </w:rPr>
        <w:t>就业</w:t>
      </w:r>
      <w:r>
        <w:rPr>
          <w:rFonts w:hint="eastAsia" w:ascii="仿宋_GB2312" w:hAnsi="仿宋_GB2312" w:eastAsia="仿宋_GB2312" w:cs="仿宋_GB2312"/>
          <w:spacing w:val="0"/>
          <w:sz w:val="32"/>
          <w:szCs w:val="32"/>
          <w:highlight w:val="none"/>
          <w:u w:val="none"/>
        </w:rPr>
        <w:t>服务；对在公共就业服务机构</w:t>
      </w:r>
      <w:r>
        <w:rPr>
          <w:rFonts w:hint="eastAsia" w:ascii="仿宋_GB2312" w:hAnsi="仿宋_GB2312" w:cs="仿宋_GB2312"/>
          <w:spacing w:val="0"/>
          <w:sz w:val="32"/>
          <w:szCs w:val="32"/>
          <w:highlight w:val="none"/>
          <w:u w:val="none"/>
          <w:lang w:eastAsia="zh-CN"/>
        </w:rPr>
        <w:t>认定</w:t>
      </w:r>
      <w:r>
        <w:rPr>
          <w:rFonts w:hint="eastAsia" w:ascii="仿宋_GB2312" w:hAnsi="仿宋_GB2312" w:eastAsia="仿宋_GB2312" w:cs="仿宋_GB2312"/>
          <w:spacing w:val="0"/>
          <w:sz w:val="32"/>
          <w:szCs w:val="32"/>
          <w:highlight w:val="none"/>
          <w:u w:val="none"/>
          <w:lang w:eastAsia="zh-CN"/>
        </w:rPr>
        <w:t>设立的</w:t>
      </w:r>
      <w:r>
        <w:rPr>
          <w:rFonts w:hint="eastAsia" w:ascii="仿宋_GB2312" w:hAnsi="仿宋_GB2312" w:eastAsia="仿宋_GB2312" w:cs="仿宋_GB2312"/>
          <w:spacing w:val="0"/>
          <w:sz w:val="32"/>
          <w:szCs w:val="32"/>
          <w:highlight w:val="none"/>
          <w:u w:val="none"/>
        </w:rPr>
        <w:t>零工市场，要在综合服务场所</w:t>
      </w:r>
      <w:r>
        <w:rPr>
          <w:rFonts w:hint="eastAsia" w:ascii="仿宋_GB2312" w:hAnsi="仿宋_GB2312" w:eastAsia="仿宋_GB2312" w:cs="仿宋_GB2312"/>
          <w:spacing w:val="0"/>
          <w:sz w:val="32"/>
          <w:szCs w:val="32"/>
          <w:highlight w:val="none"/>
          <w:u w:val="none"/>
          <w:lang w:eastAsia="zh-CN"/>
        </w:rPr>
        <w:t>设立</w:t>
      </w:r>
      <w:r>
        <w:rPr>
          <w:rFonts w:hint="eastAsia" w:ascii="仿宋_GB2312" w:hAnsi="仿宋_GB2312" w:eastAsia="仿宋_GB2312" w:cs="仿宋_GB2312"/>
          <w:spacing w:val="0"/>
          <w:sz w:val="32"/>
          <w:szCs w:val="32"/>
          <w:highlight w:val="none"/>
          <w:u w:val="none"/>
        </w:rPr>
        <w:t>“灵活就业服务专区”或“灵活就业服务窗口”，为灵活就业人员提供“一站式”服务；对用工需求分散，人员规模较小的地方，要结合基层服务平台、工会驿站等服务网点，灵活</w:t>
      </w:r>
      <w:r>
        <w:rPr>
          <w:rFonts w:hint="eastAsia" w:ascii="仿宋_GB2312" w:hAnsi="仿宋_GB2312" w:cs="仿宋_GB2312"/>
          <w:spacing w:val="0"/>
          <w:sz w:val="32"/>
          <w:szCs w:val="32"/>
          <w:highlight w:val="none"/>
          <w:u w:val="none"/>
          <w:lang w:eastAsia="zh-CN"/>
        </w:rPr>
        <w:t>认定</w:t>
      </w:r>
      <w:r>
        <w:rPr>
          <w:rFonts w:hint="eastAsia" w:ascii="仿宋_GB2312" w:hAnsi="仿宋_GB2312" w:eastAsia="仿宋_GB2312" w:cs="仿宋_GB2312"/>
          <w:spacing w:val="0"/>
          <w:sz w:val="32"/>
          <w:szCs w:val="32"/>
          <w:highlight w:val="none"/>
          <w:u w:val="none"/>
        </w:rPr>
        <w:t>设立“</w:t>
      </w:r>
      <w:r>
        <w:rPr>
          <w:rFonts w:hint="eastAsia" w:ascii="仿宋_GB2312" w:hAnsi="仿宋_GB2312" w:eastAsia="仿宋_GB2312" w:cs="仿宋_GB2312"/>
          <w:spacing w:val="0"/>
          <w:sz w:val="32"/>
          <w:szCs w:val="32"/>
          <w:highlight w:val="none"/>
          <w:u w:val="none"/>
          <w:lang w:eastAsia="zh-CN"/>
        </w:rPr>
        <w:t>洛阳零工驿站</w:t>
      </w:r>
      <w:r>
        <w:rPr>
          <w:rFonts w:hint="eastAsia" w:ascii="仿宋_GB2312" w:hAnsi="仿宋_GB2312" w:eastAsia="仿宋_GB2312" w:cs="仿宋_GB2312"/>
          <w:spacing w:val="0"/>
          <w:sz w:val="32"/>
          <w:szCs w:val="32"/>
          <w:highlight w:val="none"/>
          <w:u w:val="none"/>
        </w:rPr>
        <w:t>”，</w:t>
      </w:r>
      <w:r>
        <w:rPr>
          <w:rFonts w:hint="eastAsia" w:ascii="仿宋_GB2312" w:hAnsi="仿宋_GB2312" w:cs="仿宋_GB2312"/>
          <w:spacing w:val="0"/>
          <w:sz w:val="32"/>
          <w:szCs w:val="32"/>
          <w:highlight w:val="none"/>
          <w:u w:val="none"/>
          <w:lang w:eastAsia="zh-CN"/>
        </w:rPr>
        <w:t>作为</w:t>
      </w:r>
      <w:r>
        <w:rPr>
          <w:rFonts w:hint="eastAsia" w:ascii="仿宋_GB2312" w:hAnsi="仿宋_GB2312" w:eastAsia="仿宋_GB2312" w:cs="仿宋_GB2312"/>
          <w:spacing w:val="0"/>
          <w:sz w:val="32"/>
          <w:szCs w:val="32"/>
          <w:highlight w:val="none"/>
          <w:u w:val="none"/>
        </w:rPr>
        <w:t>公共就业服务体系的重要延伸</w:t>
      </w:r>
      <w:r>
        <w:rPr>
          <w:rFonts w:hint="eastAsia" w:ascii="仿宋_GB2312" w:hAnsi="仿宋_GB2312" w:cs="仿宋_GB2312"/>
          <w:spacing w:val="0"/>
          <w:sz w:val="32"/>
          <w:szCs w:val="32"/>
          <w:highlight w:val="none"/>
          <w:u w:val="none"/>
          <w:lang w:eastAsia="zh-CN"/>
        </w:rPr>
        <w:t>，具备岗位信息发布、职业培训报名、劳动维权保障等基本功能，</w:t>
      </w:r>
      <w:r>
        <w:rPr>
          <w:rFonts w:hint="eastAsia" w:ascii="仿宋_GB2312" w:hAnsi="仿宋_GB2312" w:eastAsia="仿宋_GB2312" w:cs="仿宋_GB2312"/>
          <w:spacing w:val="0"/>
          <w:sz w:val="32"/>
          <w:szCs w:val="32"/>
          <w:highlight w:val="none"/>
          <w:u w:val="none"/>
        </w:rPr>
        <w:t>为灵活就业人员提供“家门口”</w:t>
      </w:r>
      <w:r>
        <w:rPr>
          <w:rFonts w:hint="eastAsia" w:ascii="仿宋_GB2312" w:hAnsi="仿宋_GB2312" w:cs="仿宋_GB2312"/>
          <w:spacing w:val="0"/>
          <w:sz w:val="32"/>
          <w:szCs w:val="32"/>
          <w:highlight w:val="none"/>
          <w:u w:val="none"/>
          <w:lang w:eastAsia="zh-CN"/>
        </w:rPr>
        <w:t>就业</w:t>
      </w:r>
      <w:r>
        <w:rPr>
          <w:rFonts w:hint="eastAsia" w:ascii="仿宋_GB2312" w:hAnsi="仿宋_GB2312" w:eastAsia="仿宋_GB2312" w:cs="仿宋_GB2312"/>
          <w:spacing w:val="0"/>
          <w:sz w:val="32"/>
          <w:szCs w:val="32"/>
          <w:highlight w:val="none"/>
          <w:u w:val="none"/>
        </w:rPr>
        <w:t>服务。</w:t>
      </w:r>
    </w:p>
    <w:p>
      <w:pPr>
        <w:pStyle w:val="4"/>
        <w:keepNext w:val="0"/>
        <w:keepLines w:val="0"/>
        <w:pageBreakBefore w:val="0"/>
        <w:widowControl w:val="0"/>
        <w:kinsoku/>
        <w:wordWrap/>
        <w:overflowPunct/>
        <w:topLinePunct/>
        <w:autoSpaceDE w:val="0"/>
        <w:autoSpaceDN w:val="0"/>
        <w:bidi w:val="0"/>
        <w:adjustRightInd w:val="0"/>
        <w:snapToGrid w:val="0"/>
        <w:spacing w:beforeAutospacing="0" w:afterAutospacing="0" w:line="628" w:lineRule="exact"/>
        <w:ind w:right="0" w:firstLine="632" w:firstLineChars="200"/>
        <w:jc w:val="both"/>
        <w:textAlignment w:val="baseline"/>
        <w:rPr>
          <w:rFonts w:hint="eastAsia" w:ascii="仿宋_GB2312" w:hAnsi="仿宋_GB2312" w:eastAsia="仿宋_GB2312" w:cs="仿宋_GB2312"/>
          <w:spacing w:val="0"/>
          <w:sz w:val="32"/>
          <w:szCs w:val="32"/>
          <w:highlight w:val="none"/>
          <w:u w:val="none"/>
        </w:rPr>
      </w:pPr>
      <w:r>
        <w:rPr>
          <w:rFonts w:hint="eastAsia" w:ascii="仿宋_GB2312" w:hAnsi="仿宋_GB2312" w:eastAsia="仿宋_GB2312" w:cs="仿宋_GB2312"/>
          <w:spacing w:val="0"/>
          <w:sz w:val="32"/>
          <w:szCs w:val="32"/>
          <w:highlight w:val="none"/>
          <w:u w:val="none"/>
        </w:rPr>
        <w:t>第三条  零工市场</w:t>
      </w:r>
      <w:r>
        <w:rPr>
          <w:rFonts w:hint="eastAsia" w:ascii="仿宋_GB2312" w:hAnsi="仿宋_GB2312" w:cs="仿宋_GB2312"/>
          <w:spacing w:val="0"/>
          <w:sz w:val="32"/>
          <w:szCs w:val="32"/>
          <w:highlight w:val="none"/>
          <w:u w:val="none"/>
          <w:lang w:eastAsia="zh-CN"/>
        </w:rPr>
        <w:t>、零工驿站</w:t>
      </w:r>
      <w:r>
        <w:rPr>
          <w:rFonts w:hint="eastAsia" w:ascii="仿宋_GB2312" w:hAnsi="仿宋_GB2312" w:eastAsia="仿宋_GB2312" w:cs="仿宋_GB2312"/>
          <w:spacing w:val="0"/>
          <w:sz w:val="32"/>
          <w:szCs w:val="32"/>
          <w:highlight w:val="none"/>
          <w:u w:val="none"/>
        </w:rPr>
        <w:t>应坚持党和国家就业方针，支持促进多渠道灵活就业，促进劳动者就业增收，为灵活就业人员和用工主体提供有针对性的免费公共就业服务，主要包括：职业介绍、职业指导、政策咨询、求职招聘登记、困难援助、职业培训、创业服务、人岗供求信息撮合服务、权益维护等。</w:t>
      </w:r>
    </w:p>
    <w:p>
      <w:pPr>
        <w:pStyle w:val="4"/>
        <w:keepNext w:val="0"/>
        <w:keepLines w:val="0"/>
        <w:pageBreakBefore w:val="0"/>
        <w:widowControl w:val="0"/>
        <w:kinsoku/>
        <w:wordWrap/>
        <w:overflowPunct/>
        <w:topLinePunct/>
        <w:autoSpaceDE w:val="0"/>
        <w:autoSpaceDN w:val="0"/>
        <w:bidi w:val="0"/>
        <w:adjustRightInd w:val="0"/>
        <w:snapToGrid w:val="0"/>
        <w:spacing w:beforeAutospacing="0" w:afterAutospacing="0" w:line="628" w:lineRule="exact"/>
        <w:ind w:right="0" w:firstLine="632" w:firstLineChars="200"/>
        <w:jc w:val="both"/>
        <w:textAlignment w:val="baseline"/>
        <w:rPr>
          <w:rFonts w:hint="eastAsia" w:ascii="仿宋_GB2312" w:hAnsi="仿宋_GB2312" w:eastAsia="仿宋_GB2312" w:cs="仿宋_GB2312"/>
          <w:spacing w:val="0"/>
          <w:sz w:val="32"/>
          <w:szCs w:val="32"/>
          <w:highlight w:val="none"/>
          <w:u w:val="none"/>
        </w:rPr>
      </w:pPr>
      <w:r>
        <w:rPr>
          <w:rFonts w:hint="eastAsia" w:ascii="仿宋_GB2312" w:hAnsi="仿宋_GB2312" w:eastAsia="仿宋_GB2312" w:cs="仿宋_GB2312"/>
          <w:spacing w:val="0"/>
          <w:sz w:val="32"/>
          <w:szCs w:val="32"/>
          <w:highlight w:val="none"/>
          <w:u w:val="none"/>
        </w:rPr>
        <w:t>第四条  零工市场、</w:t>
      </w:r>
      <w:r>
        <w:rPr>
          <w:rFonts w:hint="eastAsia" w:ascii="仿宋_GB2312" w:hAnsi="仿宋_GB2312" w:cs="仿宋_GB2312"/>
          <w:spacing w:val="0"/>
          <w:sz w:val="32"/>
          <w:szCs w:val="32"/>
          <w:highlight w:val="none"/>
          <w:u w:val="none"/>
          <w:lang w:eastAsia="zh-CN"/>
        </w:rPr>
        <w:t>零工</w:t>
      </w:r>
      <w:r>
        <w:rPr>
          <w:rFonts w:hint="eastAsia" w:ascii="仿宋_GB2312" w:hAnsi="仿宋_GB2312" w:eastAsia="仿宋_GB2312" w:cs="仿宋_GB2312"/>
          <w:spacing w:val="0"/>
          <w:sz w:val="32"/>
          <w:szCs w:val="32"/>
          <w:highlight w:val="none"/>
          <w:u w:val="none"/>
        </w:rPr>
        <w:t>驿站应具备健全的服务制度、齐全的服务设备、完整的服务项目、清晰的服务流程、专业的服务队伍。</w:t>
      </w:r>
    </w:p>
    <w:p>
      <w:pPr>
        <w:pStyle w:val="4"/>
        <w:keepNext w:val="0"/>
        <w:keepLines w:val="0"/>
        <w:pageBreakBefore w:val="0"/>
        <w:widowControl w:val="0"/>
        <w:kinsoku/>
        <w:wordWrap/>
        <w:overflowPunct/>
        <w:topLinePunct/>
        <w:autoSpaceDE w:val="0"/>
        <w:autoSpaceDN w:val="0"/>
        <w:bidi w:val="0"/>
        <w:adjustRightInd w:val="0"/>
        <w:snapToGrid w:val="0"/>
        <w:spacing w:beforeAutospacing="0" w:afterAutospacing="0" w:line="628" w:lineRule="exact"/>
        <w:ind w:right="0" w:firstLine="632" w:firstLineChars="200"/>
        <w:jc w:val="both"/>
        <w:textAlignment w:val="baseline"/>
        <w:rPr>
          <w:rFonts w:hint="eastAsia" w:ascii="仿宋_GB2312" w:hAnsi="仿宋_GB2312" w:eastAsia="仿宋_GB2312" w:cs="仿宋_GB2312"/>
          <w:spacing w:val="0"/>
          <w:sz w:val="32"/>
          <w:szCs w:val="32"/>
          <w:highlight w:val="none"/>
          <w:u w:val="none"/>
        </w:rPr>
      </w:pPr>
      <w:r>
        <w:rPr>
          <w:rFonts w:hint="eastAsia" w:ascii="仿宋_GB2312" w:hAnsi="仿宋_GB2312" w:eastAsia="仿宋_GB2312" w:cs="仿宋_GB2312"/>
          <w:spacing w:val="0"/>
          <w:sz w:val="32"/>
          <w:szCs w:val="32"/>
          <w:highlight w:val="none"/>
          <w:u w:val="none"/>
        </w:rPr>
        <w:t>第五条  零工市场</w:t>
      </w:r>
      <w:r>
        <w:rPr>
          <w:rFonts w:hint="eastAsia" w:ascii="仿宋_GB2312" w:hAnsi="仿宋_GB2312" w:eastAsia="仿宋_GB2312" w:cs="仿宋_GB2312"/>
          <w:spacing w:val="0"/>
          <w:sz w:val="32"/>
          <w:szCs w:val="32"/>
          <w:highlight w:val="none"/>
          <w:u w:val="none"/>
          <w:lang w:eastAsia="zh-CN"/>
        </w:rPr>
        <w:t>应设</w:t>
      </w:r>
      <w:r>
        <w:rPr>
          <w:rFonts w:hint="eastAsia" w:ascii="仿宋_GB2312" w:hAnsi="仿宋_GB2312" w:eastAsia="仿宋_GB2312" w:cs="仿宋_GB2312"/>
          <w:spacing w:val="0"/>
          <w:sz w:val="32"/>
          <w:szCs w:val="32"/>
          <w:highlight w:val="none"/>
          <w:u w:val="none"/>
        </w:rPr>
        <w:t>在人流量大、</w:t>
      </w:r>
      <w:r>
        <w:rPr>
          <w:rFonts w:hint="eastAsia" w:ascii="仿宋_GB2312" w:hAnsi="仿宋_GB2312" w:eastAsia="仿宋_GB2312" w:cs="仿宋_GB2312"/>
          <w:spacing w:val="0"/>
          <w:sz w:val="32"/>
          <w:szCs w:val="32"/>
          <w:highlight w:val="none"/>
          <w:u w:val="none"/>
          <w:lang w:eastAsia="zh-CN"/>
        </w:rPr>
        <w:t>劳动力密集、</w:t>
      </w:r>
      <w:r>
        <w:rPr>
          <w:rFonts w:hint="eastAsia" w:ascii="仿宋_GB2312" w:hAnsi="仿宋_GB2312" w:eastAsia="仿宋_GB2312" w:cs="仿宋_GB2312"/>
          <w:spacing w:val="0"/>
          <w:sz w:val="32"/>
          <w:szCs w:val="32"/>
          <w:highlight w:val="none"/>
          <w:u w:val="none"/>
        </w:rPr>
        <w:t>交通便利的中心区域或者企业集中的产业聚集区。</w:t>
      </w:r>
      <w:r>
        <w:rPr>
          <w:rFonts w:hint="eastAsia" w:ascii="仿宋_GB2312" w:hAnsi="仿宋_GB2312" w:cs="仿宋_GB2312"/>
          <w:spacing w:val="0"/>
          <w:sz w:val="32"/>
          <w:szCs w:val="32"/>
          <w:highlight w:val="none"/>
          <w:u w:val="none"/>
          <w:lang w:eastAsia="zh-CN"/>
        </w:rPr>
        <w:t>零工驿站应设在基层乡镇（街道）或村（社区）核心位置，突出便民的特点。</w:t>
      </w:r>
    </w:p>
    <w:p>
      <w:pPr>
        <w:pStyle w:val="4"/>
        <w:keepNext w:val="0"/>
        <w:keepLines w:val="0"/>
        <w:pageBreakBefore w:val="0"/>
        <w:widowControl w:val="0"/>
        <w:kinsoku/>
        <w:wordWrap/>
        <w:overflowPunct/>
        <w:topLinePunct/>
        <w:autoSpaceDE/>
        <w:autoSpaceDN/>
        <w:bidi w:val="0"/>
        <w:adjustRightInd w:val="0"/>
        <w:snapToGrid w:val="0"/>
        <w:spacing w:beforeAutospacing="0" w:afterAutospacing="0" w:line="628" w:lineRule="exact"/>
        <w:ind w:right="0" w:firstLine="632" w:firstLineChars="200"/>
        <w:jc w:val="both"/>
        <w:textAlignment w:val="baseline"/>
        <w:rPr>
          <w:rFonts w:hint="eastAsia" w:ascii="仿宋_GB2312" w:hAnsi="仿宋_GB2312" w:eastAsia="仿宋_GB2312" w:cs="仿宋_GB2312"/>
          <w:spacing w:val="0"/>
          <w:sz w:val="32"/>
          <w:szCs w:val="32"/>
          <w:highlight w:val="none"/>
          <w:u w:val="none"/>
        </w:rPr>
      </w:pPr>
      <w:r>
        <w:rPr>
          <w:rFonts w:hint="eastAsia" w:ascii="仿宋_GB2312" w:hAnsi="仿宋_GB2312" w:eastAsia="仿宋_GB2312" w:cs="仿宋_GB2312"/>
          <w:spacing w:val="0"/>
          <w:sz w:val="32"/>
          <w:szCs w:val="32"/>
          <w:highlight w:val="none"/>
          <w:u w:val="none"/>
        </w:rPr>
        <w:t>第六条  按照科学布</w:t>
      </w:r>
      <w:bookmarkStart w:id="0" w:name="_GoBack"/>
      <w:bookmarkEnd w:id="0"/>
      <w:r>
        <w:rPr>
          <w:rFonts w:hint="eastAsia" w:ascii="仿宋_GB2312" w:hAnsi="仿宋_GB2312" w:eastAsia="仿宋_GB2312" w:cs="仿宋_GB2312"/>
          <w:spacing w:val="0"/>
          <w:sz w:val="32"/>
          <w:szCs w:val="32"/>
          <w:highlight w:val="none"/>
          <w:u w:val="none"/>
        </w:rPr>
        <w:t>局、规范建设、高效运行、优质服务的要求，在</w:t>
      </w:r>
      <w:r>
        <w:rPr>
          <w:rFonts w:hint="eastAsia" w:ascii="仿宋_GB2312" w:hAnsi="仿宋_GB2312" w:eastAsia="仿宋_GB2312" w:cs="仿宋_GB2312"/>
          <w:spacing w:val="0"/>
          <w:sz w:val="32"/>
          <w:szCs w:val="32"/>
          <w:highlight w:val="none"/>
          <w:u w:val="none"/>
          <w:lang w:eastAsia="zh-CN"/>
        </w:rPr>
        <w:t>主</w:t>
      </w:r>
      <w:r>
        <w:rPr>
          <w:rFonts w:hint="eastAsia" w:ascii="仿宋_GB2312" w:hAnsi="仿宋_GB2312" w:eastAsia="仿宋_GB2312" w:cs="仿宋_GB2312"/>
          <w:spacing w:val="0"/>
          <w:sz w:val="32"/>
          <w:szCs w:val="32"/>
          <w:highlight w:val="none"/>
          <w:u w:val="none"/>
        </w:rPr>
        <w:t>城区</w:t>
      </w:r>
      <w:r>
        <w:rPr>
          <w:rFonts w:hint="eastAsia" w:ascii="仿宋_GB2312" w:hAnsi="仿宋_GB2312" w:eastAsia="仿宋_GB2312" w:cs="仿宋_GB2312"/>
          <w:spacing w:val="0"/>
          <w:sz w:val="32"/>
          <w:szCs w:val="32"/>
          <w:highlight w:val="none"/>
          <w:u w:val="none"/>
          <w:lang w:eastAsia="zh-CN"/>
        </w:rPr>
        <w:t>建立多</w:t>
      </w:r>
      <w:r>
        <w:rPr>
          <w:rFonts w:hint="eastAsia" w:ascii="仿宋_GB2312" w:hAnsi="仿宋_GB2312" w:eastAsia="仿宋_GB2312" w:cs="仿宋_GB2312"/>
          <w:spacing w:val="0"/>
          <w:sz w:val="32"/>
          <w:szCs w:val="32"/>
          <w:highlight w:val="none"/>
          <w:u w:val="none"/>
        </w:rPr>
        <w:t>个市级零工市场，</w:t>
      </w:r>
      <w:r>
        <w:rPr>
          <w:rFonts w:hint="eastAsia" w:ascii="仿宋_GB2312" w:hAnsi="仿宋_GB2312" w:eastAsia="仿宋_GB2312" w:cs="仿宋_GB2312"/>
          <w:spacing w:val="0"/>
          <w:sz w:val="32"/>
          <w:szCs w:val="32"/>
          <w:highlight w:val="none"/>
          <w:u w:val="none"/>
          <w:lang w:val="en-US" w:eastAsia="zh-CN"/>
        </w:rPr>
        <w:t>15</w:t>
      </w:r>
      <w:r>
        <w:rPr>
          <w:rFonts w:hint="eastAsia" w:ascii="仿宋_GB2312" w:hAnsi="仿宋_GB2312" w:eastAsia="仿宋_GB2312" w:cs="仿宋_GB2312"/>
          <w:spacing w:val="0"/>
          <w:sz w:val="32"/>
          <w:szCs w:val="32"/>
          <w:highlight w:val="none"/>
          <w:u w:val="none"/>
        </w:rPr>
        <w:t>个县（区、含功能区）至少建立1个县（区）级零工市场，各</w:t>
      </w:r>
      <w:r>
        <w:rPr>
          <w:rFonts w:hint="eastAsia" w:ascii="仿宋_GB2312" w:hAnsi="仿宋_GB2312" w:eastAsia="仿宋_GB2312" w:cs="仿宋_GB2312"/>
          <w:spacing w:val="0"/>
          <w:sz w:val="32"/>
          <w:szCs w:val="32"/>
          <w:highlight w:val="none"/>
          <w:u w:val="none"/>
          <w:lang w:eastAsia="zh-CN"/>
        </w:rPr>
        <w:t>街道（乡镇）</w:t>
      </w:r>
      <w:r>
        <w:rPr>
          <w:rFonts w:hint="eastAsia" w:ascii="仿宋_GB2312" w:hAnsi="仿宋_GB2312" w:eastAsia="仿宋_GB2312" w:cs="仿宋_GB2312"/>
          <w:spacing w:val="0"/>
          <w:sz w:val="32"/>
          <w:szCs w:val="32"/>
          <w:highlight w:val="none"/>
          <w:u w:val="none"/>
        </w:rPr>
        <w:t>建立</w:t>
      </w:r>
      <w:r>
        <w:rPr>
          <w:rFonts w:hint="eastAsia" w:ascii="仿宋_GB2312" w:hAnsi="仿宋_GB2312" w:eastAsia="仿宋_GB2312" w:cs="仿宋_GB2312"/>
          <w:spacing w:val="0"/>
          <w:sz w:val="32"/>
          <w:szCs w:val="32"/>
          <w:highlight w:val="none"/>
          <w:u w:val="none"/>
          <w:lang w:eastAsia="zh-CN"/>
        </w:rPr>
        <w:t>若干</w:t>
      </w:r>
      <w:r>
        <w:rPr>
          <w:rFonts w:hint="eastAsia" w:ascii="仿宋_GB2312" w:hAnsi="仿宋_GB2312" w:eastAsia="仿宋_GB2312" w:cs="仿宋_GB2312"/>
          <w:spacing w:val="0"/>
          <w:sz w:val="32"/>
          <w:szCs w:val="32"/>
          <w:highlight w:val="none"/>
          <w:u w:val="none"/>
        </w:rPr>
        <w:t>个</w:t>
      </w:r>
      <w:r>
        <w:rPr>
          <w:rFonts w:hint="eastAsia" w:ascii="仿宋_GB2312" w:hAnsi="仿宋_GB2312" w:eastAsia="仿宋_GB2312" w:cs="仿宋_GB2312"/>
          <w:spacing w:val="0"/>
          <w:sz w:val="32"/>
          <w:szCs w:val="32"/>
          <w:highlight w:val="none"/>
          <w:u w:val="none"/>
          <w:lang w:eastAsia="zh-CN"/>
        </w:rPr>
        <w:t>零工驿站</w:t>
      </w:r>
      <w:r>
        <w:rPr>
          <w:rFonts w:hint="eastAsia" w:ascii="仿宋_GB2312" w:hAnsi="仿宋_GB2312" w:eastAsia="仿宋_GB2312" w:cs="仿宋_GB2312"/>
          <w:spacing w:val="0"/>
          <w:sz w:val="32"/>
          <w:szCs w:val="32"/>
          <w:highlight w:val="none"/>
          <w:u w:val="none"/>
        </w:rPr>
        <w:t>，</w:t>
      </w:r>
      <w:r>
        <w:rPr>
          <w:rFonts w:hint="eastAsia" w:ascii="仿宋_GB2312" w:hAnsi="仿宋_GB2312" w:cs="仿宋_GB2312"/>
          <w:spacing w:val="0"/>
          <w:sz w:val="32"/>
          <w:szCs w:val="32"/>
          <w:highlight w:val="none"/>
          <w:u w:val="none"/>
          <w:lang w:eastAsia="zh-CN"/>
        </w:rPr>
        <w:t>由市人社局</w:t>
      </w:r>
      <w:r>
        <w:rPr>
          <w:rFonts w:hint="eastAsia" w:ascii="仿宋_GB2312" w:hAnsi="仿宋_GB2312" w:eastAsia="仿宋_GB2312" w:cs="仿宋_GB2312"/>
          <w:spacing w:val="0"/>
          <w:sz w:val="32"/>
          <w:szCs w:val="32"/>
          <w:highlight w:val="none"/>
          <w:u w:val="none"/>
        </w:rPr>
        <w:t>统一</w:t>
      </w:r>
      <w:r>
        <w:rPr>
          <w:rFonts w:hint="eastAsia" w:ascii="仿宋_GB2312" w:hAnsi="仿宋_GB2312" w:cs="仿宋_GB2312"/>
          <w:spacing w:val="0"/>
          <w:sz w:val="32"/>
          <w:szCs w:val="32"/>
          <w:highlight w:val="none"/>
          <w:u w:val="none"/>
          <w:lang w:eastAsia="zh-CN"/>
        </w:rPr>
        <w:t>建设“</w:t>
      </w:r>
      <w:r>
        <w:rPr>
          <w:rFonts w:hint="eastAsia" w:ascii="仿宋_GB2312" w:hAnsi="仿宋_GB2312" w:eastAsia="仿宋_GB2312" w:cs="仿宋_GB2312"/>
          <w:spacing w:val="0"/>
          <w:sz w:val="32"/>
          <w:szCs w:val="32"/>
          <w:highlight w:val="none"/>
          <w:u w:val="none"/>
          <w:lang w:eastAsia="zh-CN"/>
        </w:rPr>
        <w:t>洛阳</w:t>
      </w:r>
      <w:r>
        <w:rPr>
          <w:rFonts w:hint="eastAsia" w:ascii="仿宋_GB2312" w:hAnsi="仿宋_GB2312" w:eastAsia="仿宋_GB2312" w:cs="仿宋_GB2312"/>
          <w:spacing w:val="0"/>
          <w:sz w:val="32"/>
          <w:szCs w:val="32"/>
          <w:highlight w:val="none"/>
          <w:u w:val="none"/>
        </w:rPr>
        <w:t>线上零工市场</w:t>
      </w:r>
      <w:r>
        <w:rPr>
          <w:rFonts w:hint="eastAsia" w:ascii="仿宋_GB2312" w:hAnsi="仿宋_GB2312" w:cs="仿宋_GB2312"/>
          <w:spacing w:val="0"/>
          <w:sz w:val="32"/>
          <w:szCs w:val="32"/>
          <w:highlight w:val="none"/>
          <w:u w:val="none"/>
          <w:lang w:eastAsia="zh-CN"/>
        </w:rPr>
        <w:t>”服务</w:t>
      </w:r>
      <w:r>
        <w:rPr>
          <w:rFonts w:hint="eastAsia" w:ascii="仿宋_GB2312" w:hAnsi="仿宋_GB2312" w:eastAsia="仿宋_GB2312" w:cs="仿宋_GB2312"/>
          <w:spacing w:val="0"/>
          <w:sz w:val="32"/>
          <w:szCs w:val="32"/>
          <w:highlight w:val="none"/>
          <w:u w:val="none"/>
        </w:rPr>
        <w:t>平台，为灵活就业人员和用工主体提供全天候、不打烊的线上服务。</w:t>
      </w:r>
    </w:p>
    <w:p>
      <w:pPr>
        <w:keepNext w:val="0"/>
        <w:keepLines w:val="0"/>
        <w:pageBreakBefore w:val="0"/>
        <w:widowControl w:val="0"/>
        <w:kinsoku/>
        <w:wordWrap/>
        <w:overflowPunct/>
        <w:topLinePunct/>
        <w:autoSpaceDE w:val="0"/>
        <w:autoSpaceDN w:val="0"/>
        <w:bidi w:val="0"/>
        <w:adjustRightInd w:val="0"/>
        <w:snapToGrid w:val="0"/>
        <w:spacing w:beforeAutospacing="0" w:afterAutospacing="0" w:line="628" w:lineRule="exact"/>
        <w:ind w:right="0" w:firstLine="0" w:firstLineChars="0"/>
        <w:jc w:val="center"/>
        <w:textAlignment w:val="baseline"/>
        <w:outlineLvl w:val="0"/>
        <w:rPr>
          <w:rFonts w:hint="eastAsia" w:ascii="黑体" w:hAnsi="黑体" w:eastAsia="黑体" w:cs="黑体"/>
          <w:spacing w:val="0"/>
          <w:sz w:val="32"/>
          <w:szCs w:val="32"/>
          <w:highlight w:val="none"/>
          <w:u w:val="none"/>
          <w:lang w:eastAsia="zh-CN"/>
        </w:rPr>
      </w:pPr>
      <w:r>
        <w:rPr>
          <w:rFonts w:hint="eastAsia" w:ascii="黑体" w:hAnsi="黑体" w:eastAsia="黑体" w:cs="黑体"/>
          <w:spacing w:val="0"/>
          <w:sz w:val="32"/>
          <w:szCs w:val="32"/>
          <w:highlight w:val="none"/>
          <w:u w:val="none"/>
        </w:rPr>
        <w:t>第二章  设施</w:t>
      </w:r>
      <w:r>
        <w:rPr>
          <w:rFonts w:hint="eastAsia" w:ascii="黑体" w:hAnsi="黑体" w:eastAsia="黑体" w:cs="黑体"/>
          <w:spacing w:val="0"/>
          <w:sz w:val="32"/>
          <w:szCs w:val="32"/>
          <w:highlight w:val="none"/>
          <w:u w:val="none"/>
          <w:lang w:eastAsia="zh-CN"/>
        </w:rPr>
        <w:t>建设与服务团队</w:t>
      </w:r>
    </w:p>
    <w:p>
      <w:pPr>
        <w:pStyle w:val="4"/>
        <w:keepNext w:val="0"/>
        <w:keepLines w:val="0"/>
        <w:pageBreakBefore w:val="0"/>
        <w:widowControl w:val="0"/>
        <w:kinsoku/>
        <w:wordWrap/>
        <w:overflowPunct/>
        <w:topLinePunct/>
        <w:autoSpaceDE w:val="0"/>
        <w:autoSpaceDN w:val="0"/>
        <w:bidi w:val="0"/>
        <w:adjustRightInd w:val="0"/>
        <w:snapToGrid w:val="0"/>
        <w:spacing w:beforeAutospacing="0" w:afterAutospacing="0" w:line="628" w:lineRule="exact"/>
        <w:ind w:right="0" w:firstLine="632" w:firstLineChars="200"/>
        <w:jc w:val="both"/>
        <w:textAlignment w:val="baseline"/>
        <w:rPr>
          <w:rFonts w:hint="eastAsia" w:ascii="仿宋_GB2312" w:hAnsi="仿宋_GB2312" w:eastAsia="仿宋_GB2312" w:cs="仿宋_GB2312"/>
          <w:b/>
          <w:bCs/>
          <w:spacing w:val="0"/>
          <w:sz w:val="32"/>
          <w:szCs w:val="32"/>
          <w:highlight w:val="none"/>
          <w:u w:val="none"/>
        </w:rPr>
      </w:pPr>
      <w:r>
        <w:rPr>
          <w:rFonts w:hint="eastAsia" w:ascii="仿宋_GB2312" w:hAnsi="仿宋_GB2312" w:eastAsia="仿宋_GB2312" w:cs="仿宋_GB2312"/>
          <w:b/>
          <w:bCs/>
          <w:spacing w:val="0"/>
          <w:sz w:val="32"/>
          <w:szCs w:val="32"/>
          <w:highlight w:val="none"/>
          <w:u w:val="none"/>
        </w:rPr>
        <w:t>（一）服务场所</w:t>
      </w:r>
    </w:p>
    <w:p>
      <w:pPr>
        <w:pStyle w:val="4"/>
        <w:keepNext w:val="0"/>
        <w:keepLines w:val="0"/>
        <w:pageBreakBefore w:val="0"/>
        <w:widowControl w:val="0"/>
        <w:kinsoku/>
        <w:wordWrap/>
        <w:overflowPunct/>
        <w:topLinePunct/>
        <w:autoSpaceDE w:val="0"/>
        <w:autoSpaceDN/>
        <w:bidi w:val="0"/>
        <w:adjustRightInd w:val="0"/>
        <w:snapToGrid w:val="0"/>
        <w:spacing w:beforeAutospacing="0" w:afterAutospacing="0" w:line="628" w:lineRule="exact"/>
        <w:ind w:right="0" w:firstLine="632" w:firstLineChars="200"/>
        <w:jc w:val="both"/>
        <w:textAlignment w:val="auto"/>
        <w:rPr>
          <w:rFonts w:hint="eastAsia" w:ascii="仿宋_GB2312" w:hAnsi="仿宋_GB2312" w:eastAsia="仿宋_GB2312" w:cs="仿宋_GB2312"/>
          <w:spacing w:val="0"/>
          <w:sz w:val="32"/>
          <w:szCs w:val="32"/>
          <w:highlight w:val="none"/>
          <w:u w:val="none"/>
          <w:lang w:val="en-US" w:eastAsia="zh-CN"/>
        </w:rPr>
      </w:pPr>
      <w:r>
        <w:rPr>
          <w:rFonts w:hint="eastAsia" w:ascii="仿宋_GB2312" w:hAnsi="仿宋_GB2312" w:eastAsia="仿宋_GB2312" w:cs="仿宋_GB2312"/>
          <w:spacing w:val="0"/>
          <w:sz w:val="32"/>
          <w:szCs w:val="32"/>
          <w:highlight w:val="none"/>
          <w:u w:val="none"/>
        </w:rPr>
        <w:t>第七条  市级零工市场室内服务</w:t>
      </w:r>
      <w:r>
        <w:rPr>
          <w:rFonts w:hint="eastAsia" w:ascii="仿宋_GB2312" w:hAnsi="仿宋_GB2312" w:eastAsia="仿宋_GB2312" w:cs="仿宋_GB2312"/>
          <w:spacing w:val="0"/>
          <w:sz w:val="32"/>
          <w:szCs w:val="32"/>
          <w:highlight w:val="none"/>
          <w:u w:val="none"/>
          <w:lang w:eastAsia="zh-CN"/>
        </w:rPr>
        <w:t>及办公</w:t>
      </w:r>
      <w:r>
        <w:rPr>
          <w:rFonts w:hint="eastAsia" w:ascii="仿宋_GB2312" w:hAnsi="仿宋_GB2312" w:eastAsia="仿宋_GB2312" w:cs="仿宋_GB2312"/>
          <w:spacing w:val="0"/>
          <w:sz w:val="32"/>
          <w:szCs w:val="32"/>
          <w:highlight w:val="none"/>
          <w:u w:val="none"/>
        </w:rPr>
        <w:t>场所</w:t>
      </w:r>
      <w:r>
        <w:rPr>
          <w:rFonts w:hint="eastAsia" w:ascii="仿宋_GB2312" w:hAnsi="仿宋_GB2312" w:eastAsia="仿宋_GB2312" w:cs="仿宋_GB2312"/>
          <w:spacing w:val="0"/>
          <w:sz w:val="32"/>
          <w:szCs w:val="32"/>
          <w:highlight w:val="none"/>
          <w:u w:val="none"/>
          <w:lang w:eastAsia="zh-CN"/>
        </w:rPr>
        <w:t>总</w:t>
      </w:r>
      <w:r>
        <w:rPr>
          <w:rFonts w:hint="eastAsia" w:ascii="仿宋_GB2312" w:hAnsi="仿宋_GB2312" w:eastAsia="仿宋_GB2312" w:cs="仿宋_GB2312"/>
          <w:spacing w:val="0"/>
          <w:sz w:val="32"/>
          <w:szCs w:val="32"/>
          <w:highlight w:val="none"/>
          <w:u w:val="none"/>
        </w:rPr>
        <w:t>面积不少于</w:t>
      </w:r>
      <w:r>
        <w:rPr>
          <w:rFonts w:hint="eastAsia" w:ascii="仿宋_GB2312" w:hAnsi="仿宋_GB2312" w:eastAsia="仿宋_GB2312" w:cs="仿宋_GB2312"/>
          <w:spacing w:val="0"/>
          <w:sz w:val="32"/>
          <w:szCs w:val="32"/>
          <w:highlight w:val="none"/>
          <w:u w:val="none"/>
          <w:lang w:val="en-US" w:eastAsia="zh-CN"/>
        </w:rPr>
        <w:t>100</w:t>
      </w:r>
      <w:r>
        <w:rPr>
          <w:rFonts w:hint="eastAsia" w:ascii="仿宋_GB2312" w:hAnsi="仿宋_GB2312" w:eastAsia="仿宋_GB2312" w:cs="仿宋_GB2312"/>
          <w:spacing w:val="0"/>
          <w:sz w:val="32"/>
          <w:szCs w:val="32"/>
          <w:highlight w:val="none"/>
          <w:u w:val="none"/>
        </w:rPr>
        <w:t>0㎡、县（区）级不少于</w:t>
      </w:r>
      <w:r>
        <w:rPr>
          <w:rFonts w:hint="eastAsia" w:ascii="仿宋_GB2312" w:hAnsi="仿宋_GB2312" w:eastAsia="仿宋_GB2312" w:cs="仿宋_GB2312"/>
          <w:spacing w:val="0"/>
          <w:sz w:val="32"/>
          <w:szCs w:val="32"/>
          <w:highlight w:val="none"/>
          <w:u w:val="none"/>
          <w:lang w:val="en-US" w:eastAsia="zh-CN"/>
        </w:rPr>
        <w:t>20</w:t>
      </w:r>
      <w:r>
        <w:rPr>
          <w:rFonts w:hint="eastAsia" w:ascii="仿宋_GB2312" w:hAnsi="仿宋_GB2312" w:eastAsia="仿宋_GB2312" w:cs="仿宋_GB2312"/>
          <w:spacing w:val="0"/>
          <w:sz w:val="32"/>
          <w:szCs w:val="32"/>
          <w:highlight w:val="none"/>
          <w:u w:val="none"/>
        </w:rPr>
        <w:t>0㎡</w:t>
      </w:r>
      <w:r>
        <w:rPr>
          <w:rFonts w:hint="eastAsia" w:ascii="仿宋_GB2312" w:hAnsi="仿宋_GB2312" w:cs="仿宋_GB2312"/>
          <w:spacing w:val="0"/>
          <w:sz w:val="32"/>
          <w:szCs w:val="32"/>
          <w:highlight w:val="none"/>
          <w:u w:val="none"/>
          <w:lang w:eastAsia="zh-CN"/>
        </w:rPr>
        <w:t>，</w:t>
      </w:r>
      <w:r>
        <w:rPr>
          <w:rFonts w:hint="eastAsia" w:ascii="仿宋_GB2312" w:hAnsi="仿宋_GB2312" w:eastAsia="仿宋_GB2312" w:cs="仿宋_GB2312"/>
          <w:spacing w:val="0"/>
          <w:sz w:val="32"/>
          <w:szCs w:val="32"/>
          <w:highlight w:val="none"/>
          <w:u w:val="none"/>
          <w:lang w:eastAsia="zh-CN"/>
        </w:rPr>
        <w:t>乡镇（街道）</w:t>
      </w:r>
      <w:r>
        <w:rPr>
          <w:rFonts w:hint="eastAsia" w:ascii="仿宋_GB2312" w:hAnsi="仿宋_GB2312" w:cs="仿宋_GB2312"/>
          <w:spacing w:val="0"/>
          <w:sz w:val="32"/>
          <w:szCs w:val="32"/>
          <w:highlight w:val="none"/>
          <w:u w:val="none"/>
          <w:lang w:eastAsia="zh-CN"/>
        </w:rPr>
        <w:t>零工</w:t>
      </w:r>
      <w:r>
        <w:rPr>
          <w:rFonts w:hint="eastAsia" w:ascii="仿宋_GB2312" w:hAnsi="仿宋_GB2312" w:eastAsia="仿宋_GB2312" w:cs="仿宋_GB2312"/>
          <w:spacing w:val="0"/>
          <w:sz w:val="32"/>
          <w:szCs w:val="32"/>
          <w:highlight w:val="none"/>
          <w:u w:val="none"/>
          <w:lang w:eastAsia="zh-CN"/>
        </w:rPr>
        <w:t>驿站</w:t>
      </w:r>
      <w:r>
        <w:rPr>
          <w:rFonts w:hint="eastAsia" w:ascii="仿宋_GB2312" w:hAnsi="仿宋_GB2312" w:eastAsia="仿宋_GB2312" w:cs="仿宋_GB2312"/>
          <w:spacing w:val="0"/>
          <w:sz w:val="32"/>
          <w:szCs w:val="32"/>
          <w:highlight w:val="none"/>
          <w:u w:val="none"/>
        </w:rPr>
        <w:t>不少于</w:t>
      </w:r>
      <w:r>
        <w:rPr>
          <w:rFonts w:hint="eastAsia" w:ascii="仿宋_GB2312" w:hAnsi="仿宋_GB2312" w:eastAsia="仿宋_GB2312" w:cs="仿宋_GB2312"/>
          <w:spacing w:val="0"/>
          <w:sz w:val="32"/>
          <w:szCs w:val="32"/>
          <w:highlight w:val="none"/>
          <w:u w:val="none"/>
          <w:lang w:val="en-US" w:eastAsia="zh-CN"/>
        </w:rPr>
        <w:t>50</w:t>
      </w:r>
      <w:r>
        <w:rPr>
          <w:rFonts w:hint="eastAsia" w:ascii="仿宋_GB2312" w:hAnsi="仿宋_GB2312" w:eastAsia="仿宋_GB2312" w:cs="仿宋_GB2312"/>
          <w:spacing w:val="0"/>
          <w:sz w:val="32"/>
          <w:szCs w:val="32"/>
          <w:highlight w:val="none"/>
          <w:u w:val="none"/>
        </w:rPr>
        <w:t>㎡。</w:t>
      </w:r>
      <w:r>
        <w:rPr>
          <w:rFonts w:hint="eastAsia" w:ascii="仿宋_GB2312" w:hAnsi="仿宋_GB2312" w:cs="仿宋_GB2312"/>
          <w:spacing w:val="0"/>
          <w:sz w:val="32"/>
          <w:szCs w:val="32"/>
          <w:highlight w:val="none"/>
          <w:u w:val="none"/>
          <w:lang w:eastAsia="zh-CN"/>
        </w:rPr>
        <w:t>其中各级零工市场公共服务区域（柜面服务区、求职招聘区、等候休息区等）面积占比原则上不得低于</w:t>
      </w:r>
      <w:r>
        <w:rPr>
          <w:rFonts w:hint="eastAsia" w:ascii="仿宋_GB2312" w:hAnsi="仿宋_GB2312" w:cs="仿宋_GB2312"/>
          <w:spacing w:val="0"/>
          <w:sz w:val="32"/>
          <w:szCs w:val="32"/>
          <w:highlight w:val="none"/>
          <w:u w:val="none"/>
          <w:lang w:val="en-US" w:eastAsia="zh-CN"/>
        </w:rPr>
        <w:t>60%。</w:t>
      </w:r>
    </w:p>
    <w:p>
      <w:pPr>
        <w:pStyle w:val="4"/>
        <w:keepNext w:val="0"/>
        <w:keepLines w:val="0"/>
        <w:pageBreakBefore w:val="0"/>
        <w:widowControl w:val="0"/>
        <w:kinsoku/>
        <w:wordWrap/>
        <w:overflowPunct/>
        <w:topLinePunct/>
        <w:autoSpaceDE w:val="0"/>
        <w:autoSpaceDN w:val="0"/>
        <w:bidi w:val="0"/>
        <w:adjustRightInd w:val="0"/>
        <w:snapToGrid w:val="0"/>
        <w:spacing w:beforeAutospacing="0" w:afterAutospacing="0" w:line="628" w:lineRule="exact"/>
        <w:ind w:right="0" w:firstLine="632" w:firstLineChars="200"/>
        <w:jc w:val="both"/>
        <w:textAlignment w:val="auto"/>
        <w:rPr>
          <w:rFonts w:hint="eastAsia" w:ascii="仿宋_GB2312" w:hAnsi="仿宋_GB2312" w:eastAsia="仿宋_GB2312" w:cs="仿宋_GB2312"/>
          <w:spacing w:val="0"/>
          <w:sz w:val="32"/>
          <w:szCs w:val="32"/>
          <w:highlight w:val="none"/>
          <w:u w:val="none"/>
          <w:lang w:eastAsia="zh-CN"/>
        </w:rPr>
      </w:pPr>
      <w:r>
        <w:rPr>
          <w:rFonts w:hint="eastAsia" w:ascii="仿宋_GB2312" w:hAnsi="仿宋_GB2312" w:eastAsia="仿宋_GB2312" w:cs="仿宋_GB2312"/>
          <w:spacing w:val="0"/>
          <w:sz w:val="32"/>
          <w:szCs w:val="32"/>
          <w:highlight w:val="none"/>
          <w:u w:val="none"/>
        </w:rPr>
        <w:t>第八条  零工市场服务场所应划分为柜面服务区、室内外求职招聘区、等候休息区等</w:t>
      </w:r>
      <w:r>
        <w:rPr>
          <w:rFonts w:hint="eastAsia" w:ascii="仿宋_GB2312" w:hAnsi="仿宋_GB2312" w:cs="仿宋_GB2312"/>
          <w:spacing w:val="0"/>
          <w:sz w:val="32"/>
          <w:szCs w:val="32"/>
          <w:highlight w:val="none"/>
          <w:u w:val="none"/>
          <w:lang w:eastAsia="zh-CN"/>
        </w:rPr>
        <w:t>。</w:t>
      </w:r>
      <w:r>
        <w:rPr>
          <w:rFonts w:hint="eastAsia" w:ascii="仿宋_GB2312" w:hAnsi="仿宋_GB2312" w:eastAsia="仿宋_GB2312" w:cs="仿宋_GB2312"/>
          <w:spacing w:val="0"/>
          <w:sz w:val="32"/>
          <w:szCs w:val="32"/>
          <w:highlight w:val="none"/>
          <w:u w:val="none"/>
        </w:rPr>
        <w:t>柜面服务区</w:t>
      </w:r>
      <w:r>
        <w:rPr>
          <w:rFonts w:hint="eastAsia" w:ascii="仿宋_GB2312" w:hAnsi="仿宋_GB2312" w:cs="仿宋_GB2312"/>
          <w:spacing w:val="0"/>
          <w:sz w:val="32"/>
          <w:szCs w:val="32"/>
          <w:highlight w:val="none"/>
          <w:u w:val="none"/>
          <w:lang w:eastAsia="zh-CN"/>
        </w:rPr>
        <w:t>应设</w:t>
      </w:r>
      <w:r>
        <w:rPr>
          <w:rFonts w:hint="eastAsia" w:ascii="仿宋_GB2312" w:hAnsi="仿宋_GB2312" w:eastAsia="仿宋_GB2312" w:cs="仿宋_GB2312"/>
          <w:spacing w:val="0"/>
          <w:sz w:val="32"/>
          <w:szCs w:val="32"/>
          <w:highlight w:val="none"/>
          <w:u w:val="none"/>
        </w:rPr>
        <w:t>“一站式”综合服务窗口；求职招聘区根据场所面积和招聘需求设立不同工种的对接洽谈空间场地</w:t>
      </w:r>
      <w:r>
        <w:rPr>
          <w:rFonts w:hint="eastAsia" w:ascii="仿宋_GB2312" w:hAnsi="仿宋_GB2312" w:cs="仿宋_GB2312"/>
          <w:spacing w:val="0"/>
          <w:sz w:val="32"/>
          <w:szCs w:val="32"/>
          <w:highlight w:val="none"/>
          <w:u w:val="none"/>
          <w:lang w:eastAsia="zh-CN"/>
        </w:rPr>
        <w:t>，</w:t>
      </w:r>
      <w:r>
        <w:rPr>
          <w:rFonts w:hint="eastAsia" w:ascii="仿宋_GB2312" w:hAnsi="仿宋_GB2312" w:eastAsia="仿宋_GB2312" w:cs="仿宋_GB2312"/>
          <w:spacing w:val="0"/>
          <w:sz w:val="32"/>
          <w:szCs w:val="32"/>
          <w:highlight w:val="none"/>
          <w:u w:val="none"/>
        </w:rPr>
        <w:t>有条件的零工市场可</w:t>
      </w:r>
      <w:r>
        <w:rPr>
          <w:rFonts w:hint="eastAsia" w:ascii="仿宋_GB2312" w:hAnsi="仿宋_GB2312" w:eastAsia="仿宋_GB2312" w:cs="仿宋_GB2312"/>
          <w:spacing w:val="0"/>
          <w:sz w:val="32"/>
          <w:szCs w:val="32"/>
          <w:highlight w:val="none"/>
          <w:u w:val="none"/>
          <w:lang w:eastAsia="zh-CN"/>
        </w:rPr>
        <w:t>提供餐饮</w:t>
      </w:r>
      <w:r>
        <w:rPr>
          <w:rFonts w:hint="eastAsia" w:ascii="仿宋_GB2312" w:hAnsi="仿宋_GB2312" w:eastAsia="仿宋_GB2312" w:cs="仿宋_GB2312"/>
          <w:spacing w:val="0"/>
          <w:sz w:val="32"/>
          <w:szCs w:val="32"/>
          <w:highlight w:val="none"/>
          <w:u w:val="none"/>
        </w:rPr>
        <w:t>、超市、书屋等特色</w:t>
      </w:r>
      <w:r>
        <w:rPr>
          <w:rFonts w:hint="eastAsia" w:ascii="仿宋_GB2312" w:hAnsi="仿宋_GB2312" w:eastAsia="仿宋_GB2312" w:cs="仿宋_GB2312"/>
          <w:spacing w:val="0"/>
          <w:sz w:val="32"/>
          <w:szCs w:val="32"/>
          <w:highlight w:val="none"/>
          <w:u w:val="none"/>
          <w:lang w:eastAsia="zh-CN"/>
        </w:rPr>
        <w:t>便民</w:t>
      </w:r>
      <w:r>
        <w:rPr>
          <w:rFonts w:hint="eastAsia" w:ascii="仿宋_GB2312" w:hAnsi="仿宋_GB2312" w:eastAsia="仿宋_GB2312" w:cs="仿宋_GB2312"/>
          <w:spacing w:val="0"/>
          <w:sz w:val="32"/>
          <w:szCs w:val="32"/>
          <w:highlight w:val="none"/>
          <w:u w:val="none"/>
        </w:rPr>
        <w:t>服务。零工</w:t>
      </w:r>
      <w:r>
        <w:rPr>
          <w:rFonts w:hint="eastAsia" w:ascii="仿宋_GB2312" w:hAnsi="仿宋_GB2312" w:cs="仿宋_GB2312"/>
          <w:spacing w:val="0"/>
          <w:sz w:val="32"/>
          <w:szCs w:val="32"/>
          <w:highlight w:val="none"/>
          <w:u w:val="none"/>
          <w:lang w:eastAsia="zh-CN"/>
        </w:rPr>
        <w:t>驿站</w:t>
      </w:r>
      <w:r>
        <w:rPr>
          <w:rFonts w:hint="eastAsia" w:ascii="仿宋_GB2312" w:hAnsi="仿宋_GB2312" w:eastAsia="仿宋_GB2312" w:cs="仿宋_GB2312"/>
          <w:spacing w:val="0"/>
          <w:sz w:val="32"/>
          <w:szCs w:val="32"/>
          <w:highlight w:val="none"/>
          <w:u w:val="none"/>
        </w:rPr>
        <w:t>服务场所应划分为柜面服务区、室内求职招聘区、等候休息区</w:t>
      </w:r>
      <w:r>
        <w:rPr>
          <w:rFonts w:hint="eastAsia" w:ascii="仿宋_GB2312" w:hAnsi="仿宋_GB2312" w:cs="仿宋_GB2312"/>
          <w:spacing w:val="0"/>
          <w:sz w:val="32"/>
          <w:szCs w:val="32"/>
          <w:highlight w:val="none"/>
          <w:u w:val="none"/>
          <w:lang w:eastAsia="zh-CN"/>
        </w:rPr>
        <w:t>，</w:t>
      </w:r>
      <w:r>
        <w:rPr>
          <w:rFonts w:hint="eastAsia" w:ascii="仿宋_GB2312" w:hAnsi="仿宋_GB2312" w:eastAsia="仿宋_GB2312" w:cs="仿宋_GB2312"/>
          <w:spacing w:val="0"/>
          <w:sz w:val="32"/>
          <w:szCs w:val="32"/>
          <w:highlight w:val="none"/>
          <w:u w:val="none"/>
        </w:rPr>
        <w:t>柜面服务区为“一站式”综合服务窗口</w:t>
      </w:r>
      <w:r>
        <w:rPr>
          <w:rFonts w:hint="eastAsia" w:ascii="仿宋_GB2312" w:hAnsi="仿宋_GB2312" w:cs="仿宋_GB2312"/>
          <w:spacing w:val="0"/>
          <w:sz w:val="32"/>
          <w:szCs w:val="32"/>
          <w:highlight w:val="none"/>
          <w:u w:val="none"/>
          <w:lang w:eastAsia="zh-CN"/>
        </w:rPr>
        <w:t>。</w:t>
      </w:r>
    </w:p>
    <w:p>
      <w:pPr>
        <w:pStyle w:val="4"/>
        <w:keepNext w:val="0"/>
        <w:keepLines w:val="0"/>
        <w:pageBreakBefore w:val="0"/>
        <w:widowControl w:val="0"/>
        <w:kinsoku/>
        <w:wordWrap/>
        <w:overflowPunct/>
        <w:topLinePunct/>
        <w:autoSpaceDE w:val="0"/>
        <w:autoSpaceDN w:val="0"/>
        <w:bidi w:val="0"/>
        <w:adjustRightInd w:val="0"/>
        <w:snapToGrid w:val="0"/>
        <w:spacing w:beforeAutospacing="0" w:afterAutospacing="0" w:line="628" w:lineRule="exact"/>
        <w:ind w:right="0" w:firstLine="632" w:firstLineChars="200"/>
        <w:jc w:val="both"/>
        <w:textAlignment w:val="baseline"/>
        <w:rPr>
          <w:rFonts w:hint="eastAsia" w:ascii="仿宋_GB2312" w:hAnsi="仿宋_GB2312" w:eastAsia="仿宋_GB2312" w:cs="仿宋_GB2312"/>
          <w:spacing w:val="0"/>
          <w:sz w:val="32"/>
          <w:szCs w:val="32"/>
          <w:highlight w:val="none"/>
          <w:u w:val="none"/>
        </w:rPr>
      </w:pPr>
      <w:r>
        <w:rPr>
          <w:rFonts w:hint="eastAsia" w:ascii="仿宋_GB2312" w:hAnsi="仿宋_GB2312" w:eastAsia="仿宋_GB2312" w:cs="仿宋_GB2312"/>
          <w:spacing w:val="0"/>
          <w:sz w:val="32"/>
          <w:szCs w:val="32"/>
          <w:highlight w:val="none"/>
          <w:u w:val="none"/>
        </w:rPr>
        <w:t>第九条  零工市场</w:t>
      </w:r>
      <w:r>
        <w:rPr>
          <w:rFonts w:hint="eastAsia" w:ascii="仿宋_GB2312" w:hAnsi="仿宋_GB2312" w:cs="仿宋_GB2312"/>
          <w:spacing w:val="0"/>
          <w:sz w:val="32"/>
          <w:szCs w:val="32"/>
          <w:highlight w:val="none"/>
          <w:u w:val="none"/>
          <w:lang w:eastAsia="zh-CN"/>
        </w:rPr>
        <w:t>、零工</w:t>
      </w:r>
      <w:r>
        <w:rPr>
          <w:rFonts w:hint="eastAsia" w:ascii="仿宋_GB2312" w:hAnsi="仿宋_GB2312" w:eastAsia="仿宋_GB2312" w:cs="仿宋_GB2312"/>
          <w:spacing w:val="0"/>
          <w:sz w:val="32"/>
          <w:szCs w:val="32"/>
          <w:highlight w:val="none"/>
          <w:u w:val="none"/>
        </w:rPr>
        <w:t>驿站服务场所应按国家、省、市有关规定，建设疏散通道、安全出口，配备消防安全设备和安全监控系统，并建有无障碍服务设施。</w:t>
      </w:r>
    </w:p>
    <w:p>
      <w:pPr>
        <w:pStyle w:val="4"/>
        <w:keepNext w:val="0"/>
        <w:keepLines w:val="0"/>
        <w:pageBreakBefore w:val="0"/>
        <w:widowControl w:val="0"/>
        <w:kinsoku/>
        <w:wordWrap/>
        <w:overflowPunct/>
        <w:topLinePunct/>
        <w:autoSpaceDE w:val="0"/>
        <w:autoSpaceDN w:val="0"/>
        <w:bidi w:val="0"/>
        <w:adjustRightInd w:val="0"/>
        <w:snapToGrid w:val="0"/>
        <w:spacing w:beforeAutospacing="0" w:afterAutospacing="0" w:line="628" w:lineRule="exact"/>
        <w:ind w:right="0" w:firstLine="632" w:firstLineChars="200"/>
        <w:jc w:val="both"/>
        <w:textAlignment w:val="baseline"/>
        <w:rPr>
          <w:rFonts w:hint="eastAsia" w:ascii="仿宋_GB2312" w:hAnsi="仿宋_GB2312" w:eastAsia="仿宋_GB2312" w:cs="仿宋_GB2312"/>
          <w:spacing w:val="0"/>
          <w:sz w:val="32"/>
          <w:szCs w:val="32"/>
          <w:highlight w:val="none"/>
          <w:u w:val="none"/>
        </w:rPr>
      </w:pPr>
      <w:r>
        <w:rPr>
          <w:rFonts w:hint="eastAsia" w:ascii="仿宋_GB2312" w:hAnsi="仿宋_GB2312" w:eastAsia="仿宋_GB2312" w:cs="仿宋_GB2312"/>
          <w:spacing w:val="0"/>
          <w:sz w:val="32"/>
          <w:szCs w:val="32"/>
          <w:highlight w:val="none"/>
          <w:u w:val="none"/>
        </w:rPr>
        <w:t xml:space="preserve">第十条  </w:t>
      </w:r>
      <w:r>
        <w:rPr>
          <w:rFonts w:hint="eastAsia" w:ascii="仿宋_GB2312" w:hAnsi="仿宋_GB2312" w:eastAsia="仿宋_GB2312" w:cs="仿宋_GB2312"/>
          <w:spacing w:val="0"/>
          <w:sz w:val="32"/>
          <w:szCs w:val="32"/>
          <w:highlight w:val="none"/>
          <w:u w:val="none"/>
          <w:lang w:eastAsia="zh-CN"/>
        </w:rPr>
        <w:t>鼓励</w:t>
      </w:r>
      <w:r>
        <w:rPr>
          <w:rFonts w:hint="eastAsia" w:ascii="仿宋_GB2312" w:hAnsi="仿宋_GB2312" w:eastAsia="仿宋_GB2312" w:cs="仿宋_GB2312"/>
          <w:spacing w:val="0"/>
          <w:sz w:val="32"/>
          <w:szCs w:val="32"/>
          <w:highlight w:val="none"/>
          <w:u w:val="none"/>
        </w:rPr>
        <w:t>零工市场服务场所开辟</w:t>
      </w:r>
      <w:r>
        <w:rPr>
          <w:rFonts w:hint="eastAsia" w:ascii="仿宋_GB2312" w:hAnsi="仿宋_GB2312" w:cs="仿宋_GB2312"/>
          <w:spacing w:val="0"/>
          <w:sz w:val="32"/>
          <w:szCs w:val="32"/>
          <w:highlight w:val="none"/>
          <w:u w:val="none"/>
          <w:lang w:eastAsia="zh-CN"/>
        </w:rPr>
        <w:t>经营性</w:t>
      </w:r>
      <w:r>
        <w:rPr>
          <w:rFonts w:hint="eastAsia" w:ascii="仿宋_GB2312" w:hAnsi="仿宋_GB2312" w:eastAsia="仿宋_GB2312" w:cs="仿宋_GB2312"/>
          <w:spacing w:val="0"/>
          <w:sz w:val="32"/>
          <w:szCs w:val="32"/>
          <w:highlight w:val="none"/>
          <w:u w:val="none"/>
        </w:rPr>
        <w:t>人力资源服务机构、公益性社会服务组织服务专区，引入优质社会化服务力量提供</w:t>
      </w:r>
      <w:r>
        <w:rPr>
          <w:rFonts w:hint="eastAsia" w:ascii="仿宋_GB2312" w:hAnsi="仿宋_GB2312" w:cs="仿宋_GB2312"/>
          <w:spacing w:val="0"/>
          <w:sz w:val="32"/>
          <w:szCs w:val="32"/>
          <w:highlight w:val="none"/>
          <w:u w:val="none"/>
          <w:lang w:eastAsia="zh-CN"/>
        </w:rPr>
        <w:t>更多</w:t>
      </w:r>
      <w:r>
        <w:rPr>
          <w:rFonts w:hint="eastAsia" w:ascii="仿宋_GB2312" w:hAnsi="仿宋_GB2312" w:eastAsia="仿宋_GB2312" w:cs="仿宋_GB2312"/>
          <w:spacing w:val="0"/>
          <w:sz w:val="32"/>
          <w:szCs w:val="32"/>
          <w:highlight w:val="none"/>
          <w:u w:val="none"/>
        </w:rPr>
        <w:t>就业服务。</w:t>
      </w:r>
    </w:p>
    <w:p>
      <w:pPr>
        <w:pStyle w:val="4"/>
        <w:keepNext w:val="0"/>
        <w:keepLines w:val="0"/>
        <w:pageBreakBefore w:val="0"/>
        <w:widowControl w:val="0"/>
        <w:kinsoku/>
        <w:wordWrap/>
        <w:overflowPunct/>
        <w:topLinePunct/>
        <w:autoSpaceDE w:val="0"/>
        <w:autoSpaceDN w:val="0"/>
        <w:bidi w:val="0"/>
        <w:adjustRightInd w:val="0"/>
        <w:snapToGrid w:val="0"/>
        <w:spacing w:beforeAutospacing="0" w:afterAutospacing="0" w:line="628" w:lineRule="exact"/>
        <w:ind w:right="0" w:firstLine="632" w:firstLineChars="200"/>
        <w:jc w:val="both"/>
        <w:textAlignment w:val="baseline"/>
        <w:rPr>
          <w:rFonts w:hint="eastAsia" w:ascii="仿宋_GB2312" w:hAnsi="仿宋_GB2312" w:eastAsia="仿宋_GB2312" w:cs="仿宋_GB2312"/>
          <w:b/>
          <w:bCs/>
          <w:spacing w:val="0"/>
          <w:sz w:val="32"/>
          <w:szCs w:val="32"/>
          <w:highlight w:val="none"/>
          <w:u w:val="none"/>
        </w:rPr>
      </w:pPr>
      <w:r>
        <w:rPr>
          <w:rFonts w:hint="eastAsia" w:ascii="仿宋_GB2312" w:hAnsi="仿宋_GB2312" w:eastAsia="仿宋_GB2312" w:cs="仿宋_GB2312"/>
          <w:b/>
          <w:bCs/>
          <w:spacing w:val="0"/>
          <w:sz w:val="32"/>
          <w:szCs w:val="32"/>
          <w:highlight w:val="none"/>
          <w:u w:val="none"/>
        </w:rPr>
        <w:t>（二）服务设施</w:t>
      </w:r>
    </w:p>
    <w:p>
      <w:pPr>
        <w:pStyle w:val="4"/>
        <w:keepNext w:val="0"/>
        <w:keepLines w:val="0"/>
        <w:pageBreakBefore w:val="0"/>
        <w:widowControl w:val="0"/>
        <w:kinsoku/>
        <w:wordWrap/>
        <w:overflowPunct/>
        <w:topLinePunct/>
        <w:autoSpaceDE w:val="0"/>
        <w:autoSpaceDN w:val="0"/>
        <w:bidi w:val="0"/>
        <w:adjustRightInd w:val="0"/>
        <w:snapToGrid w:val="0"/>
        <w:spacing w:beforeAutospacing="0" w:afterAutospacing="0" w:line="628" w:lineRule="exact"/>
        <w:ind w:right="0" w:firstLine="632" w:firstLineChars="200"/>
        <w:jc w:val="both"/>
        <w:textAlignment w:val="baseline"/>
        <w:rPr>
          <w:rFonts w:hint="eastAsia" w:ascii="仿宋_GB2312" w:hAnsi="仿宋_GB2312" w:eastAsia="仿宋_GB2312" w:cs="仿宋_GB2312"/>
          <w:spacing w:val="0"/>
          <w:sz w:val="32"/>
          <w:szCs w:val="32"/>
          <w:highlight w:val="none"/>
          <w:u w:val="none"/>
        </w:rPr>
      </w:pPr>
      <w:r>
        <w:rPr>
          <w:rFonts w:hint="eastAsia" w:ascii="仿宋_GB2312" w:hAnsi="仿宋_GB2312" w:eastAsia="仿宋_GB2312" w:cs="仿宋_GB2312"/>
          <w:spacing w:val="0"/>
          <w:sz w:val="32"/>
          <w:szCs w:val="32"/>
          <w:highlight w:val="none"/>
          <w:u w:val="none"/>
        </w:rPr>
        <w:t>第十一条  零工市场</w:t>
      </w:r>
      <w:r>
        <w:rPr>
          <w:rFonts w:hint="eastAsia" w:ascii="仿宋_GB2312" w:hAnsi="仿宋_GB2312" w:cs="仿宋_GB2312"/>
          <w:spacing w:val="0"/>
          <w:sz w:val="32"/>
          <w:szCs w:val="32"/>
          <w:highlight w:val="none"/>
          <w:u w:val="none"/>
          <w:lang w:eastAsia="zh-CN"/>
        </w:rPr>
        <w:t>、零工</w:t>
      </w:r>
      <w:r>
        <w:rPr>
          <w:rFonts w:hint="eastAsia" w:ascii="仿宋_GB2312" w:hAnsi="仿宋_GB2312" w:eastAsia="仿宋_GB2312" w:cs="仿宋_GB2312"/>
          <w:spacing w:val="0"/>
          <w:sz w:val="32"/>
          <w:szCs w:val="32"/>
          <w:highlight w:val="none"/>
          <w:u w:val="none"/>
        </w:rPr>
        <w:t>驿站服务场所应</w:t>
      </w:r>
      <w:r>
        <w:rPr>
          <w:rFonts w:hint="eastAsia" w:ascii="仿宋_GB2312" w:hAnsi="仿宋_GB2312" w:eastAsia="仿宋_GB2312" w:cs="仿宋_GB2312"/>
          <w:spacing w:val="0"/>
          <w:sz w:val="32"/>
          <w:szCs w:val="32"/>
          <w:highlight w:val="none"/>
          <w:u w:val="none"/>
          <w:lang w:eastAsia="zh-CN"/>
        </w:rPr>
        <w:t>依托</w:t>
      </w:r>
      <w:r>
        <w:rPr>
          <w:rFonts w:hint="eastAsia" w:ascii="仿宋_GB2312" w:hAnsi="仿宋_GB2312" w:cs="仿宋_GB2312"/>
          <w:spacing w:val="0"/>
          <w:sz w:val="32"/>
          <w:szCs w:val="32"/>
          <w:highlight w:val="none"/>
          <w:u w:val="none"/>
          <w:lang w:eastAsia="zh-CN"/>
        </w:rPr>
        <w:t>全市统一的“洛阳线上零工市场”服务平台</w:t>
      </w:r>
      <w:r>
        <w:rPr>
          <w:rFonts w:hint="eastAsia" w:ascii="仿宋_GB2312" w:hAnsi="仿宋_GB2312" w:eastAsia="仿宋_GB2312" w:cs="仿宋_GB2312"/>
          <w:spacing w:val="0"/>
          <w:sz w:val="32"/>
          <w:szCs w:val="32"/>
          <w:highlight w:val="none"/>
          <w:u w:val="none"/>
        </w:rPr>
        <w:t>，动态收集区域用工信息，推动实现零工数据信息实时共享与精准匹配。</w:t>
      </w:r>
      <w:r>
        <w:rPr>
          <w:rFonts w:hint="default" w:ascii="Times New Roman" w:hAnsi="Times New Roman" w:eastAsia="仿宋_GB2312" w:cs="Times New Roman"/>
          <w:spacing w:val="0"/>
          <w:sz w:val="32"/>
          <w:szCs w:val="32"/>
          <w:highlight w:val="none"/>
          <w:u w:val="none"/>
        </w:rPr>
        <w:t>支</w:t>
      </w:r>
      <w:r>
        <w:rPr>
          <w:rFonts w:hint="eastAsia" w:ascii="仿宋_GB2312" w:hAnsi="仿宋_GB2312" w:eastAsia="仿宋_GB2312" w:cs="仿宋_GB2312"/>
          <w:spacing w:val="0"/>
          <w:sz w:val="32"/>
          <w:szCs w:val="32"/>
          <w:highlight w:val="none"/>
          <w:u w:val="none"/>
        </w:rPr>
        <w:t>持通过身份证扫描、</w:t>
      </w:r>
      <w:r>
        <w:rPr>
          <w:rFonts w:hint="eastAsia" w:ascii="仿宋_GB2312" w:hAnsi="仿宋_GB2312" w:eastAsia="仿宋_GB2312" w:cs="仿宋_GB2312"/>
          <w:spacing w:val="0"/>
          <w:sz w:val="32"/>
          <w:szCs w:val="32"/>
          <w:highlight w:val="none"/>
          <w:u w:val="none"/>
          <w:lang w:eastAsia="zh-CN"/>
        </w:rPr>
        <w:t>人脸识别</w:t>
      </w:r>
      <w:r>
        <w:rPr>
          <w:rFonts w:hint="eastAsia" w:ascii="仿宋_GB2312" w:hAnsi="仿宋_GB2312" w:eastAsia="仿宋_GB2312" w:cs="仿宋_GB2312"/>
          <w:spacing w:val="0"/>
          <w:sz w:val="32"/>
          <w:szCs w:val="32"/>
          <w:highlight w:val="none"/>
          <w:u w:val="none"/>
        </w:rPr>
        <w:t>、手机APP、小程序等简化程序，实施招聘信息推送、快速登记、快速配岗、快速签约、快速转场。</w:t>
      </w:r>
    </w:p>
    <w:p>
      <w:pPr>
        <w:pStyle w:val="4"/>
        <w:keepNext w:val="0"/>
        <w:keepLines w:val="0"/>
        <w:pageBreakBefore w:val="0"/>
        <w:widowControl w:val="0"/>
        <w:kinsoku/>
        <w:wordWrap/>
        <w:overflowPunct/>
        <w:topLinePunct/>
        <w:autoSpaceDE w:val="0"/>
        <w:autoSpaceDN w:val="0"/>
        <w:bidi w:val="0"/>
        <w:adjustRightInd w:val="0"/>
        <w:snapToGrid w:val="0"/>
        <w:spacing w:beforeAutospacing="0" w:afterAutospacing="0" w:line="628" w:lineRule="exact"/>
        <w:ind w:right="0" w:firstLine="632" w:firstLineChars="200"/>
        <w:jc w:val="both"/>
        <w:textAlignment w:val="baseline"/>
        <w:rPr>
          <w:rFonts w:hint="eastAsia" w:ascii="仿宋_GB2312" w:hAnsi="仿宋_GB2312" w:eastAsia="仿宋_GB2312" w:cs="仿宋_GB2312"/>
          <w:spacing w:val="0"/>
          <w:sz w:val="32"/>
          <w:szCs w:val="32"/>
          <w:highlight w:val="none"/>
          <w:u w:val="none"/>
          <w:lang w:eastAsia="zh-CN"/>
        </w:rPr>
      </w:pPr>
      <w:r>
        <w:rPr>
          <w:rFonts w:hint="eastAsia" w:ascii="仿宋_GB2312" w:hAnsi="仿宋_GB2312" w:eastAsia="仿宋_GB2312" w:cs="仿宋_GB2312"/>
          <w:spacing w:val="0"/>
          <w:sz w:val="32"/>
          <w:szCs w:val="32"/>
          <w:highlight w:val="none"/>
          <w:u w:val="none"/>
        </w:rPr>
        <w:t>第十二条  零工市场</w:t>
      </w:r>
      <w:r>
        <w:rPr>
          <w:rFonts w:hint="eastAsia" w:ascii="仿宋_GB2312" w:hAnsi="仿宋_GB2312" w:eastAsia="仿宋_GB2312" w:cs="仿宋_GB2312"/>
          <w:spacing w:val="0"/>
          <w:sz w:val="32"/>
          <w:szCs w:val="32"/>
          <w:highlight w:val="none"/>
          <w:u w:val="none"/>
          <w:lang w:eastAsia="zh-CN"/>
        </w:rPr>
        <w:t>室内场所应配备智能化求职机、</w:t>
      </w:r>
      <w:r>
        <w:rPr>
          <w:rFonts w:hint="eastAsia" w:ascii="仿宋_GB2312" w:hAnsi="仿宋_GB2312" w:eastAsia="仿宋_GB2312" w:cs="仿宋_GB2312"/>
          <w:spacing w:val="0"/>
          <w:sz w:val="32"/>
          <w:szCs w:val="32"/>
          <w:highlight w:val="none"/>
          <w:u w:val="none"/>
        </w:rPr>
        <w:t>信息发布</w:t>
      </w:r>
      <w:r>
        <w:rPr>
          <w:rFonts w:hint="eastAsia" w:ascii="仿宋_GB2312" w:hAnsi="仿宋_GB2312" w:eastAsia="仿宋_GB2312" w:cs="仿宋_GB2312"/>
          <w:spacing w:val="0"/>
          <w:sz w:val="32"/>
          <w:szCs w:val="32"/>
          <w:highlight w:val="none"/>
          <w:u w:val="none"/>
          <w:lang w:eastAsia="zh-CN"/>
        </w:rPr>
        <w:t>大</w:t>
      </w:r>
      <w:r>
        <w:rPr>
          <w:rFonts w:hint="eastAsia" w:ascii="仿宋_GB2312" w:hAnsi="仿宋_GB2312" w:eastAsia="仿宋_GB2312" w:cs="仿宋_GB2312"/>
          <w:spacing w:val="0"/>
          <w:sz w:val="32"/>
          <w:szCs w:val="32"/>
          <w:highlight w:val="none"/>
          <w:u w:val="none"/>
        </w:rPr>
        <w:t>屏</w:t>
      </w:r>
      <w:r>
        <w:rPr>
          <w:rFonts w:hint="eastAsia" w:ascii="仿宋_GB2312" w:hAnsi="仿宋_GB2312" w:eastAsia="仿宋_GB2312" w:cs="仿宋_GB2312"/>
          <w:spacing w:val="0"/>
          <w:sz w:val="32"/>
          <w:szCs w:val="32"/>
          <w:highlight w:val="none"/>
          <w:u w:val="none"/>
          <w:lang w:eastAsia="zh-CN"/>
        </w:rPr>
        <w:t>、</w:t>
      </w:r>
      <w:r>
        <w:rPr>
          <w:rFonts w:hint="eastAsia" w:ascii="仿宋_GB2312" w:hAnsi="仿宋_GB2312" w:eastAsia="仿宋_GB2312" w:cs="仿宋_GB2312"/>
          <w:spacing w:val="0"/>
          <w:sz w:val="32"/>
          <w:szCs w:val="32"/>
          <w:highlight w:val="none"/>
          <w:u w:val="none"/>
        </w:rPr>
        <w:t>招聘展位、写字桌台、休息座椅、空调、饮水机</w:t>
      </w:r>
      <w:r>
        <w:rPr>
          <w:rFonts w:hint="eastAsia" w:ascii="仿宋_GB2312" w:hAnsi="仿宋_GB2312" w:eastAsia="仿宋_GB2312" w:cs="仿宋_GB2312"/>
          <w:spacing w:val="0"/>
          <w:sz w:val="32"/>
          <w:szCs w:val="32"/>
          <w:highlight w:val="none"/>
          <w:u w:val="none"/>
          <w:lang w:eastAsia="zh-CN"/>
        </w:rPr>
        <w:t>、无线网络</w:t>
      </w:r>
      <w:r>
        <w:rPr>
          <w:rFonts w:hint="eastAsia" w:ascii="仿宋_GB2312" w:hAnsi="仿宋_GB2312" w:eastAsia="仿宋_GB2312" w:cs="仿宋_GB2312"/>
          <w:spacing w:val="0"/>
          <w:sz w:val="32"/>
          <w:szCs w:val="32"/>
          <w:highlight w:val="none"/>
          <w:u w:val="none"/>
        </w:rPr>
        <w:t>等</w:t>
      </w:r>
      <w:r>
        <w:rPr>
          <w:rFonts w:hint="eastAsia" w:ascii="仿宋_GB2312" w:hAnsi="仿宋_GB2312" w:eastAsia="仿宋_GB2312" w:cs="仿宋_GB2312"/>
          <w:spacing w:val="0"/>
          <w:sz w:val="32"/>
          <w:szCs w:val="32"/>
          <w:highlight w:val="none"/>
          <w:u w:val="none"/>
          <w:lang w:eastAsia="zh-CN"/>
        </w:rPr>
        <w:t>设施设备</w:t>
      </w:r>
      <w:r>
        <w:rPr>
          <w:rFonts w:hint="eastAsia" w:ascii="仿宋_GB2312" w:hAnsi="仿宋_GB2312" w:cs="仿宋_GB2312"/>
          <w:spacing w:val="0"/>
          <w:sz w:val="32"/>
          <w:szCs w:val="32"/>
          <w:highlight w:val="none"/>
          <w:u w:val="none"/>
          <w:lang w:eastAsia="zh-CN"/>
        </w:rPr>
        <w:t>，</w:t>
      </w:r>
      <w:r>
        <w:rPr>
          <w:rFonts w:hint="eastAsia" w:ascii="仿宋_GB2312" w:hAnsi="仿宋_GB2312" w:eastAsia="仿宋_GB2312" w:cs="仿宋_GB2312"/>
          <w:spacing w:val="0"/>
          <w:sz w:val="32"/>
          <w:szCs w:val="32"/>
          <w:highlight w:val="none"/>
          <w:u w:val="none"/>
          <w:lang w:eastAsia="zh-CN"/>
        </w:rPr>
        <w:t>室外场所应配备公示</w:t>
      </w:r>
      <w:r>
        <w:rPr>
          <w:rFonts w:hint="eastAsia" w:ascii="仿宋_GB2312" w:hAnsi="仿宋_GB2312" w:eastAsia="仿宋_GB2312" w:cs="仿宋_GB2312"/>
          <w:spacing w:val="0"/>
          <w:sz w:val="32"/>
          <w:szCs w:val="32"/>
          <w:highlight w:val="none"/>
          <w:u w:val="none"/>
        </w:rPr>
        <w:t>公告栏</w:t>
      </w:r>
      <w:r>
        <w:rPr>
          <w:rFonts w:hint="eastAsia" w:ascii="仿宋_GB2312" w:hAnsi="仿宋_GB2312" w:eastAsia="仿宋_GB2312" w:cs="仿宋_GB2312"/>
          <w:spacing w:val="0"/>
          <w:sz w:val="32"/>
          <w:szCs w:val="32"/>
          <w:highlight w:val="none"/>
          <w:u w:val="none"/>
          <w:lang w:eastAsia="zh-CN"/>
        </w:rPr>
        <w:t>、</w:t>
      </w:r>
      <w:r>
        <w:rPr>
          <w:rFonts w:hint="eastAsia" w:ascii="仿宋_GB2312" w:hAnsi="仿宋_GB2312" w:eastAsia="仿宋_GB2312" w:cs="仿宋_GB2312"/>
          <w:spacing w:val="0"/>
          <w:sz w:val="32"/>
          <w:szCs w:val="32"/>
          <w:highlight w:val="none"/>
          <w:u w:val="none"/>
        </w:rPr>
        <w:t>户外停车</w:t>
      </w:r>
      <w:r>
        <w:rPr>
          <w:rFonts w:hint="eastAsia" w:ascii="仿宋_GB2312" w:hAnsi="仿宋_GB2312" w:eastAsia="仿宋_GB2312" w:cs="仿宋_GB2312"/>
          <w:spacing w:val="0"/>
          <w:sz w:val="32"/>
          <w:szCs w:val="32"/>
          <w:highlight w:val="none"/>
          <w:u w:val="none"/>
          <w:lang w:eastAsia="zh-CN"/>
        </w:rPr>
        <w:t>位</w:t>
      </w:r>
      <w:r>
        <w:rPr>
          <w:rFonts w:hint="eastAsia" w:ascii="仿宋_GB2312" w:hAnsi="仿宋_GB2312" w:eastAsia="仿宋_GB2312" w:cs="仿宋_GB2312"/>
          <w:spacing w:val="0"/>
          <w:sz w:val="32"/>
          <w:szCs w:val="32"/>
          <w:highlight w:val="none"/>
          <w:u w:val="none"/>
        </w:rPr>
        <w:t>等</w:t>
      </w:r>
      <w:r>
        <w:rPr>
          <w:rFonts w:hint="eastAsia" w:ascii="仿宋_GB2312" w:hAnsi="仿宋_GB2312" w:eastAsia="仿宋_GB2312" w:cs="仿宋_GB2312"/>
          <w:spacing w:val="0"/>
          <w:sz w:val="32"/>
          <w:szCs w:val="32"/>
          <w:highlight w:val="none"/>
          <w:u w:val="none"/>
          <w:lang w:eastAsia="zh-CN"/>
        </w:rPr>
        <w:t>便民</w:t>
      </w:r>
      <w:r>
        <w:rPr>
          <w:rFonts w:hint="eastAsia" w:ascii="仿宋_GB2312" w:hAnsi="仿宋_GB2312" w:eastAsia="仿宋_GB2312" w:cs="仿宋_GB2312"/>
          <w:spacing w:val="0"/>
          <w:sz w:val="32"/>
          <w:szCs w:val="32"/>
          <w:highlight w:val="none"/>
          <w:u w:val="none"/>
        </w:rPr>
        <w:t>服务设施</w:t>
      </w:r>
      <w:r>
        <w:rPr>
          <w:rFonts w:hint="eastAsia" w:ascii="仿宋_GB2312" w:hAnsi="仿宋_GB2312" w:eastAsia="仿宋_GB2312" w:cs="仿宋_GB2312"/>
          <w:spacing w:val="0"/>
          <w:sz w:val="32"/>
          <w:szCs w:val="32"/>
          <w:highlight w:val="none"/>
          <w:u w:val="none"/>
          <w:lang w:eastAsia="zh-CN"/>
        </w:rPr>
        <w:t>。</w:t>
      </w:r>
      <w:r>
        <w:rPr>
          <w:rFonts w:hint="eastAsia" w:ascii="仿宋_GB2312" w:hAnsi="仿宋_GB2312" w:cs="仿宋_GB2312"/>
          <w:spacing w:val="0"/>
          <w:sz w:val="32"/>
          <w:szCs w:val="32"/>
          <w:highlight w:val="none"/>
          <w:u w:val="none"/>
          <w:lang w:eastAsia="zh-CN"/>
        </w:rPr>
        <w:t>零工驿站室内场所应配备智能化求职机、信息发布屏、招聘展位、写字桌台、休息座椅、空调、饮水机、无线网络等设施设备。</w:t>
      </w:r>
    </w:p>
    <w:p>
      <w:pPr>
        <w:pStyle w:val="4"/>
        <w:keepNext w:val="0"/>
        <w:keepLines w:val="0"/>
        <w:pageBreakBefore w:val="0"/>
        <w:widowControl w:val="0"/>
        <w:kinsoku/>
        <w:wordWrap/>
        <w:overflowPunct/>
        <w:topLinePunct/>
        <w:autoSpaceDE w:val="0"/>
        <w:autoSpaceDN w:val="0"/>
        <w:bidi w:val="0"/>
        <w:adjustRightInd w:val="0"/>
        <w:snapToGrid w:val="0"/>
        <w:spacing w:beforeAutospacing="0" w:afterAutospacing="0" w:line="628" w:lineRule="exact"/>
        <w:ind w:right="0" w:firstLine="632" w:firstLineChars="200"/>
        <w:jc w:val="both"/>
        <w:textAlignment w:val="baseline"/>
        <w:rPr>
          <w:rFonts w:hint="eastAsia" w:ascii="仿宋_GB2312" w:hAnsi="仿宋_GB2312" w:eastAsia="仿宋_GB2312" w:cs="仿宋_GB2312"/>
          <w:spacing w:val="0"/>
          <w:sz w:val="32"/>
          <w:szCs w:val="32"/>
          <w:highlight w:val="none"/>
          <w:u w:val="none"/>
        </w:rPr>
      </w:pPr>
      <w:r>
        <w:rPr>
          <w:rFonts w:hint="eastAsia" w:ascii="仿宋_GB2312" w:hAnsi="仿宋_GB2312" w:eastAsia="仿宋_GB2312" w:cs="仿宋_GB2312"/>
          <w:spacing w:val="0"/>
          <w:sz w:val="32"/>
          <w:szCs w:val="32"/>
          <w:highlight w:val="none"/>
          <w:u w:val="none"/>
        </w:rPr>
        <w:t xml:space="preserve">第十三条  </w:t>
      </w:r>
      <w:r>
        <w:rPr>
          <w:rFonts w:hint="eastAsia" w:ascii="仿宋_GB2312" w:hAnsi="仿宋_GB2312" w:cs="仿宋_GB2312"/>
          <w:spacing w:val="0"/>
          <w:sz w:val="32"/>
          <w:szCs w:val="32"/>
          <w:highlight w:val="none"/>
          <w:u w:val="none"/>
          <w:lang w:eastAsia="zh-CN"/>
        </w:rPr>
        <w:t>零工市场、零工</w:t>
      </w:r>
      <w:r>
        <w:rPr>
          <w:rFonts w:hint="eastAsia" w:ascii="仿宋_GB2312" w:hAnsi="仿宋_GB2312" w:eastAsia="仿宋_GB2312" w:cs="仿宋_GB2312"/>
          <w:spacing w:val="0"/>
          <w:sz w:val="32"/>
          <w:szCs w:val="32"/>
          <w:highlight w:val="none"/>
          <w:u w:val="none"/>
        </w:rPr>
        <w:t>驿站办公</w:t>
      </w:r>
      <w:r>
        <w:rPr>
          <w:rFonts w:hint="eastAsia" w:ascii="仿宋_GB2312" w:hAnsi="仿宋_GB2312" w:cs="仿宋_GB2312"/>
          <w:spacing w:val="0"/>
          <w:sz w:val="32"/>
          <w:szCs w:val="32"/>
          <w:highlight w:val="none"/>
          <w:u w:val="none"/>
          <w:lang w:eastAsia="zh-CN"/>
        </w:rPr>
        <w:t>设施</w:t>
      </w:r>
      <w:r>
        <w:rPr>
          <w:rFonts w:hint="eastAsia" w:ascii="仿宋_GB2312" w:hAnsi="仿宋_GB2312" w:eastAsia="仿宋_GB2312" w:cs="仿宋_GB2312"/>
          <w:spacing w:val="0"/>
          <w:sz w:val="32"/>
          <w:szCs w:val="32"/>
          <w:highlight w:val="none"/>
          <w:u w:val="none"/>
        </w:rPr>
        <w:t>应配备</w:t>
      </w:r>
      <w:r>
        <w:rPr>
          <w:rFonts w:hint="eastAsia" w:ascii="仿宋_GB2312" w:hAnsi="仿宋_GB2312" w:cs="仿宋_GB2312"/>
          <w:spacing w:val="0"/>
          <w:sz w:val="32"/>
          <w:szCs w:val="32"/>
          <w:highlight w:val="none"/>
          <w:u w:val="none"/>
          <w:lang w:eastAsia="zh-CN"/>
        </w:rPr>
        <w:t>相应数量的</w:t>
      </w:r>
      <w:r>
        <w:rPr>
          <w:rFonts w:hint="eastAsia" w:ascii="仿宋_GB2312" w:hAnsi="仿宋_GB2312" w:eastAsia="仿宋_GB2312" w:cs="仿宋_GB2312"/>
          <w:spacing w:val="0"/>
          <w:sz w:val="32"/>
          <w:szCs w:val="32"/>
          <w:highlight w:val="none"/>
          <w:u w:val="none"/>
        </w:rPr>
        <w:t>计算机</w:t>
      </w:r>
      <w:r>
        <w:rPr>
          <w:rFonts w:hint="eastAsia" w:ascii="仿宋_GB2312" w:hAnsi="仿宋_GB2312" w:eastAsia="仿宋_GB2312" w:cs="仿宋_GB2312"/>
          <w:spacing w:val="0"/>
          <w:sz w:val="32"/>
          <w:szCs w:val="32"/>
          <w:highlight w:val="none"/>
          <w:u w:val="none"/>
          <w:lang w:eastAsia="zh-CN"/>
        </w:rPr>
        <w:t>及</w:t>
      </w:r>
      <w:r>
        <w:rPr>
          <w:rFonts w:hint="eastAsia" w:ascii="仿宋_GB2312" w:hAnsi="仿宋_GB2312" w:eastAsia="仿宋_GB2312" w:cs="仿宋_GB2312"/>
          <w:spacing w:val="0"/>
          <w:sz w:val="32"/>
          <w:szCs w:val="32"/>
          <w:highlight w:val="none"/>
          <w:u w:val="none"/>
        </w:rPr>
        <w:t>信息终端、打印机、复印机、扫描仪</w:t>
      </w:r>
      <w:r>
        <w:rPr>
          <w:rFonts w:hint="eastAsia" w:ascii="仿宋_GB2312" w:hAnsi="仿宋_GB2312" w:eastAsia="仿宋_GB2312" w:cs="仿宋_GB2312"/>
          <w:spacing w:val="0"/>
          <w:sz w:val="32"/>
          <w:szCs w:val="32"/>
          <w:highlight w:val="none"/>
          <w:u w:val="none"/>
          <w:lang w:eastAsia="zh-CN"/>
        </w:rPr>
        <w:t>（高拍仪）</w:t>
      </w:r>
      <w:r>
        <w:rPr>
          <w:rFonts w:hint="eastAsia" w:ascii="仿宋_GB2312" w:hAnsi="仿宋_GB2312" w:eastAsia="仿宋_GB2312" w:cs="仿宋_GB2312"/>
          <w:spacing w:val="0"/>
          <w:sz w:val="32"/>
          <w:szCs w:val="32"/>
          <w:highlight w:val="none"/>
          <w:u w:val="none"/>
        </w:rPr>
        <w:t>、固定电话等必要办公设备。</w:t>
      </w:r>
    </w:p>
    <w:p>
      <w:pPr>
        <w:pStyle w:val="4"/>
        <w:keepNext w:val="0"/>
        <w:keepLines w:val="0"/>
        <w:pageBreakBefore w:val="0"/>
        <w:widowControl w:val="0"/>
        <w:kinsoku/>
        <w:wordWrap/>
        <w:overflowPunct/>
        <w:topLinePunct/>
        <w:autoSpaceDE w:val="0"/>
        <w:autoSpaceDN w:val="0"/>
        <w:bidi w:val="0"/>
        <w:adjustRightInd w:val="0"/>
        <w:snapToGrid w:val="0"/>
        <w:spacing w:beforeAutospacing="0" w:afterAutospacing="0" w:line="628" w:lineRule="exact"/>
        <w:ind w:right="0" w:firstLine="632" w:firstLineChars="200"/>
        <w:jc w:val="both"/>
        <w:textAlignment w:val="baseline"/>
        <w:rPr>
          <w:rFonts w:hint="eastAsia" w:ascii="仿宋_GB2312" w:hAnsi="仿宋_GB2312" w:eastAsia="仿宋_GB2312" w:cs="仿宋_GB2312"/>
          <w:spacing w:val="0"/>
          <w:sz w:val="32"/>
          <w:szCs w:val="32"/>
          <w:highlight w:val="none"/>
          <w:u w:val="none"/>
        </w:rPr>
      </w:pPr>
      <w:r>
        <w:rPr>
          <w:rFonts w:hint="eastAsia" w:ascii="仿宋_GB2312" w:hAnsi="仿宋_GB2312" w:eastAsia="仿宋_GB2312" w:cs="仿宋_GB2312"/>
          <w:spacing w:val="0"/>
          <w:sz w:val="32"/>
          <w:szCs w:val="32"/>
          <w:highlight w:val="none"/>
          <w:u w:val="none"/>
        </w:rPr>
        <w:t>第十四条  零工市场、</w:t>
      </w:r>
      <w:r>
        <w:rPr>
          <w:rFonts w:hint="eastAsia" w:ascii="仿宋_GB2312" w:hAnsi="仿宋_GB2312" w:cs="仿宋_GB2312"/>
          <w:spacing w:val="0"/>
          <w:sz w:val="32"/>
          <w:szCs w:val="32"/>
          <w:highlight w:val="none"/>
          <w:u w:val="none"/>
          <w:lang w:eastAsia="zh-CN"/>
        </w:rPr>
        <w:t>零工</w:t>
      </w:r>
      <w:r>
        <w:rPr>
          <w:rFonts w:hint="eastAsia" w:ascii="仿宋_GB2312" w:hAnsi="仿宋_GB2312" w:eastAsia="仿宋_GB2312" w:cs="仿宋_GB2312"/>
          <w:spacing w:val="0"/>
          <w:sz w:val="32"/>
          <w:szCs w:val="32"/>
          <w:highlight w:val="none"/>
          <w:u w:val="none"/>
        </w:rPr>
        <w:t>驿站按照卫生防疫要求，配备消杀等设备，并储备防疫物资。</w:t>
      </w:r>
    </w:p>
    <w:p>
      <w:pPr>
        <w:pStyle w:val="4"/>
        <w:keepNext w:val="0"/>
        <w:keepLines w:val="0"/>
        <w:pageBreakBefore w:val="0"/>
        <w:widowControl w:val="0"/>
        <w:kinsoku/>
        <w:wordWrap/>
        <w:overflowPunct/>
        <w:topLinePunct/>
        <w:autoSpaceDE w:val="0"/>
        <w:autoSpaceDN w:val="0"/>
        <w:bidi w:val="0"/>
        <w:adjustRightInd w:val="0"/>
        <w:snapToGrid w:val="0"/>
        <w:spacing w:beforeAutospacing="0" w:afterAutospacing="0" w:line="628" w:lineRule="exact"/>
        <w:ind w:right="0" w:firstLine="632" w:firstLineChars="200"/>
        <w:jc w:val="both"/>
        <w:textAlignment w:val="baseline"/>
        <w:rPr>
          <w:rFonts w:hint="eastAsia" w:ascii="仿宋_GB2312" w:hAnsi="仿宋_GB2312" w:eastAsia="仿宋_GB2312" w:cs="仿宋_GB2312"/>
          <w:spacing w:val="0"/>
          <w:sz w:val="32"/>
          <w:szCs w:val="32"/>
          <w:highlight w:val="none"/>
          <w:u w:val="none"/>
        </w:rPr>
      </w:pPr>
      <w:r>
        <w:rPr>
          <w:rFonts w:hint="eastAsia" w:ascii="仿宋_GB2312" w:hAnsi="仿宋_GB2312" w:eastAsia="仿宋_GB2312" w:cs="仿宋_GB2312"/>
          <w:b/>
          <w:bCs/>
          <w:spacing w:val="0"/>
          <w:sz w:val="32"/>
          <w:szCs w:val="32"/>
          <w:highlight w:val="none"/>
          <w:u w:val="none"/>
        </w:rPr>
        <w:t>（三）服务队伍</w:t>
      </w:r>
    </w:p>
    <w:p>
      <w:pPr>
        <w:pStyle w:val="4"/>
        <w:keepNext w:val="0"/>
        <w:keepLines w:val="0"/>
        <w:pageBreakBefore w:val="0"/>
        <w:widowControl w:val="0"/>
        <w:kinsoku/>
        <w:wordWrap/>
        <w:overflowPunct/>
        <w:topLinePunct/>
        <w:autoSpaceDE w:val="0"/>
        <w:autoSpaceDN w:val="0"/>
        <w:bidi w:val="0"/>
        <w:adjustRightInd w:val="0"/>
        <w:snapToGrid w:val="0"/>
        <w:spacing w:beforeAutospacing="0" w:afterAutospacing="0" w:line="628" w:lineRule="exact"/>
        <w:ind w:right="0" w:firstLine="632" w:firstLineChars="200"/>
        <w:jc w:val="both"/>
        <w:textAlignment w:val="baseline"/>
        <w:rPr>
          <w:rFonts w:hint="eastAsia" w:ascii="仿宋_GB2312" w:hAnsi="仿宋_GB2312" w:eastAsia="仿宋_GB2312" w:cs="仿宋_GB2312"/>
          <w:spacing w:val="0"/>
          <w:sz w:val="32"/>
          <w:szCs w:val="32"/>
          <w:highlight w:val="none"/>
          <w:u w:val="none"/>
        </w:rPr>
      </w:pPr>
      <w:r>
        <w:rPr>
          <w:rFonts w:hint="eastAsia" w:ascii="仿宋_GB2312" w:hAnsi="仿宋_GB2312" w:eastAsia="仿宋_GB2312" w:cs="仿宋_GB2312"/>
          <w:spacing w:val="0"/>
          <w:sz w:val="32"/>
          <w:szCs w:val="32"/>
          <w:highlight w:val="none"/>
          <w:u w:val="none"/>
        </w:rPr>
        <w:t>第十五条  市级零工市场工作人员不少</w:t>
      </w:r>
      <w:r>
        <w:rPr>
          <w:rFonts w:hint="eastAsia" w:ascii="仿宋_GB2312" w:hAnsi="仿宋_GB2312" w:eastAsia="仿宋_GB2312" w:cs="仿宋_GB2312"/>
          <w:spacing w:val="0"/>
          <w:sz w:val="32"/>
          <w:szCs w:val="32"/>
          <w:highlight w:val="none"/>
          <w:u w:val="none"/>
          <w:lang w:val="en-US" w:eastAsia="zh-CN"/>
        </w:rPr>
        <w:t>6</w:t>
      </w:r>
      <w:r>
        <w:rPr>
          <w:rFonts w:hint="eastAsia" w:ascii="仿宋_GB2312" w:hAnsi="仿宋_GB2312" w:eastAsia="仿宋_GB2312" w:cs="仿宋_GB2312"/>
          <w:spacing w:val="0"/>
          <w:sz w:val="32"/>
          <w:szCs w:val="32"/>
          <w:highlight w:val="none"/>
          <w:u w:val="none"/>
        </w:rPr>
        <w:t>人</w:t>
      </w:r>
      <w:r>
        <w:rPr>
          <w:rFonts w:hint="eastAsia" w:ascii="仿宋_GB2312" w:hAnsi="仿宋_GB2312" w:eastAsia="仿宋_GB2312" w:cs="仿宋_GB2312"/>
          <w:spacing w:val="0"/>
          <w:sz w:val="32"/>
          <w:szCs w:val="32"/>
          <w:highlight w:val="none"/>
          <w:u w:val="none"/>
          <w:lang w:eastAsia="zh-CN"/>
        </w:rPr>
        <w:t>（其中专职人员不少于</w:t>
      </w:r>
      <w:r>
        <w:rPr>
          <w:rFonts w:hint="eastAsia" w:ascii="仿宋_GB2312" w:hAnsi="仿宋_GB2312" w:eastAsia="仿宋_GB2312" w:cs="仿宋_GB2312"/>
          <w:spacing w:val="0"/>
          <w:sz w:val="32"/>
          <w:szCs w:val="32"/>
          <w:highlight w:val="none"/>
          <w:u w:val="none"/>
          <w:lang w:val="en-US" w:eastAsia="zh-CN"/>
        </w:rPr>
        <w:t>3人</w:t>
      </w:r>
      <w:r>
        <w:rPr>
          <w:rFonts w:hint="eastAsia" w:ascii="仿宋_GB2312" w:hAnsi="仿宋_GB2312" w:eastAsia="仿宋_GB2312" w:cs="仿宋_GB2312"/>
          <w:spacing w:val="0"/>
          <w:sz w:val="32"/>
          <w:szCs w:val="32"/>
          <w:highlight w:val="none"/>
          <w:u w:val="none"/>
          <w:lang w:eastAsia="zh-CN"/>
        </w:rPr>
        <w:t>）</w:t>
      </w:r>
      <w:r>
        <w:rPr>
          <w:rFonts w:hint="eastAsia" w:ascii="仿宋_GB2312" w:hAnsi="仿宋_GB2312" w:eastAsia="仿宋_GB2312" w:cs="仿宋_GB2312"/>
          <w:spacing w:val="0"/>
          <w:sz w:val="32"/>
          <w:szCs w:val="32"/>
          <w:highlight w:val="none"/>
          <w:u w:val="none"/>
        </w:rPr>
        <w:t>、县（区）</w:t>
      </w:r>
      <w:r>
        <w:rPr>
          <w:rFonts w:hint="eastAsia" w:ascii="仿宋_GB2312" w:hAnsi="仿宋_GB2312" w:eastAsia="仿宋_GB2312" w:cs="仿宋_GB2312"/>
          <w:spacing w:val="0"/>
          <w:sz w:val="32"/>
          <w:szCs w:val="32"/>
          <w:highlight w:val="none"/>
          <w:u w:val="none"/>
          <w:lang w:eastAsia="zh-CN"/>
        </w:rPr>
        <w:t>级</w:t>
      </w:r>
      <w:r>
        <w:rPr>
          <w:rFonts w:hint="eastAsia" w:ascii="仿宋_GB2312" w:hAnsi="仿宋_GB2312" w:eastAsia="仿宋_GB2312" w:cs="仿宋_GB2312"/>
          <w:spacing w:val="0"/>
          <w:sz w:val="32"/>
          <w:szCs w:val="32"/>
          <w:highlight w:val="none"/>
          <w:u w:val="none"/>
        </w:rPr>
        <w:t>零工市场工作人员不少3人（其中专职人员不少于</w:t>
      </w:r>
      <w:r>
        <w:rPr>
          <w:rFonts w:hint="eastAsia" w:ascii="仿宋_GB2312" w:hAnsi="仿宋_GB2312" w:eastAsia="仿宋_GB2312" w:cs="仿宋_GB2312"/>
          <w:spacing w:val="0"/>
          <w:sz w:val="32"/>
          <w:szCs w:val="32"/>
          <w:highlight w:val="none"/>
          <w:u w:val="none"/>
          <w:lang w:val="en-US" w:eastAsia="zh-CN"/>
        </w:rPr>
        <w:t>1</w:t>
      </w:r>
      <w:r>
        <w:rPr>
          <w:rFonts w:hint="eastAsia" w:ascii="仿宋_GB2312" w:hAnsi="仿宋_GB2312" w:eastAsia="仿宋_GB2312" w:cs="仿宋_GB2312"/>
          <w:spacing w:val="0"/>
          <w:sz w:val="32"/>
          <w:szCs w:val="32"/>
          <w:highlight w:val="none"/>
          <w:u w:val="none"/>
        </w:rPr>
        <w:t>人），</w:t>
      </w:r>
      <w:r>
        <w:rPr>
          <w:rFonts w:hint="eastAsia" w:ascii="仿宋_GB2312" w:hAnsi="仿宋_GB2312" w:eastAsia="仿宋_GB2312" w:cs="仿宋_GB2312"/>
          <w:spacing w:val="0"/>
          <w:sz w:val="32"/>
          <w:szCs w:val="32"/>
          <w:highlight w:val="none"/>
          <w:u w:val="none"/>
          <w:lang w:eastAsia="zh-CN"/>
        </w:rPr>
        <w:t>街道（乡镇）</w:t>
      </w:r>
      <w:r>
        <w:rPr>
          <w:rFonts w:hint="eastAsia" w:ascii="仿宋_GB2312" w:hAnsi="仿宋_GB2312" w:eastAsia="仿宋_GB2312" w:cs="仿宋_GB2312"/>
          <w:spacing w:val="0"/>
          <w:sz w:val="32"/>
          <w:szCs w:val="32"/>
          <w:highlight w:val="none"/>
          <w:u w:val="none"/>
        </w:rPr>
        <w:t>零工</w:t>
      </w:r>
      <w:r>
        <w:rPr>
          <w:rFonts w:hint="eastAsia" w:ascii="仿宋_GB2312" w:hAnsi="仿宋_GB2312" w:eastAsia="仿宋_GB2312" w:cs="仿宋_GB2312"/>
          <w:spacing w:val="0"/>
          <w:sz w:val="32"/>
          <w:szCs w:val="32"/>
          <w:highlight w:val="none"/>
          <w:u w:val="none"/>
          <w:lang w:eastAsia="zh-CN"/>
        </w:rPr>
        <w:t>驿站</w:t>
      </w:r>
      <w:r>
        <w:rPr>
          <w:rFonts w:hint="eastAsia" w:ascii="仿宋_GB2312" w:hAnsi="仿宋_GB2312" w:eastAsia="仿宋_GB2312" w:cs="仿宋_GB2312"/>
          <w:spacing w:val="0"/>
          <w:sz w:val="32"/>
          <w:szCs w:val="32"/>
          <w:highlight w:val="none"/>
          <w:u w:val="none"/>
        </w:rPr>
        <w:t>工作人员不少1人。</w:t>
      </w:r>
    </w:p>
    <w:p>
      <w:pPr>
        <w:pStyle w:val="4"/>
        <w:keepNext w:val="0"/>
        <w:keepLines w:val="0"/>
        <w:pageBreakBefore w:val="0"/>
        <w:widowControl w:val="0"/>
        <w:kinsoku/>
        <w:wordWrap/>
        <w:overflowPunct/>
        <w:topLinePunct/>
        <w:autoSpaceDE w:val="0"/>
        <w:autoSpaceDN w:val="0"/>
        <w:bidi w:val="0"/>
        <w:adjustRightInd w:val="0"/>
        <w:snapToGrid w:val="0"/>
        <w:spacing w:beforeAutospacing="0" w:afterAutospacing="0" w:line="628" w:lineRule="exact"/>
        <w:ind w:right="0" w:firstLine="632" w:firstLineChars="200"/>
        <w:jc w:val="both"/>
        <w:textAlignment w:val="baseline"/>
        <w:rPr>
          <w:rFonts w:hint="eastAsia" w:ascii="仿宋_GB2312" w:hAnsi="仿宋_GB2312" w:eastAsia="仿宋_GB2312" w:cs="仿宋_GB2312"/>
          <w:spacing w:val="0"/>
          <w:sz w:val="32"/>
          <w:szCs w:val="32"/>
          <w:highlight w:val="none"/>
          <w:u w:val="none"/>
        </w:rPr>
      </w:pPr>
      <w:r>
        <w:rPr>
          <w:rFonts w:hint="eastAsia" w:ascii="仿宋_GB2312" w:hAnsi="仿宋_GB2312" w:eastAsia="仿宋_GB2312" w:cs="仿宋_GB2312"/>
          <w:spacing w:val="0"/>
          <w:sz w:val="32"/>
          <w:szCs w:val="32"/>
          <w:highlight w:val="none"/>
          <w:u w:val="none"/>
        </w:rPr>
        <w:t>第十六条  零工市场专</w:t>
      </w:r>
      <w:r>
        <w:rPr>
          <w:rFonts w:hint="eastAsia" w:ascii="仿宋_GB2312" w:hAnsi="仿宋_GB2312" w:cs="仿宋_GB2312"/>
          <w:spacing w:val="0"/>
          <w:sz w:val="32"/>
          <w:szCs w:val="32"/>
          <w:highlight w:val="none"/>
          <w:u w:val="none"/>
          <w:lang w:eastAsia="zh-CN"/>
        </w:rPr>
        <w:t>兼</w:t>
      </w:r>
      <w:r>
        <w:rPr>
          <w:rFonts w:hint="eastAsia" w:ascii="仿宋_GB2312" w:hAnsi="仿宋_GB2312" w:eastAsia="仿宋_GB2312" w:cs="仿宋_GB2312"/>
          <w:spacing w:val="0"/>
          <w:sz w:val="32"/>
          <w:szCs w:val="32"/>
          <w:highlight w:val="none"/>
          <w:u w:val="none"/>
        </w:rPr>
        <w:t>职工作人员中</w:t>
      </w:r>
      <w:r>
        <w:rPr>
          <w:rFonts w:hint="eastAsia" w:ascii="仿宋_GB2312" w:hAnsi="仿宋_GB2312" w:eastAsia="仿宋_GB2312" w:cs="仿宋_GB2312"/>
          <w:spacing w:val="0"/>
          <w:sz w:val="32"/>
          <w:szCs w:val="32"/>
          <w:highlight w:val="none"/>
          <w:u w:val="none"/>
          <w:lang w:eastAsia="zh-CN"/>
        </w:rPr>
        <w:t>至少</w:t>
      </w:r>
      <w:r>
        <w:rPr>
          <w:rFonts w:hint="eastAsia" w:ascii="仿宋_GB2312" w:hAnsi="仿宋_GB2312" w:eastAsia="仿宋_GB2312" w:cs="仿宋_GB2312"/>
          <w:spacing w:val="0"/>
          <w:sz w:val="32"/>
          <w:szCs w:val="32"/>
          <w:highlight w:val="none"/>
          <w:u w:val="none"/>
          <w:lang w:val="en-US" w:eastAsia="zh-CN"/>
        </w:rPr>
        <w:t>1人持有</w:t>
      </w:r>
      <w:r>
        <w:rPr>
          <w:rFonts w:hint="eastAsia" w:ascii="仿宋_GB2312" w:hAnsi="仿宋_GB2312" w:cs="仿宋_GB2312"/>
          <w:spacing w:val="0"/>
          <w:sz w:val="32"/>
          <w:szCs w:val="32"/>
          <w:highlight w:val="none"/>
          <w:u w:val="none"/>
          <w:lang w:val="en-US" w:eastAsia="zh-CN"/>
        </w:rPr>
        <w:t>“</w:t>
      </w:r>
      <w:r>
        <w:rPr>
          <w:rFonts w:hint="eastAsia" w:ascii="仿宋_GB2312" w:hAnsi="仿宋_GB2312" w:cs="仿宋_GB2312"/>
          <w:spacing w:val="0"/>
          <w:sz w:val="32"/>
          <w:szCs w:val="32"/>
          <w:highlight w:val="none"/>
          <w:u w:val="none"/>
          <w:lang w:eastAsia="zh-CN"/>
        </w:rPr>
        <w:t>人力资源管理师</w:t>
      </w:r>
      <w:r>
        <w:rPr>
          <w:rFonts w:hint="eastAsia" w:ascii="仿宋_GB2312" w:hAnsi="仿宋_GB2312" w:cs="仿宋_GB2312"/>
          <w:spacing w:val="0"/>
          <w:sz w:val="32"/>
          <w:szCs w:val="32"/>
          <w:highlight w:val="none"/>
          <w:u w:val="none"/>
          <w:lang w:val="en-US" w:eastAsia="zh-CN"/>
        </w:rPr>
        <w:t>”</w:t>
      </w:r>
      <w:r>
        <w:rPr>
          <w:rFonts w:hint="eastAsia" w:ascii="仿宋_GB2312" w:hAnsi="仿宋_GB2312" w:eastAsia="仿宋_GB2312" w:cs="仿宋_GB2312"/>
          <w:spacing w:val="0"/>
          <w:sz w:val="32"/>
          <w:szCs w:val="32"/>
          <w:highlight w:val="none"/>
          <w:u w:val="none"/>
          <w:lang w:eastAsia="zh-CN"/>
        </w:rPr>
        <w:t>资质证书</w:t>
      </w:r>
      <w:r>
        <w:rPr>
          <w:rFonts w:hint="eastAsia" w:ascii="仿宋_GB2312" w:hAnsi="仿宋_GB2312" w:eastAsia="仿宋_GB2312" w:cs="仿宋_GB2312"/>
          <w:spacing w:val="0"/>
          <w:sz w:val="32"/>
          <w:szCs w:val="32"/>
          <w:highlight w:val="none"/>
          <w:u w:val="none"/>
        </w:rPr>
        <w:t>。</w:t>
      </w:r>
    </w:p>
    <w:p>
      <w:pPr>
        <w:keepNext w:val="0"/>
        <w:keepLines w:val="0"/>
        <w:pageBreakBefore w:val="0"/>
        <w:widowControl w:val="0"/>
        <w:kinsoku/>
        <w:wordWrap/>
        <w:overflowPunct/>
        <w:topLinePunct/>
        <w:autoSpaceDE w:val="0"/>
        <w:autoSpaceDN w:val="0"/>
        <w:bidi w:val="0"/>
        <w:adjustRightInd w:val="0"/>
        <w:snapToGrid w:val="0"/>
        <w:spacing w:beforeAutospacing="0" w:afterAutospacing="0" w:line="628" w:lineRule="exact"/>
        <w:ind w:right="0" w:firstLine="0" w:firstLineChars="0"/>
        <w:jc w:val="center"/>
        <w:textAlignment w:val="baseline"/>
        <w:outlineLvl w:val="0"/>
        <w:rPr>
          <w:rFonts w:hint="eastAsia" w:ascii="黑体" w:hAnsi="黑体" w:eastAsia="黑体" w:cs="黑体"/>
          <w:spacing w:val="0"/>
          <w:sz w:val="32"/>
          <w:szCs w:val="32"/>
          <w:highlight w:val="none"/>
          <w:u w:val="none"/>
        </w:rPr>
      </w:pPr>
      <w:r>
        <w:rPr>
          <w:rFonts w:hint="eastAsia" w:ascii="黑体" w:hAnsi="黑体" w:eastAsia="黑体" w:cs="黑体"/>
          <w:spacing w:val="0"/>
          <w:sz w:val="32"/>
          <w:szCs w:val="32"/>
          <w:highlight w:val="none"/>
          <w:u w:val="none"/>
        </w:rPr>
        <w:t>第三章  基本功能</w:t>
      </w:r>
    </w:p>
    <w:p>
      <w:pPr>
        <w:pStyle w:val="4"/>
        <w:keepNext w:val="0"/>
        <w:keepLines w:val="0"/>
        <w:pageBreakBefore w:val="0"/>
        <w:widowControl w:val="0"/>
        <w:kinsoku/>
        <w:wordWrap/>
        <w:overflowPunct/>
        <w:topLinePunct/>
        <w:autoSpaceDE w:val="0"/>
        <w:autoSpaceDN w:val="0"/>
        <w:bidi w:val="0"/>
        <w:adjustRightInd w:val="0"/>
        <w:snapToGrid w:val="0"/>
        <w:spacing w:beforeAutospacing="0" w:afterAutospacing="0" w:line="628" w:lineRule="exact"/>
        <w:ind w:left="0" w:right="0" w:firstLine="632" w:firstLineChars="200"/>
        <w:jc w:val="both"/>
        <w:textAlignment w:val="baseline"/>
        <w:outlineLvl w:val="1"/>
        <w:rPr>
          <w:rFonts w:hint="eastAsia" w:ascii="仿宋_GB2312" w:hAnsi="仿宋_GB2312" w:eastAsia="仿宋_GB2312" w:cs="仿宋_GB2312"/>
          <w:spacing w:val="0"/>
          <w:sz w:val="32"/>
          <w:szCs w:val="32"/>
          <w:highlight w:val="none"/>
          <w:u w:val="none"/>
        </w:rPr>
      </w:pPr>
      <w:r>
        <w:rPr>
          <w:rFonts w:hint="eastAsia" w:ascii="仿宋_GB2312" w:hAnsi="仿宋_GB2312" w:eastAsia="仿宋_GB2312" w:cs="仿宋_GB2312"/>
          <w:b/>
          <w:bCs/>
          <w:spacing w:val="0"/>
          <w:sz w:val="32"/>
          <w:szCs w:val="32"/>
          <w:highlight w:val="none"/>
          <w:u w:val="none"/>
        </w:rPr>
        <w:t>（一）招聘服务</w:t>
      </w:r>
    </w:p>
    <w:p>
      <w:pPr>
        <w:pStyle w:val="4"/>
        <w:keepNext w:val="0"/>
        <w:keepLines w:val="0"/>
        <w:pageBreakBefore w:val="0"/>
        <w:widowControl w:val="0"/>
        <w:kinsoku/>
        <w:wordWrap/>
        <w:overflowPunct/>
        <w:topLinePunct/>
        <w:autoSpaceDE w:val="0"/>
        <w:autoSpaceDN w:val="0"/>
        <w:bidi w:val="0"/>
        <w:adjustRightInd w:val="0"/>
        <w:snapToGrid w:val="0"/>
        <w:spacing w:beforeAutospacing="0" w:afterAutospacing="0" w:line="628" w:lineRule="exact"/>
        <w:ind w:left="0" w:right="0" w:firstLine="632" w:firstLineChars="200"/>
        <w:jc w:val="both"/>
        <w:textAlignment w:val="baseline"/>
        <w:rPr>
          <w:rFonts w:hint="eastAsia" w:ascii="仿宋_GB2312" w:hAnsi="仿宋_GB2312" w:eastAsia="仿宋_GB2312" w:cs="仿宋_GB2312"/>
          <w:spacing w:val="0"/>
          <w:sz w:val="32"/>
          <w:szCs w:val="32"/>
          <w:highlight w:val="none"/>
          <w:u w:val="none"/>
        </w:rPr>
      </w:pPr>
      <w:r>
        <w:rPr>
          <w:rFonts w:hint="eastAsia" w:ascii="仿宋_GB2312" w:hAnsi="仿宋_GB2312" w:eastAsia="仿宋_GB2312" w:cs="仿宋_GB2312"/>
          <w:spacing w:val="0"/>
          <w:sz w:val="32"/>
          <w:szCs w:val="32"/>
          <w:highlight w:val="none"/>
          <w:u w:val="none"/>
        </w:rPr>
        <w:t>第十七条  零工市场应</w:t>
      </w:r>
      <w:r>
        <w:rPr>
          <w:rFonts w:hint="eastAsia" w:ascii="仿宋_GB2312" w:hAnsi="仿宋_GB2312" w:eastAsia="仿宋_GB2312" w:cs="仿宋_GB2312"/>
          <w:spacing w:val="0"/>
          <w:sz w:val="32"/>
          <w:szCs w:val="32"/>
          <w:highlight w:val="none"/>
          <w:u w:val="none"/>
          <w:lang w:eastAsia="zh-CN"/>
        </w:rPr>
        <w:t>不定期</w:t>
      </w:r>
      <w:r>
        <w:rPr>
          <w:rFonts w:hint="eastAsia" w:ascii="仿宋_GB2312" w:hAnsi="仿宋_GB2312" w:eastAsia="仿宋_GB2312" w:cs="仿宋_GB2312"/>
          <w:spacing w:val="0"/>
          <w:sz w:val="32"/>
          <w:szCs w:val="32"/>
          <w:highlight w:val="none"/>
          <w:u w:val="none"/>
        </w:rPr>
        <w:t>组织开展各类就业</w:t>
      </w:r>
      <w:r>
        <w:rPr>
          <w:rFonts w:hint="eastAsia" w:ascii="仿宋_GB2312" w:hAnsi="仿宋_GB2312" w:eastAsia="仿宋_GB2312" w:cs="仿宋_GB2312"/>
          <w:spacing w:val="0"/>
          <w:sz w:val="32"/>
          <w:szCs w:val="32"/>
          <w:highlight w:val="none"/>
          <w:u w:val="none"/>
          <w:lang w:eastAsia="zh-CN"/>
        </w:rPr>
        <w:t>招聘</w:t>
      </w:r>
      <w:r>
        <w:rPr>
          <w:rFonts w:hint="eastAsia" w:ascii="仿宋_GB2312" w:hAnsi="仿宋_GB2312" w:eastAsia="仿宋_GB2312" w:cs="仿宋_GB2312"/>
          <w:spacing w:val="0"/>
          <w:sz w:val="32"/>
          <w:szCs w:val="32"/>
          <w:highlight w:val="none"/>
          <w:u w:val="none"/>
        </w:rPr>
        <w:t>活动</w:t>
      </w:r>
      <w:r>
        <w:rPr>
          <w:rFonts w:hint="eastAsia" w:ascii="仿宋_GB2312" w:hAnsi="仿宋_GB2312" w:eastAsia="仿宋_GB2312" w:cs="仿宋_GB2312"/>
          <w:spacing w:val="0"/>
          <w:sz w:val="32"/>
          <w:szCs w:val="32"/>
          <w:highlight w:val="none"/>
          <w:u w:val="none"/>
          <w:lang w:eastAsia="zh-CN"/>
        </w:rPr>
        <w:t>，</w:t>
      </w:r>
      <w:r>
        <w:rPr>
          <w:rFonts w:hint="eastAsia" w:ascii="仿宋_GB2312" w:hAnsi="仿宋_GB2312" w:eastAsia="仿宋_GB2312" w:cs="仿宋_GB2312"/>
          <w:spacing w:val="0"/>
          <w:sz w:val="32"/>
          <w:szCs w:val="32"/>
          <w:highlight w:val="none"/>
          <w:u w:val="none"/>
        </w:rPr>
        <w:t>并结合</w:t>
      </w:r>
      <w:r>
        <w:rPr>
          <w:rFonts w:hint="eastAsia" w:ascii="仿宋_GB2312" w:hAnsi="仿宋_GB2312" w:eastAsia="仿宋_GB2312" w:cs="仿宋_GB2312"/>
          <w:spacing w:val="0"/>
          <w:sz w:val="32"/>
          <w:szCs w:val="32"/>
          <w:highlight w:val="none"/>
          <w:u w:val="none"/>
          <w:lang w:eastAsia="zh-CN"/>
        </w:rPr>
        <w:t>当</w:t>
      </w:r>
      <w:r>
        <w:rPr>
          <w:rFonts w:hint="eastAsia" w:ascii="仿宋_GB2312" w:hAnsi="仿宋_GB2312" w:eastAsia="仿宋_GB2312" w:cs="仿宋_GB2312"/>
          <w:spacing w:val="0"/>
          <w:sz w:val="32"/>
          <w:szCs w:val="32"/>
          <w:highlight w:val="none"/>
          <w:u w:val="none"/>
        </w:rPr>
        <w:t>地实际，</w:t>
      </w:r>
      <w:r>
        <w:rPr>
          <w:rFonts w:hint="eastAsia" w:ascii="仿宋_GB2312" w:hAnsi="仿宋_GB2312" w:eastAsia="仿宋_GB2312" w:cs="仿宋_GB2312"/>
          <w:spacing w:val="0"/>
          <w:sz w:val="32"/>
          <w:szCs w:val="32"/>
          <w:highlight w:val="none"/>
          <w:u w:val="none"/>
          <w:lang w:eastAsia="zh-CN"/>
        </w:rPr>
        <w:t>针对不同群体，</w:t>
      </w:r>
      <w:r>
        <w:rPr>
          <w:rFonts w:hint="eastAsia" w:ascii="仿宋_GB2312" w:hAnsi="仿宋_GB2312" w:eastAsia="仿宋_GB2312" w:cs="仿宋_GB2312"/>
          <w:spacing w:val="0"/>
          <w:sz w:val="32"/>
          <w:szCs w:val="32"/>
          <w:highlight w:val="none"/>
          <w:u w:val="none"/>
        </w:rPr>
        <w:t>开展特色化专项</w:t>
      </w:r>
      <w:r>
        <w:rPr>
          <w:rFonts w:hint="eastAsia" w:ascii="仿宋_GB2312" w:hAnsi="仿宋_GB2312" w:eastAsia="仿宋_GB2312" w:cs="仿宋_GB2312"/>
          <w:spacing w:val="0"/>
          <w:sz w:val="32"/>
          <w:szCs w:val="32"/>
          <w:highlight w:val="none"/>
          <w:u w:val="none"/>
          <w:lang w:eastAsia="zh-CN"/>
        </w:rPr>
        <w:t>招聘</w:t>
      </w:r>
      <w:r>
        <w:rPr>
          <w:rFonts w:hint="eastAsia" w:ascii="仿宋_GB2312" w:hAnsi="仿宋_GB2312" w:eastAsia="仿宋_GB2312" w:cs="仿宋_GB2312"/>
          <w:spacing w:val="0"/>
          <w:sz w:val="32"/>
          <w:szCs w:val="32"/>
          <w:highlight w:val="none"/>
          <w:u w:val="none"/>
        </w:rPr>
        <w:t>活动。</w:t>
      </w:r>
    </w:p>
    <w:p>
      <w:pPr>
        <w:pStyle w:val="4"/>
        <w:keepNext w:val="0"/>
        <w:keepLines w:val="0"/>
        <w:pageBreakBefore w:val="0"/>
        <w:widowControl w:val="0"/>
        <w:kinsoku/>
        <w:wordWrap/>
        <w:overflowPunct/>
        <w:topLinePunct/>
        <w:autoSpaceDE w:val="0"/>
        <w:autoSpaceDN w:val="0"/>
        <w:bidi w:val="0"/>
        <w:adjustRightInd w:val="0"/>
        <w:snapToGrid w:val="0"/>
        <w:spacing w:beforeAutospacing="0" w:afterAutospacing="0" w:line="628" w:lineRule="exact"/>
        <w:ind w:left="0" w:right="0" w:firstLine="632" w:firstLineChars="200"/>
        <w:jc w:val="both"/>
        <w:textAlignment w:val="baseline"/>
        <w:rPr>
          <w:rFonts w:hint="eastAsia" w:ascii="仿宋_GB2312" w:hAnsi="仿宋_GB2312" w:eastAsia="仿宋_GB2312" w:cs="仿宋_GB2312"/>
          <w:spacing w:val="0"/>
          <w:sz w:val="32"/>
          <w:szCs w:val="32"/>
          <w:highlight w:val="none"/>
          <w:u w:val="none"/>
        </w:rPr>
      </w:pPr>
      <w:r>
        <w:rPr>
          <w:rFonts w:hint="eastAsia" w:ascii="仿宋_GB2312" w:hAnsi="仿宋_GB2312" w:eastAsia="仿宋_GB2312" w:cs="仿宋_GB2312"/>
          <w:spacing w:val="0"/>
          <w:sz w:val="32"/>
          <w:szCs w:val="32"/>
          <w:highlight w:val="none"/>
          <w:u w:val="none"/>
        </w:rPr>
        <w:t xml:space="preserve">第十八条  </w:t>
      </w:r>
      <w:r>
        <w:rPr>
          <w:rFonts w:hint="eastAsia" w:ascii="仿宋_GB2312" w:hAnsi="仿宋_GB2312" w:eastAsia="仿宋_GB2312" w:cs="仿宋_GB2312"/>
          <w:spacing w:val="0"/>
          <w:sz w:val="32"/>
          <w:szCs w:val="32"/>
          <w:highlight w:val="none"/>
          <w:u w:val="none"/>
          <w:lang w:eastAsia="zh-CN"/>
        </w:rPr>
        <w:t>针对</w:t>
      </w:r>
      <w:r>
        <w:rPr>
          <w:rFonts w:hint="eastAsia" w:ascii="仿宋_GB2312" w:hAnsi="仿宋_GB2312" w:eastAsia="仿宋_GB2312" w:cs="仿宋_GB2312"/>
          <w:spacing w:val="0"/>
          <w:sz w:val="32"/>
          <w:szCs w:val="32"/>
          <w:highlight w:val="none"/>
          <w:u w:val="none"/>
        </w:rPr>
        <w:t>灵活就业人员和用工主体提供常态化就业服务，指导用工主体、灵活就业人员登录线上</w:t>
      </w:r>
      <w:r>
        <w:rPr>
          <w:rFonts w:hint="eastAsia" w:ascii="仿宋_GB2312" w:hAnsi="仿宋_GB2312" w:eastAsia="仿宋_GB2312" w:cs="仿宋_GB2312"/>
          <w:spacing w:val="0"/>
          <w:sz w:val="32"/>
          <w:szCs w:val="32"/>
          <w:highlight w:val="none"/>
          <w:u w:val="none"/>
          <w:lang w:eastAsia="zh-CN"/>
        </w:rPr>
        <w:t>洛阳</w:t>
      </w:r>
      <w:r>
        <w:rPr>
          <w:rFonts w:hint="eastAsia" w:ascii="仿宋_GB2312" w:hAnsi="仿宋_GB2312" w:eastAsia="仿宋_GB2312" w:cs="仿宋_GB2312"/>
          <w:spacing w:val="0"/>
          <w:sz w:val="32"/>
          <w:szCs w:val="32"/>
          <w:highlight w:val="none"/>
          <w:u w:val="none"/>
        </w:rPr>
        <w:t>零工市场进行求职招聘登记。</w:t>
      </w:r>
    </w:p>
    <w:p>
      <w:pPr>
        <w:pStyle w:val="4"/>
        <w:keepNext w:val="0"/>
        <w:keepLines w:val="0"/>
        <w:pageBreakBefore w:val="0"/>
        <w:widowControl w:val="0"/>
        <w:kinsoku/>
        <w:wordWrap/>
        <w:overflowPunct/>
        <w:topLinePunct/>
        <w:autoSpaceDE w:val="0"/>
        <w:autoSpaceDN w:val="0"/>
        <w:bidi w:val="0"/>
        <w:adjustRightInd w:val="0"/>
        <w:snapToGrid w:val="0"/>
        <w:spacing w:beforeAutospacing="0" w:afterAutospacing="0" w:line="628" w:lineRule="exact"/>
        <w:ind w:left="0" w:right="0" w:firstLine="632" w:firstLineChars="200"/>
        <w:jc w:val="both"/>
        <w:textAlignment w:val="baseline"/>
        <w:rPr>
          <w:rFonts w:hint="eastAsia" w:ascii="仿宋_GB2312" w:hAnsi="仿宋_GB2312" w:eastAsia="仿宋_GB2312" w:cs="仿宋_GB2312"/>
          <w:spacing w:val="0"/>
          <w:sz w:val="32"/>
          <w:szCs w:val="32"/>
          <w:highlight w:val="none"/>
          <w:u w:val="none"/>
        </w:rPr>
      </w:pPr>
      <w:r>
        <w:rPr>
          <w:rFonts w:hint="eastAsia" w:ascii="仿宋_GB2312" w:hAnsi="仿宋_GB2312" w:eastAsia="仿宋_GB2312" w:cs="仿宋_GB2312"/>
          <w:spacing w:val="0"/>
          <w:sz w:val="32"/>
          <w:szCs w:val="32"/>
          <w:highlight w:val="none"/>
          <w:u w:val="none"/>
        </w:rPr>
        <w:t>第十九条  充分利用就业服务场所各类信息服务渠道，合法规范、及时有效采集发布零工招聘信息。</w:t>
      </w:r>
    </w:p>
    <w:p>
      <w:pPr>
        <w:pStyle w:val="4"/>
        <w:keepNext w:val="0"/>
        <w:keepLines w:val="0"/>
        <w:pageBreakBefore w:val="0"/>
        <w:widowControl w:val="0"/>
        <w:kinsoku/>
        <w:wordWrap/>
        <w:overflowPunct/>
        <w:topLinePunct/>
        <w:autoSpaceDE w:val="0"/>
        <w:autoSpaceDN w:val="0"/>
        <w:bidi w:val="0"/>
        <w:adjustRightInd w:val="0"/>
        <w:snapToGrid w:val="0"/>
        <w:spacing w:beforeAutospacing="0" w:afterAutospacing="0" w:line="628" w:lineRule="exact"/>
        <w:ind w:left="0" w:right="0" w:firstLine="632" w:firstLineChars="200"/>
        <w:jc w:val="both"/>
        <w:textAlignment w:val="baseline"/>
        <w:rPr>
          <w:rFonts w:hint="eastAsia" w:ascii="仿宋_GB2312" w:hAnsi="仿宋_GB2312" w:eastAsia="仿宋_GB2312" w:cs="仿宋_GB2312"/>
          <w:spacing w:val="0"/>
          <w:sz w:val="32"/>
          <w:szCs w:val="32"/>
          <w:highlight w:val="none"/>
          <w:u w:val="none"/>
        </w:rPr>
      </w:pPr>
      <w:r>
        <w:rPr>
          <w:rFonts w:hint="eastAsia" w:ascii="仿宋_GB2312" w:hAnsi="仿宋_GB2312" w:eastAsia="仿宋_GB2312" w:cs="仿宋_GB2312"/>
          <w:spacing w:val="0"/>
          <w:sz w:val="32"/>
          <w:szCs w:val="32"/>
          <w:highlight w:val="none"/>
          <w:u w:val="none"/>
        </w:rPr>
        <w:t>第二十条  发布的零工岗位招聘信息内容应包括但不限于：职业（工种）、技能要求、工作地点、工作时长、薪资待遇、计酬方式等，不得含有就业歧视性内容。</w:t>
      </w:r>
    </w:p>
    <w:p>
      <w:pPr>
        <w:pStyle w:val="4"/>
        <w:keepNext w:val="0"/>
        <w:keepLines w:val="0"/>
        <w:pageBreakBefore w:val="0"/>
        <w:widowControl w:val="0"/>
        <w:kinsoku/>
        <w:wordWrap/>
        <w:overflowPunct/>
        <w:topLinePunct/>
        <w:autoSpaceDE w:val="0"/>
        <w:autoSpaceDN w:val="0"/>
        <w:bidi w:val="0"/>
        <w:adjustRightInd w:val="0"/>
        <w:snapToGrid w:val="0"/>
        <w:spacing w:beforeAutospacing="0" w:afterAutospacing="0" w:line="628" w:lineRule="exact"/>
        <w:ind w:left="0" w:right="0" w:firstLine="632" w:firstLineChars="200"/>
        <w:jc w:val="both"/>
        <w:textAlignment w:val="baseline"/>
        <w:rPr>
          <w:rFonts w:hint="default" w:ascii="仿宋_GB2312" w:hAnsi="仿宋_GB2312" w:eastAsia="仿宋_GB2312" w:cs="仿宋_GB2312"/>
          <w:spacing w:val="0"/>
          <w:sz w:val="32"/>
          <w:szCs w:val="32"/>
          <w:highlight w:val="none"/>
          <w:u w:val="none"/>
          <w:lang w:val="en-US"/>
        </w:rPr>
      </w:pPr>
      <w:r>
        <w:rPr>
          <w:rFonts w:hint="eastAsia" w:ascii="仿宋_GB2312" w:hAnsi="仿宋_GB2312" w:eastAsia="仿宋_GB2312" w:cs="仿宋_GB2312"/>
          <w:spacing w:val="0"/>
          <w:sz w:val="32"/>
          <w:szCs w:val="32"/>
          <w:highlight w:val="none"/>
          <w:u w:val="none"/>
        </w:rPr>
        <w:t xml:space="preserve">第二十一条  </w:t>
      </w:r>
      <w:r>
        <w:rPr>
          <w:rFonts w:hint="eastAsia" w:ascii="仿宋_GB2312" w:hAnsi="仿宋_GB2312" w:cs="仿宋_GB2312"/>
          <w:spacing w:val="0"/>
          <w:sz w:val="32"/>
          <w:szCs w:val="32"/>
          <w:highlight w:val="none"/>
          <w:u w:val="none"/>
          <w:lang w:eastAsia="zh-CN"/>
        </w:rPr>
        <w:t>市级</w:t>
      </w:r>
      <w:r>
        <w:rPr>
          <w:rFonts w:hint="eastAsia" w:ascii="仿宋_GB2312" w:hAnsi="仿宋_GB2312" w:eastAsia="仿宋_GB2312" w:cs="仿宋_GB2312"/>
          <w:spacing w:val="0"/>
          <w:sz w:val="32"/>
          <w:szCs w:val="32"/>
          <w:highlight w:val="none"/>
          <w:u w:val="none"/>
        </w:rPr>
        <w:t>零工市场每</w:t>
      </w:r>
      <w:r>
        <w:rPr>
          <w:rFonts w:hint="eastAsia" w:ascii="仿宋_GB2312" w:hAnsi="仿宋_GB2312" w:eastAsia="仿宋_GB2312" w:cs="仿宋_GB2312"/>
          <w:spacing w:val="0"/>
          <w:sz w:val="32"/>
          <w:szCs w:val="32"/>
          <w:highlight w:val="none"/>
          <w:u w:val="none"/>
          <w:lang w:eastAsia="zh-CN"/>
        </w:rPr>
        <w:t>月至少开展</w:t>
      </w:r>
      <w:r>
        <w:rPr>
          <w:rFonts w:hint="eastAsia" w:ascii="仿宋_GB2312" w:hAnsi="仿宋_GB2312" w:cs="仿宋_GB2312"/>
          <w:spacing w:val="0"/>
          <w:sz w:val="32"/>
          <w:szCs w:val="32"/>
          <w:highlight w:val="none"/>
          <w:u w:val="none"/>
          <w:lang w:val="en-US" w:eastAsia="zh-CN"/>
        </w:rPr>
        <w:t>2</w:t>
      </w:r>
      <w:r>
        <w:rPr>
          <w:rFonts w:hint="eastAsia" w:ascii="仿宋_GB2312" w:hAnsi="仿宋_GB2312" w:eastAsia="仿宋_GB2312" w:cs="仿宋_GB2312"/>
          <w:spacing w:val="0"/>
          <w:sz w:val="32"/>
          <w:szCs w:val="32"/>
          <w:highlight w:val="none"/>
          <w:u w:val="none"/>
        </w:rPr>
        <w:t>场</w:t>
      </w:r>
      <w:r>
        <w:rPr>
          <w:rFonts w:hint="eastAsia" w:ascii="仿宋_GB2312" w:hAnsi="仿宋_GB2312" w:cs="仿宋_GB2312"/>
          <w:spacing w:val="0"/>
          <w:sz w:val="32"/>
          <w:szCs w:val="32"/>
          <w:highlight w:val="none"/>
          <w:u w:val="none"/>
          <w:lang w:eastAsia="zh-CN"/>
        </w:rPr>
        <w:t>就业</w:t>
      </w:r>
      <w:r>
        <w:rPr>
          <w:rFonts w:hint="eastAsia" w:ascii="仿宋_GB2312" w:hAnsi="仿宋_GB2312" w:eastAsia="仿宋_GB2312" w:cs="仿宋_GB2312"/>
          <w:spacing w:val="0"/>
          <w:sz w:val="32"/>
          <w:szCs w:val="32"/>
          <w:highlight w:val="none"/>
          <w:u w:val="none"/>
          <w:lang w:eastAsia="zh-CN"/>
        </w:rPr>
        <w:t>招聘活动</w:t>
      </w:r>
      <w:r>
        <w:rPr>
          <w:rFonts w:hint="eastAsia" w:ascii="仿宋_GB2312" w:hAnsi="仿宋_GB2312" w:cs="仿宋_GB2312"/>
          <w:spacing w:val="0"/>
          <w:sz w:val="32"/>
          <w:szCs w:val="32"/>
          <w:highlight w:val="none"/>
          <w:u w:val="none"/>
          <w:lang w:eastAsia="zh-CN"/>
        </w:rPr>
        <w:t>，县区级零工市场</w:t>
      </w:r>
      <w:r>
        <w:rPr>
          <w:rFonts w:hint="eastAsia" w:ascii="仿宋_GB2312" w:hAnsi="仿宋_GB2312" w:eastAsia="仿宋_GB2312" w:cs="仿宋_GB2312"/>
          <w:spacing w:val="0"/>
          <w:sz w:val="32"/>
          <w:szCs w:val="32"/>
          <w:highlight w:val="none"/>
          <w:u w:val="none"/>
        </w:rPr>
        <w:t>每</w:t>
      </w:r>
      <w:r>
        <w:rPr>
          <w:rFonts w:hint="eastAsia" w:ascii="仿宋_GB2312" w:hAnsi="仿宋_GB2312" w:eastAsia="仿宋_GB2312" w:cs="仿宋_GB2312"/>
          <w:spacing w:val="0"/>
          <w:sz w:val="32"/>
          <w:szCs w:val="32"/>
          <w:highlight w:val="none"/>
          <w:u w:val="none"/>
          <w:lang w:eastAsia="zh-CN"/>
        </w:rPr>
        <w:t>月至少开展</w:t>
      </w:r>
      <w:r>
        <w:rPr>
          <w:rFonts w:hint="eastAsia" w:ascii="仿宋_GB2312" w:hAnsi="仿宋_GB2312" w:cs="仿宋_GB2312"/>
          <w:spacing w:val="0"/>
          <w:sz w:val="32"/>
          <w:szCs w:val="32"/>
          <w:highlight w:val="none"/>
          <w:u w:val="none"/>
          <w:lang w:val="en-US" w:eastAsia="zh-CN"/>
        </w:rPr>
        <w:t>1</w:t>
      </w:r>
      <w:r>
        <w:rPr>
          <w:rFonts w:hint="eastAsia" w:ascii="仿宋_GB2312" w:hAnsi="仿宋_GB2312" w:eastAsia="仿宋_GB2312" w:cs="仿宋_GB2312"/>
          <w:spacing w:val="0"/>
          <w:sz w:val="32"/>
          <w:szCs w:val="32"/>
          <w:highlight w:val="none"/>
          <w:u w:val="none"/>
        </w:rPr>
        <w:t>场</w:t>
      </w:r>
      <w:r>
        <w:rPr>
          <w:rFonts w:hint="eastAsia" w:ascii="仿宋_GB2312" w:hAnsi="仿宋_GB2312" w:cs="仿宋_GB2312"/>
          <w:spacing w:val="0"/>
          <w:sz w:val="32"/>
          <w:szCs w:val="32"/>
          <w:highlight w:val="none"/>
          <w:u w:val="none"/>
          <w:lang w:eastAsia="zh-CN"/>
        </w:rPr>
        <w:t>就业</w:t>
      </w:r>
      <w:r>
        <w:rPr>
          <w:rFonts w:hint="eastAsia" w:ascii="仿宋_GB2312" w:hAnsi="仿宋_GB2312" w:eastAsia="仿宋_GB2312" w:cs="仿宋_GB2312"/>
          <w:spacing w:val="0"/>
          <w:sz w:val="32"/>
          <w:szCs w:val="32"/>
          <w:highlight w:val="none"/>
          <w:u w:val="none"/>
          <w:lang w:eastAsia="zh-CN"/>
        </w:rPr>
        <w:t>招聘活动</w:t>
      </w:r>
      <w:r>
        <w:rPr>
          <w:rFonts w:hint="eastAsia" w:ascii="仿宋_GB2312" w:hAnsi="仿宋_GB2312" w:cs="仿宋_GB2312"/>
          <w:spacing w:val="0"/>
          <w:sz w:val="32"/>
          <w:szCs w:val="32"/>
          <w:highlight w:val="none"/>
          <w:u w:val="none"/>
          <w:lang w:eastAsia="zh-CN"/>
        </w:rPr>
        <w:t>，鼓励有条件的零工驿站可适时开展小规模招聘活动。</w:t>
      </w:r>
    </w:p>
    <w:p>
      <w:pPr>
        <w:pStyle w:val="4"/>
        <w:keepNext w:val="0"/>
        <w:keepLines w:val="0"/>
        <w:pageBreakBefore w:val="0"/>
        <w:widowControl w:val="0"/>
        <w:kinsoku/>
        <w:wordWrap/>
        <w:overflowPunct/>
        <w:topLinePunct/>
        <w:autoSpaceDE w:val="0"/>
        <w:autoSpaceDN w:val="0"/>
        <w:bidi w:val="0"/>
        <w:adjustRightInd w:val="0"/>
        <w:snapToGrid w:val="0"/>
        <w:spacing w:beforeAutospacing="0" w:afterAutospacing="0" w:line="628" w:lineRule="exact"/>
        <w:ind w:left="0" w:right="0" w:firstLine="632" w:firstLineChars="200"/>
        <w:jc w:val="both"/>
        <w:textAlignment w:val="baseline"/>
        <w:outlineLvl w:val="1"/>
        <w:rPr>
          <w:rFonts w:hint="eastAsia" w:ascii="仿宋_GB2312" w:hAnsi="仿宋_GB2312" w:eastAsia="仿宋_GB2312" w:cs="仿宋_GB2312"/>
          <w:spacing w:val="0"/>
          <w:sz w:val="32"/>
          <w:szCs w:val="32"/>
          <w:highlight w:val="none"/>
          <w:u w:val="none"/>
        </w:rPr>
      </w:pPr>
      <w:r>
        <w:rPr>
          <w:rFonts w:hint="eastAsia" w:ascii="仿宋_GB2312" w:hAnsi="仿宋_GB2312" w:eastAsia="仿宋_GB2312" w:cs="仿宋_GB2312"/>
          <w:b/>
          <w:bCs/>
          <w:spacing w:val="0"/>
          <w:sz w:val="32"/>
          <w:szCs w:val="32"/>
          <w:highlight w:val="none"/>
          <w:u w:val="none"/>
        </w:rPr>
        <w:t>（二）求职服务</w:t>
      </w:r>
    </w:p>
    <w:p>
      <w:pPr>
        <w:pStyle w:val="4"/>
        <w:keepNext w:val="0"/>
        <w:keepLines w:val="0"/>
        <w:pageBreakBefore w:val="0"/>
        <w:widowControl w:val="0"/>
        <w:kinsoku/>
        <w:wordWrap/>
        <w:overflowPunct/>
        <w:topLinePunct/>
        <w:autoSpaceDE w:val="0"/>
        <w:autoSpaceDN w:val="0"/>
        <w:bidi w:val="0"/>
        <w:adjustRightInd w:val="0"/>
        <w:snapToGrid w:val="0"/>
        <w:spacing w:beforeAutospacing="0" w:afterAutospacing="0" w:line="628" w:lineRule="exact"/>
        <w:ind w:left="0" w:right="0" w:firstLine="632" w:firstLineChars="200"/>
        <w:jc w:val="both"/>
        <w:textAlignment w:val="baseline"/>
        <w:rPr>
          <w:rFonts w:hint="eastAsia" w:ascii="仿宋_GB2312" w:hAnsi="仿宋_GB2312" w:eastAsia="仿宋_GB2312" w:cs="仿宋_GB2312"/>
          <w:spacing w:val="0"/>
          <w:sz w:val="32"/>
          <w:szCs w:val="32"/>
          <w:highlight w:val="none"/>
          <w:u w:val="none"/>
        </w:rPr>
      </w:pPr>
      <w:r>
        <w:rPr>
          <w:rFonts w:hint="eastAsia" w:ascii="仿宋_GB2312" w:hAnsi="仿宋_GB2312" w:eastAsia="仿宋_GB2312" w:cs="仿宋_GB2312"/>
          <w:spacing w:val="0"/>
          <w:sz w:val="32"/>
          <w:szCs w:val="32"/>
          <w:highlight w:val="none"/>
          <w:u w:val="none"/>
        </w:rPr>
        <w:t>第二十</w:t>
      </w:r>
      <w:r>
        <w:rPr>
          <w:rFonts w:hint="eastAsia" w:ascii="仿宋_GB2312" w:hAnsi="仿宋_GB2312" w:eastAsia="仿宋_GB2312" w:cs="仿宋_GB2312"/>
          <w:spacing w:val="0"/>
          <w:sz w:val="32"/>
          <w:szCs w:val="32"/>
          <w:highlight w:val="none"/>
          <w:u w:val="none"/>
          <w:lang w:eastAsia="zh-CN"/>
        </w:rPr>
        <w:t>二</w:t>
      </w:r>
      <w:r>
        <w:rPr>
          <w:rFonts w:hint="eastAsia" w:ascii="仿宋_GB2312" w:hAnsi="仿宋_GB2312" w:eastAsia="仿宋_GB2312" w:cs="仿宋_GB2312"/>
          <w:spacing w:val="0"/>
          <w:sz w:val="32"/>
          <w:szCs w:val="32"/>
          <w:highlight w:val="none"/>
          <w:u w:val="none"/>
        </w:rPr>
        <w:t>条  指导有意愿就业的求职人员如实进行求职登记，</w:t>
      </w:r>
      <w:r>
        <w:rPr>
          <w:rFonts w:hint="eastAsia" w:ascii="仿宋_GB2312" w:hAnsi="仿宋_GB2312" w:eastAsia="仿宋_GB2312" w:cs="仿宋_GB2312"/>
          <w:spacing w:val="0"/>
          <w:sz w:val="32"/>
          <w:szCs w:val="32"/>
          <w:highlight w:val="none"/>
          <w:u w:val="none"/>
          <w:lang w:eastAsia="zh-CN"/>
        </w:rPr>
        <w:t>包括</w:t>
      </w:r>
      <w:r>
        <w:rPr>
          <w:rFonts w:hint="eastAsia" w:ascii="仿宋_GB2312" w:hAnsi="仿宋_GB2312" w:eastAsia="仿宋_GB2312" w:cs="仿宋_GB2312"/>
          <w:spacing w:val="0"/>
          <w:sz w:val="32"/>
          <w:szCs w:val="32"/>
          <w:highlight w:val="none"/>
          <w:u w:val="none"/>
        </w:rPr>
        <w:t>掌握基本信息、就业需求、就业能力等情况。</w:t>
      </w:r>
    </w:p>
    <w:p>
      <w:pPr>
        <w:pStyle w:val="4"/>
        <w:keepNext w:val="0"/>
        <w:keepLines w:val="0"/>
        <w:pageBreakBefore w:val="0"/>
        <w:widowControl w:val="0"/>
        <w:kinsoku/>
        <w:wordWrap/>
        <w:overflowPunct/>
        <w:topLinePunct/>
        <w:autoSpaceDE w:val="0"/>
        <w:autoSpaceDN w:val="0"/>
        <w:bidi w:val="0"/>
        <w:adjustRightInd w:val="0"/>
        <w:snapToGrid w:val="0"/>
        <w:spacing w:beforeAutospacing="0" w:afterAutospacing="0" w:line="628" w:lineRule="exact"/>
        <w:ind w:left="0" w:right="0" w:firstLine="632" w:firstLineChars="200"/>
        <w:jc w:val="both"/>
        <w:textAlignment w:val="baseline"/>
        <w:rPr>
          <w:rFonts w:hint="eastAsia" w:ascii="仿宋_GB2312" w:hAnsi="仿宋_GB2312" w:eastAsia="仿宋_GB2312" w:cs="仿宋_GB2312"/>
          <w:spacing w:val="0"/>
          <w:sz w:val="32"/>
          <w:szCs w:val="32"/>
          <w:highlight w:val="none"/>
          <w:u w:val="none"/>
        </w:rPr>
      </w:pPr>
      <w:r>
        <w:rPr>
          <w:rFonts w:hint="eastAsia" w:ascii="仿宋_GB2312" w:hAnsi="仿宋_GB2312" w:eastAsia="仿宋_GB2312" w:cs="仿宋_GB2312"/>
          <w:spacing w:val="0"/>
          <w:sz w:val="32"/>
          <w:szCs w:val="32"/>
          <w:highlight w:val="none"/>
          <w:u w:val="none"/>
        </w:rPr>
        <w:t>第二十</w:t>
      </w:r>
      <w:r>
        <w:rPr>
          <w:rFonts w:hint="eastAsia" w:ascii="仿宋_GB2312" w:hAnsi="仿宋_GB2312" w:eastAsia="仿宋_GB2312" w:cs="仿宋_GB2312"/>
          <w:spacing w:val="0"/>
          <w:sz w:val="32"/>
          <w:szCs w:val="32"/>
          <w:highlight w:val="none"/>
          <w:u w:val="none"/>
          <w:lang w:eastAsia="zh-CN"/>
        </w:rPr>
        <w:t>三</w:t>
      </w:r>
      <w:r>
        <w:rPr>
          <w:rFonts w:hint="eastAsia" w:ascii="仿宋_GB2312" w:hAnsi="仿宋_GB2312" w:eastAsia="仿宋_GB2312" w:cs="仿宋_GB2312"/>
          <w:spacing w:val="0"/>
          <w:sz w:val="32"/>
          <w:szCs w:val="32"/>
          <w:highlight w:val="none"/>
          <w:u w:val="none"/>
        </w:rPr>
        <w:t>条  工作人员</w:t>
      </w:r>
      <w:r>
        <w:rPr>
          <w:rFonts w:hint="eastAsia" w:ascii="仿宋_GB2312" w:hAnsi="仿宋_GB2312" w:eastAsia="仿宋_GB2312" w:cs="仿宋_GB2312"/>
          <w:spacing w:val="0"/>
          <w:sz w:val="32"/>
          <w:szCs w:val="32"/>
          <w:highlight w:val="none"/>
          <w:u w:val="none"/>
          <w:lang w:eastAsia="zh-CN"/>
        </w:rPr>
        <w:t>须主动</w:t>
      </w:r>
      <w:r>
        <w:rPr>
          <w:rFonts w:hint="eastAsia" w:ascii="仿宋_GB2312" w:hAnsi="仿宋_GB2312" w:eastAsia="仿宋_GB2312" w:cs="仿宋_GB2312"/>
          <w:spacing w:val="0"/>
          <w:sz w:val="32"/>
          <w:szCs w:val="32"/>
          <w:highlight w:val="none"/>
          <w:u w:val="none"/>
        </w:rPr>
        <w:t>为有就业意愿的求职人员提供“一对一”职业指导服务，制定个性化就业服务方案，提出择业建议并精准匹配岗位信息。</w:t>
      </w:r>
    </w:p>
    <w:p>
      <w:pPr>
        <w:pStyle w:val="4"/>
        <w:keepNext w:val="0"/>
        <w:keepLines w:val="0"/>
        <w:pageBreakBefore w:val="0"/>
        <w:widowControl w:val="0"/>
        <w:kinsoku/>
        <w:wordWrap/>
        <w:overflowPunct/>
        <w:topLinePunct/>
        <w:autoSpaceDE w:val="0"/>
        <w:autoSpaceDN w:val="0"/>
        <w:bidi w:val="0"/>
        <w:adjustRightInd w:val="0"/>
        <w:snapToGrid w:val="0"/>
        <w:spacing w:beforeAutospacing="0" w:afterAutospacing="0" w:line="628" w:lineRule="exact"/>
        <w:ind w:left="0" w:right="0" w:firstLine="632" w:firstLineChars="200"/>
        <w:jc w:val="both"/>
        <w:textAlignment w:val="baseline"/>
        <w:rPr>
          <w:rFonts w:hint="eastAsia" w:ascii="仿宋_GB2312" w:hAnsi="仿宋_GB2312" w:eastAsia="仿宋_GB2312" w:cs="仿宋_GB2312"/>
          <w:spacing w:val="0"/>
          <w:sz w:val="32"/>
          <w:szCs w:val="32"/>
          <w:highlight w:val="none"/>
          <w:u w:val="none"/>
        </w:rPr>
      </w:pPr>
      <w:r>
        <w:rPr>
          <w:rFonts w:hint="eastAsia" w:ascii="仿宋_GB2312" w:hAnsi="仿宋_GB2312" w:eastAsia="仿宋_GB2312" w:cs="仿宋_GB2312"/>
          <w:spacing w:val="0"/>
          <w:sz w:val="32"/>
          <w:szCs w:val="32"/>
          <w:highlight w:val="none"/>
          <w:u w:val="none"/>
        </w:rPr>
        <w:t>第二十</w:t>
      </w:r>
      <w:r>
        <w:rPr>
          <w:rFonts w:hint="eastAsia" w:ascii="仿宋_GB2312" w:hAnsi="仿宋_GB2312" w:eastAsia="仿宋_GB2312" w:cs="仿宋_GB2312"/>
          <w:spacing w:val="0"/>
          <w:sz w:val="32"/>
          <w:szCs w:val="32"/>
          <w:highlight w:val="none"/>
          <w:u w:val="none"/>
          <w:lang w:eastAsia="zh-CN"/>
        </w:rPr>
        <w:t>四</w:t>
      </w:r>
      <w:r>
        <w:rPr>
          <w:rFonts w:hint="eastAsia" w:ascii="仿宋_GB2312" w:hAnsi="仿宋_GB2312" w:eastAsia="仿宋_GB2312" w:cs="仿宋_GB2312"/>
          <w:spacing w:val="0"/>
          <w:sz w:val="32"/>
          <w:szCs w:val="32"/>
          <w:highlight w:val="none"/>
          <w:u w:val="none"/>
        </w:rPr>
        <w:t xml:space="preserve">条  </w:t>
      </w:r>
      <w:r>
        <w:rPr>
          <w:rFonts w:hint="eastAsia" w:ascii="仿宋_GB2312" w:hAnsi="仿宋_GB2312" w:eastAsia="仿宋_GB2312" w:cs="仿宋_GB2312"/>
          <w:spacing w:val="0"/>
          <w:sz w:val="32"/>
          <w:szCs w:val="32"/>
          <w:highlight w:val="none"/>
          <w:u w:val="none"/>
          <w:lang w:eastAsia="zh-CN"/>
        </w:rPr>
        <w:t>积极</w:t>
      </w:r>
      <w:r>
        <w:rPr>
          <w:rFonts w:hint="eastAsia" w:ascii="仿宋_GB2312" w:hAnsi="仿宋_GB2312" w:eastAsia="仿宋_GB2312" w:cs="仿宋_GB2312"/>
          <w:spacing w:val="0"/>
          <w:sz w:val="32"/>
          <w:szCs w:val="32"/>
          <w:highlight w:val="none"/>
          <w:u w:val="none"/>
        </w:rPr>
        <w:t>引导灵活就业人员进行就业</w:t>
      </w:r>
      <w:r>
        <w:rPr>
          <w:rFonts w:hint="eastAsia" w:ascii="仿宋_GB2312" w:hAnsi="仿宋_GB2312" w:eastAsia="仿宋_GB2312" w:cs="仿宋_GB2312"/>
          <w:spacing w:val="0"/>
          <w:sz w:val="32"/>
          <w:szCs w:val="32"/>
          <w:highlight w:val="none"/>
          <w:u w:val="none"/>
          <w:lang w:eastAsia="zh-CN"/>
        </w:rPr>
        <w:t>、失业</w:t>
      </w:r>
      <w:r>
        <w:rPr>
          <w:rFonts w:hint="eastAsia" w:ascii="仿宋_GB2312" w:hAnsi="仿宋_GB2312" w:eastAsia="仿宋_GB2312" w:cs="仿宋_GB2312"/>
          <w:spacing w:val="0"/>
          <w:sz w:val="32"/>
          <w:szCs w:val="32"/>
          <w:highlight w:val="none"/>
          <w:u w:val="none"/>
        </w:rPr>
        <w:t>登记，指导新业态从业人员按规定参加职业伤害保障。</w:t>
      </w:r>
    </w:p>
    <w:p>
      <w:pPr>
        <w:pStyle w:val="4"/>
        <w:keepNext w:val="0"/>
        <w:keepLines w:val="0"/>
        <w:pageBreakBefore w:val="0"/>
        <w:widowControl w:val="0"/>
        <w:kinsoku/>
        <w:wordWrap/>
        <w:overflowPunct/>
        <w:topLinePunct/>
        <w:autoSpaceDE w:val="0"/>
        <w:autoSpaceDN w:val="0"/>
        <w:bidi w:val="0"/>
        <w:adjustRightInd w:val="0"/>
        <w:snapToGrid w:val="0"/>
        <w:spacing w:beforeAutospacing="0" w:afterAutospacing="0" w:line="628" w:lineRule="exact"/>
        <w:ind w:left="0" w:right="0" w:firstLine="632" w:firstLineChars="200"/>
        <w:jc w:val="both"/>
        <w:textAlignment w:val="baseline"/>
        <w:outlineLvl w:val="1"/>
        <w:rPr>
          <w:rFonts w:hint="eastAsia" w:ascii="仿宋_GB2312" w:hAnsi="仿宋_GB2312" w:eastAsia="仿宋_GB2312" w:cs="仿宋_GB2312"/>
          <w:spacing w:val="0"/>
          <w:sz w:val="32"/>
          <w:szCs w:val="32"/>
          <w:highlight w:val="none"/>
          <w:u w:val="none"/>
        </w:rPr>
      </w:pPr>
      <w:r>
        <w:rPr>
          <w:rFonts w:hint="eastAsia" w:ascii="仿宋_GB2312" w:hAnsi="仿宋_GB2312" w:eastAsia="仿宋_GB2312" w:cs="仿宋_GB2312"/>
          <w:b/>
          <w:bCs/>
          <w:spacing w:val="0"/>
          <w:sz w:val="32"/>
          <w:szCs w:val="32"/>
          <w:highlight w:val="none"/>
          <w:u w:val="none"/>
        </w:rPr>
        <w:t>（三）政策服务</w:t>
      </w:r>
    </w:p>
    <w:p>
      <w:pPr>
        <w:pStyle w:val="4"/>
        <w:keepNext w:val="0"/>
        <w:keepLines w:val="0"/>
        <w:pageBreakBefore w:val="0"/>
        <w:widowControl w:val="0"/>
        <w:kinsoku/>
        <w:wordWrap/>
        <w:overflowPunct/>
        <w:topLinePunct/>
        <w:autoSpaceDE w:val="0"/>
        <w:autoSpaceDN w:val="0"/>
        <w:bidi w:val="0"/>
        <w:adjustRightInd w:val="0"/>
        <w:snapToGrid w:val="0"/>
        <w:spacing w:beforeAutospacing="0" w:afterAutospacing="0" w:line="628" w:lineRule="exact"/>
        <w:ind w:left="0" w:right="0" w:firstLine="632" w:firstLineChars="200"/>
        <w:jc w:val="both"/>
        <w:textAlignment w:val="baseline"/>
        <w:rPr>
          <w:rFonts w:hint="eastAsia" w:ascii="仿宋_GB2312" w:hAnsi="仿宋_GB2312" w:eastAsia="仿宋_GB2312" w:cs="仿宋_GB2312"/>
          <w:spacing w:val="0"/>
          <w:sz w:val="32"/>
          <w:szCs w:val="32"/>
          <w:highlight w:val="none"/>
          <w:u w:val="none"/>
        </w:rPr>
      </w:pPr>
      <w:r>
        <w:rPr>
          <w:rFonts w:hint="eastAsia" w:ascii="仿宋_GB2312" w:hAnsi="仿宋_GB2312" w:eastAsia="仿宋_GB2312" w:cs="仿宋_GB2312"/>
          <w:spacing w:val="0"/>
          <w:sz w:val="32"/>
          <w:szCs w:val="32"/>
          <w:highlight w:val="none"/>
          <w:u w:val="none"/>
        </w:rPr>
        <w:t>第二十</w:t>
      </w:r>
      <w:r>
        <w:rPr>
          <w:rFonts w:hint="eastAsia" w:ascii="仿宋_GB2312" w:hAnsi="仿宋_GB2312" w:eastAsia="仿宋_GB2312" w:cs="仿宋_GB2312"/>
          <w:spacing w:val="0"/>
          <w:sz w:val="32"/>
          <w:szCs w:val="32"/>
          <w:highlight w:val="none"/>
          <w:u w:val="none"/>
          <w:lang w:eastAsia="zh-CN"/>
        </w:rPr>
        <w:t>五</w:t>
      </w:r>
      <w:r>
        <w:rPr>
          <w:rFonts w:hint="eastAsia" w:ascii="仿宋_GB2312" w:hAnsi="仿宋_GB2312" w:eastAsia="仿宋_GB2312" w:cs="仿宋_GB2312"/>
          <w:spacing w:val="0"/>
          <w:sz w:val="32"/>
          <w:szCs w:val="32"/>
          <w:highlight w:val="none"/>
          <w:u w:val="none"/>
        </w:rPr>
        <w:t xml:space="preserve">条  </w:t>
      </w:r>
      <w:r>
        <w:rPr>
          <w:rFonts w:hint="eastAsia" w:ascii="仿宋_GB2312" w:hAnsi="仿宋_GB2312" w:eastAsia="仿宋_GB2312" w:cs="仿宋_GB2312"/>
          <w:spacing w:val="0"/>
          <w:sz w:val="32"/>
          <w:szCs w:val="32"/>
          <w:highlight w:val="none"/>
          <w:u w:val="none"/>
          <w:lang w:eastAsia="zh-CN"/>
        </w:rPr>
        <w:t>室内外公示</w:t>
      </w:r>
      <w:r>
        <w:rPr>
          <w:rFonts w:hint="eastAsia" w:ascii="仿宋_GB2312" w:hAnsi="仿宋_GB2312" w:eastAsia="仿宋_GB2312" w:cs="仿宋_GB2312"/>
          <w:spacing w:val="0"/>
          <w:sz w:val="32"/>
          <w:szCs w:val="32"/>
          <w:highlight w:val="none"/>
          <w:u w:val="none"/>
        </w:rPr>
        <w:t>公告栏</w:t>
      </w:r>
      <w:r>
        <w:rPr>
          <w:rFonts w:hint="eastAsia" w:ascii="仿宋_GB2312" w:hAnsi="仿宋_GB2312" w:eastAsia="仿宋_GB2312" w:cs="仿宋_GB2312"/>
          <w:spacing w:val="0"/>
          <w:sz w:val="32"/>
          <w:szCs w:val="32"/>
          <w:highlight w:val="none"/>
          <w:u w:val="none"/>
          <w:lang w:eastAsia="zh-CN"/>
        </w:rPr>
        <w:t>应</w:t>
      </w:r>
      <w:r>
        <w:rPr>
          <w:rFonts w:hint="eastAsia" w:ascii="仿宋_GB2312" w:hAnsi="仿宋_GB2312" w:eastAsia="仿宋_GB2312" w:cs="仿宋_GB2312"/>
          <w:spacing w:val="0"/>
          <w:sz w:val="32"/>
          <w:szCs w:val="32"/>
          <w:highlight w:val="none"/>
          <w:u w:val="none"/>
        </w:rPr>
        <w:t>定期发布</w:t>
      </w:r>
      <w:r>
        <w:rPr>
          <w:rFonts w:hint="eastAsia" w:ascii="仿宋_GB2312" w:hAnsi="仿宋_GB2312" w:eastAsia="仿宋_GB2312" w:cs="仿宋_GB2312"/>
          <w:spacing w:val="0"/>
          <w:sz w:val="32"/>
          <w:szCs w:val="32"/>
          <w:highlight w:val="none"/>
          <w:u w:val="none"/>
          <w:lang w:eastAsia="zh-CN"/>
        </w:rPr>
        <w:t>各级</w:t>
      </w:r>
      <w:r>
        <w:rPr>
          <w:rFonts w:hint="eastAsia" w:ascii="仿宋_GB2312" w:hAnsi="仿宋_GB2312" w:eastAsia="仿宋_GB2312" w:cs="仿宋_GB2312"/>
          <w:spacing w:val="0"/>
          <w:sz w:val="32"/>
          <w:szCs w:val="32"/>
          <w:highlight w:val="none"/>
          <w:u w:val="none"/>
        </w:rPr>
        <w:t>就业政策举措，</w:t>
      </w:r>
      <w:r>
        <w:rPr>
          <w:rFonts w:hint="eastAsia" w:ascii="仿宋_GB2312" w:hAnsi="仿宋_GB2312" w:eastAsia="仿宋_GB2312" w:cs="仿宋_GB2312"/>
          <w:spacing w:val="0"/>
          <w:sz w:val="32"/>
          <w:szCs w:val="32"/>
          <w:highlight w:val="none"/>
          <w:u w:val="none"/>
          <w:lang w:eastAsia="zh-CN"/>
        </w:rPr>
        <w:t>市场</w:t>
      </w:r>
      <w:r>
        <w:rPr>
          <w:rFonts w:hint="eastAsia" w:ascii="仿宋_GB2312" w:hAnsi="仿宋_GB2312" w:eastAsia="仿宋_GB2312" w:cs="仿宋_GB2312"/>
          <w:spacing w:val="0"/>
          <w:sz w:val="32"/>
          <w:szCs w:val="32"/>
          <w:highlight w:val="none"/>
          <w:u w:val="none"/>
        </w:rPr>
        <w:t>综合服务窗口</w:t>
      </w:r>
      <w:r>
        <w:rPr>
          <w:rFonts w:hint="eastAsia" w:ascii="仿宋_GB2312" w:hAnsi="仿宋_GB2312" w:eastAsia="仿宋_GB2312" w:cs="仿宋_GB2312"/>
          <w:spacing w:val="0"/>
          <w:sz w:val="32"/>
          <w:szCs w:val="32"/>
          <w:highlight w:val="none"/>
          <w:u w:val="none"/>
          <w:lang w:eastAsia="zh-CN"/>
        </w:rPr>
        <w:t>应</w:t>
      </w:r>
      <w:r>
        <w:rPr>
          <w:rFonts w:hint="eastAsia" w:ascii="仿宋_GB2312" w:hAnsi="仿宋_GB2312" w:eastAsia="仿宋_GB2312" w:cs="仿宋_GB2312"/>
          <w:spacing w:val="0"/>
          <w:sz w:val="32"/>
          <w:szCs w:val="32"/>
          <w:highlight w:val="none"/>
          <w:u w:val="none"/>
        </w:rPr>
        <w:t>受理就业创业政策咨询服务，协助</w:t>
      </w:r>
      <w:r>
        <w:rPr>
          <w:rFonts w:hint="eastAsia" w:ascii="Times New Roman" w:hAnsi="Times New Roman" w:eastAsia="仿宋_GB2312" w:cs="Times New Roman"/>
          <w:spacing w:val="0"/>
          <w:sz w:val="32"/>
          <w:szCs w:val="32"/>
          <w:highlight w:val="none"/>
          <w:u w:val="none"/>
          <w:lang w:eastAsia="zh-CN"/>
        </w:rPr>
        <w:t>人</w:t>
      </w:r>
      <w:r>
        <w:rPr>
          <w:rFonts w:hint="eastAsia" w:ascii="仿宋_GB2312" w:hAnsi="仿宋_GB2312" w:eastAsia="仿宋_GB2312" w:cs="仿宋_GB2312"/>
          <w:spacing w:val="0"/>
          <w:sz w:val="32"/>
          <w:szCs w:val="32"/>
          <w:highlight w:val="none"/>
          <w:u w:val="none"/>
          <w:lang w:eastAsia="zh-CN"/>
        </w:rPr>
        <w:t>社部门积极</w:t>
      </w:r>
      <w:r>
        <w:rPr>
          <w:rFonts w:hint="eastAsia" w:ascii="仿宋_GB2312" w:hAnsi="仿宋_GB2312" w:eastAsia="仿宋_GB2312" w:cs="仿宋_GB2312"/>
          <w:spacing w:val="0"/>
          <w:sz w:val="32"/>
          <w:szCs w:val="32"/>
          <w:highlight w:val="none"/>
          <w:u w:val="none"/>
        </w:rPr>
        <w:t>宣传就业困难人员社保补贴、</w:t>
      </w:r>
      <w:r>
        <w:rPr>
          <w:rFonts w:hint="eastAsia" w:ascii="仿宋_GB2312" w:hAnsi="仿宋_GB2312" w:eastAsia="仿宋_GB2312" w:cs="仿宋_GB2312"/>
          <w:spacing w:val="0"/>
          <w:sz w:val="32"/>
          <w:szCs w:val="32"/>
          <w:highlight w:val="none"/>
          <w:u w:val="none"/>
          <w:lang w:eastAsia="zh-CN"/>
        </w:rPr>
        <w:t>培训</w:t>
      </w:r>
      <w:r>
        <w:rPr>
          <w:rFonts w:hint="eastAsia" w:ascii="仿宋_GB2312" w:hAnsi="仿宋_GB2312" w:eastAsia="仿宋_GB2312" w:cs="仿宋_GB2312"/>
          <w:spacing w:val="0"/>
          <w:sz w:val="32"/>
          <w:szCs w:val="32"/>
          <w:highlight w:val="none"/>
          <w:u w:val="none"/>
        </w:rPr>
        <w:t>补贴、创业补贴等政策。</w:t>
      </w:r>
    </w:p>
    <w:p>
      <w:pPr>
        <w:pStyle w:val="4"/>
        <w:keepNext w:val="0"/>
        <w:keepLines w:val="0"/>
        <w:pageBreakBefore w:val="0"/>
        <w:widowControl w:val="0"/>
        <w:kinsoku/>
        <w:wordWrap/>
        <w:overflowPunct/>
        <w:topLinePunct/>
        <w:autoSpaceDE w:val="0"/>
        <w:autoSpaceDN w:val="0"/>
        <w:bidi w:val="0"/>
        <w:adjustRightInd w:val="0"/>
        <w:snapToGrid w:val="0"/>
        <w:spacing w:beforeAutospacing="0" w:afterAutospacing="0" w:line="628" w:lineRule="exact"/>
        <w:ind w:left="0" w:right="0" w:firstLine="632" w:firstLineChars="200"/>
        <w:jc w:val="both"/>
        <w:textAlignment w:val="baseline"/>
        <w:rPr>
          <w:rFonts w:hint="eastAsia" w:ascii="仿宋_GB2312" w:hAnsi="仿宋_GB2312" w:eastAsia="仿宋_GB2312" w:cs="仿宋_GB2312"/>
          <w:spacing w:val="0"/>
          <w:sz w:val="32"/>
          <w:szCs w:val="32"/>
          <w:highlight w:val="none"/>
          <w:u w:val="none"/>
        </w:rPr>
      </w:pPr>
      <w:r>
        <w:rPr>
          <w:rFonts w:hint="eastAsia" w:ascii="仿宋_GB2312" w:hAnsi="仿宋_GB2312" w:eastAsia="仿宋_GB2312" w:cs="仿宋_GB2312"/>
          <w:spacing w:val="0"/>
          <w:sz w:val="32"/>
          <w:szCs w:val="32"/>
          <w:highlight w:val="none"/>
          <w:u w:val="none"/>
        </w:rPr>
        <w:t>第二十</w:t>
      </w:r>
      <w:r>
        <w:rPr>
          <w:rFonts w:hint="eastAsia" w:ascii="仿宋_GB2312" w:hAnsi="仿宋_GB2312" w:eastAsia="仿宋_GB2312" w:cs="仿宋_GB2312"/>
          <w:spacing w:val="0"/>
          <w:sz w:val="32"/>
          <w:szCs w:val="32"/>
          <w:highlight w:val="none"/>
          <w:u w:val="none"/>
          <w:lang w:eastAsia="zh-CN"/>
        </w:rPr>
        <w:t>六</w:t>
      </w:r>
      <w:r>
        <w:rPr>
          <w:rFonts w:hint="eastAsia" w:ascii="仿宋_GB2312" w:hAnsi="仿宋_GB2312" w:eastAsia="仿宋_GB2312" w:cs="仿宋_GB2312"/>
          <w:spacing w:val="0"/>
          <w:sz w:val="32"/>
          <w:szCs w:val="32"/>
          <w:highlight w:val="none"/>
          <w:u w:val="none"/>
        </w:rPr>
        <w:t>条  定期发布公益性岗位</w:t>
      </w:r>
      <w:r>
        <w:rPr>
          <w:rFonts w:hint="eastAsia" w:ascii="仿宋_GB2312" w:hAnsi="仿宋_GB2312" w:eastAsia="仿宋_GB2312" w:cs="仿宋_GB2312"/>
          <w:spacing w:val="0"/>
          <w:sz w:val="32"/>
          <w:szCs w:val="32"/>
          <w:highlight w:val="none"/>
          <w:u w:val="none"/>
          <w:lang w:eastAsia="zh-CN"/>
        </w:rPr>
        <w:t>、就业见习岗位等政策性岗位信息，</w:t>
      </w:r>
      <w:r>
        <w:rPr>
          <w:rFonts w:hint="eastAsia" w:ascii="仿宋_GB2312" w:hAnsi="仿宋_GB2312" w:eastAsia="仿宋_GB2312" w:cs="仿宋_GB2312"/>
          <w:spacing w:val="0"/>
          <w:sz w:val="32"/>
          <w:szCs w:val="32"/>
          <w:highlight w:val="none"/>
          <w:u w:val="none"/>
        </w:rPr>
        <w:t>向有意愿且符合条件的就业困难人员精准推送并推荐上岗。</w:t>
      </w:r>
    </w:p>
    <w:p>
      <w:pPr>
        <w:pStyle w:val="4"/>
        <w:keepNext w:val="0"/>
        <w:keepLines w:val="0"/>
        <w:pageBreakBefore w:val="0"/>
        <w:widowControl w:val="0"/>
        <w:kinsoku/>
        <w:wordWrap/>
        <w:overflowPunct/>
        <w:topLinePunct/>
        <w:autoSpaceDE w:val="0"/>
        <w:autoSpaceDN w:val="0"/>
        <w:bidi w:val="0"/>
        <w:adjustRightInd w:val="0"/>
        <w:snapToGrid w:val="0"/>
        <w:spacing w:beforeAutospacing="0" w:afterAutospacing="0" w:line="628" w:lineRule="exact"/>
        <w:ind w:left="0" w:right="0" w:firstLine="632" w:firstLineChars="200"/>
        <w:jc w:val="both"/>
        <w:textAlignment w:val="baseline"/>
        <w:outlineLvl w:val="1"/>
        <w:rPr>
          <w:rFonts w:hint="eastAsia" w:ascii="仿宋_GB2312" w:hAnsi="仿宋_GB2312" w:eastAsia="仿宋_GB2312" w:cs="仿宋_GB2312"/>
          <w:spacing w:val="0"/>
          <w:sz w:val="32"/>
          <w:szCs w:val="32"/>
          <w:highlight w:val="none"/>
          <w:u w:val="none"/>
        </w:rPr>
      </w:pPr>
      <w:r>
        <w:rPr>
          <w:rFonts w:hint="eastAsia" w:ascii="仿宋_GB2312" w:hAnsi="仿宋_GB2312" w:eastAsia="仿宋_GB2312" w:cs="仿宋_GB2312"/>
          <w:b/>
          <w:bCs/>
          <w:spacing w:val="0"/>
          <w:sz w:val="32"/>
          <w:szCs w:val="32"/>
          <w:highlight w:val="none"/>
          <w:u w:val="none"/>
        </w:rPr>
        <w:t>（四）培训服务</w:t>
      </w:r>
    </w:p>
    <w:p>
      <w:pPr>
        <w:pStyle w:val="4"/>
        <w:keepNext w:val="0"/>
        <w:keepLines w:val="0"/>
        <w:pageBreakBefore w:val="0"/>
        <w:widowControl w:val="0"/>
        <w:kinsoku/>
        <w:wordWrap/>
        <w:overflowPunct/>
        <w:topLinePunct/>
        <w:autoSpaceDE w:val="0"/>
        <w:autoSpaceDN w:val="0"/>
        <w:bidi w:val="0"/>
        <w:adjustRightInd w:val="0"/>
        <w:snapToGrid w:val="0"/>
        <w:spacing w:beforeAutospacing="0" w:afterAutospacing="0" w:line="628" w:lineRule="exact"/>
        <w:ind w:left="0" w:right="0" w:firstLine="632" w:firstLineChars="200"/>
        <w:jc w:val="both"/>
        <w:textAlignment w:val="baseline"/>
        <w:rPr>
          <w:rFonts w:hint="eastAsia" w:ascii="仿宋_GB2312" w:hAnsi="仿宋_GB2312" w:eastAsia="仿宋_GB2312" w:cs="仿宋_GB2312"/>
          <w:spacing w:val="0"/>
          <w:sz w:val="32"/>
          <w:szCs w:val="32"/>
          <w:highlight w:val="none"/>
          <w:u w:val="none"/>
        </w:rPr>
      </w:pPr>
      <w:r>
        <w:rPr>
          <w:rFonts w:hint="eastAsia" w:ascii="仿宋_GB2312" w:hAnsi="仿宋_GB2312" w:eastAsia="仿宋_GB2312" w:cs="仿宋_GB2312"/>
          <w:spacing w:val="0"/>
          <w:sz w:val="32"/>
          <w:szCs w:val="32"/>
          <w:highlight w:val="none"/>
          <w:u w:val="none"/>
        </w:rPr>
        <w:t>第二十</w:t>
      </w:r>
      <w:r>
        <w:rPr>
          <w:rFonts w:hint="eastAsia" w:ascii="仿宋_GB2312" w:hAnsi="仿宋_GB2312" w:eastAsia="仿宋_GB2312" w:cs="仿宋_GB2312"/>
          <w:spacing w:val="0"/>
          <w:sz w:val="32"/>
          <w:szCs w:val="32"/>
          <w:highlight w:val="none"/>
          <w:u w:val="none"/>
          <w:lang w:eastAsia="zh-CN"/>
        </w:rPr>
        <w:t>七</w:t>
      </w:r>
      <w:r>
        <w:rPr>
          <w:rFonts w:hint="eastAsia" w:ascii="仿宋_GB2312" w:hAnsi="仿宋_GB2312" w:eastAsia="仿宋_GB2312" w:cs="仿宋_GB2312"/>
          <w:spacing w:val="0"/>
          <w:sz w:val="32"/>
          <w:szCs w:val="32"/>
          <w:highlight w:val="none"/>
          <w:u w:val="none"/>
        </w:rPr>
        <w:t xml:space="preserve">条  </w:t>
      </w:r>
      <w:r>
        <w:rPr>
          <w:rFonts w:hint="eastAsia" w:ascii="仿宋_GB2312" w:hAnsi="仿宋_GB2312" w:cs="仿宋_GB2312"/>
          <w:spacing w:val="0"/>
          <w:sz w:val="32"/>
          <w:szCs w:val="32"/>
          <w:highlight w:val="none"/>
          <w:u w:val="none"/>
          <w:lang w:eastAsia="zh-CN"/>
        </w:rPr>
        <w:t>运营主体要</w:t>
      </w:r>
      <w:r>
        <w:rPr>
          <w:rFonts w:hint="eastAsia" w:ascii="仿宋_GB2312" w:hAnsi="仿宋_GB2312" w:eastAsia="仿宋_GB2312" w:cs="仿宋_GB2312"/>
          <w:spacing w:val="0"/>
          <w:sz w:val="32"/>
          <w:szCs w:val="32"/>
          <w:highlight w:val="none"/>
          <w:u w:val="none"/>
        </w:rPr>
        <w:t>与相关培训机构建立</w:t>
      </w:r>
      <w:r>
        <w:rPr>
          <w:rFonts w:hint="eastAsia" w:ascii="仿宋_GB2312" w:hAnsi="仿宋_GB2312" w:cs="仿宋_GB2312"/>
          <w:spacing w:val="0"/>
          <w:sz w:val="32"/>
          <w:szCs w:val="32"/>
          <w:highlight w:val="none"/>
          <w:u w:val="none"/>
          <w:lang w:eastAsia="zh-CN"/>
        </w:rPr>
        <w:t>联系</w:t>
      </w:r>
      <w:r>
        <w:rPr>
          <w:rFonts w:hint="eastAsia" w:ascii="仿宋_GB2312" w:hAnsi="仿宋_GB2312" w:eastAsia="仿宋_GB2312" w:cs="仿宋_GB2312"/>
          <w:spacing w:val="0"/>
          <w:sz w:val="32"/>
          <w:szCs w:val="32"/>
          <w:highlight w:val="none"/>
          <w:u w:val="none"/>
        </w:rPr>
        <w:t>，根据零工市场岗位招聘需求，开发培训</w:t>
      </w:r>
      <w:r>
        <w:rPr>
          <w:rFonts w:hint="eastAsia" w:ascii="仿宋_GB2312" w:hAnsi="仿宋_GB2312" w:eastAsia="仿宋_GB2312" w:cs="仿宋_GB2312"/>
          <w:spacing w:val="0"/>
          <w:sz w:val="32"/>
          <w:szCs w:val="32"/>
          <w:highlight w:val="none"/>
          <w:u w:val="none"/>
          <w:lang w:eastAsia="zh-CN"/>
        </w:rPr>
        <w:t>方式</w:t>
      </w:r>
      <w:r>
        <w:rPr>
          <w:rFonts w:hint="eastAsia" w:ascii="仿宋_GB2312" w:hAnsi="仿宋_GB2312" w:eastAsia="仿宋_GB2312" w:cs="仿宋_GB2312"/>
          <w:spacing w:val="0"/>
          <w:sz w:val="32"/>
          <w:szCs w:val="32"/>
          <w:highlight w:val="none"/>
          <w:u w:val="none"/>
        </w:rPr>
        <w:t>和</w:t>
      </w:r>
      <w:r>
        <w:rPr>
          <w:rFonts w:hint="eastAsia" w:ascii="仿宋_GB2312" w:hAnsi="仿宋_GB2312" w:eastAsia="仿宋_GB2312" w:cs="仿宋_GB2312"/>
          <w:spacing w:val="0"/>
          <w:sz w:val="32"/>
          <w:szCs w:val="32"/>
          <w:highlight w:val="none"/>
          <w:u w:val="none"/>
          <w:lang w:eastAsia="zh-CN"/>
        </w:rPr>
        <w:t>时间</w:t>
      </w:r>
      <w:r>
        <w:rPr>
          <w:rFonts w:hint="eastAsia" w:ascii="仿宋_GB2312" w:hAnsi="仿宋_GB2312" w:eastAsia="仿宋_GB2312" w:cs="仿宋_GB2312"/>
          <w:spacing w:val="0"/>
          <w:sz w:val="32"/>
          <w:szCs w:val="32"/>
          <w:highlight w:val="none"/>
          <w:u w:val="none"/>
        </w:rPr>
        <w:t>更加灵活的培训</w:t>
      </w:r>
      <w:r>
        <w:rPr>
          <w:rFonts w:hint="eastAsia" w:ascii="仿宋_GB2312" w:hAnsi="仿宋_GB2312" w:eastAsia="仿宋_GB2312" w:cs="仿宋_GB2312"/>
          <w:spacing w:val="0"/>
          <w:sz w:val="32"/>
          <w:szCs w:val="32"/>
          <w:highlight w:val="none"/>
          <w:u w:val="none"/>
          <w:lang w:eastAsia="zh-CN"/>
        </w:rPr>
        <w:t>科目</w:t>
      </w:r>
      <w:r>
        <w:rPr>
          <w:rFonts w:hint="eastAsia" w:ascii="仿宋_GB2312" w:hAnsi="仿宋_GB2312" w:eastAsia="仿宋_GB2312" w:cs="仿宋_GB2312"/>
          <w:spacing w:val="0"/>
          <w:sz w:val="32"/>
          <w:szCs w:val="32"/>
          <w:highlight w:val="none"/>
          <w:u w:val="none"/>
        </w:rPr>
        <w:t>，协助落实</w:t>
      </w:r>
      <w:r>
        <w:rPr>
          <w:rFonts w:hint="eastAsia" w:ascii="仿宋_GB2312" w:hAnsi="仿宋_GB2312" w:eastAsia="仿宋_GB2312" w:cs="仿宋_GB2312"/>
          <w:spacing w:val="0"/>
          <w:sz w:val="32"/>
          <w:szCs w:val="32"/>
          <w:highlight w:val="none"/>
          <w:u w:val="none"/>
          <w:lang w:eastAsia="zh-CN"/>
        </w:rPr>
        <w:t>职业</w:t>
      </w:r>
      <w:r>
        <w:rPr>
          <w:rFonts w:hint="eastAsia" w:ascii="仿宋_GB2312" w:hAnsi="仿宋_GB2312" w:eastAsia="仿宋_GB2312" w:cs="仿宋_GB2312"/>
          <w:spacing w:val="0"/>
          <w:sz w:val="32"/>
          <w:szCs w:val="32"/>
          <w:highlight w:val="none"/>
          <w:u w:val="none"/>
        </w:rPr>
        <w:t>培训政策。</w:t>
      </w:r>
    </w:p>
    <w:p>
      <w:pPr>
        <w:pStyle w:val="4"/>
        <w:keepNext w:val="0"/>
        <w:keepLines w:val="0"/>
        <w:pageBreakBefore w:val="0"/>
        <w:widowControl w:val="0"/>
        <w:kinsoku/>
        <w:wordWrap/>
        <w:overflowPunct/>
        <w:topLinePunct/>
        <w:autoSpaceDE w:val="0"/>
        <w:autoSpaceDN w:val="0"/>
        <w:bidi w:val="0"/>
        <w:adjustRightInd w:val="0"/>
        <w:snapToGrid w:val="0"/>
        <w:spacing w:beforeAutospacing="0" w:afterAutospacing="0" w:line="628" w:lineRule="exact"/>
        <w:ind w:left="0" w:right="0" w:firstLine="632" w:firstLineChars="200"/>
        <w:jc w:val="both"/>
        <w:textAlignment w:val="baseline"/>
        <w:rPr>
          <w:rFonts w:hint="eastAsia" w:ascii="仿宋_GB2312" w:hAnsi="仿宋_GB2312" w:eastAsia="仿宋_GB2312" w:cs="仿宋_GB2312"/>
          <w:spacing w:val="0"/>
          <w:sz w:val="32"/>
          <w:szCs w:val="32"/>
          <w:highlight w:val="none"/>
          <w:u w:val="none"/>
        </w:rPr>
      </w:pPr>
      <w:r>
        <w:rPr>
          <w:rFonts w:hint="eastAsia" w:ascii="仿宋_GB2312" w:hAnsi="仿宋_GB2312" w:eastAsia="仿宋_GB2312" w:cs="仿宋_GB2312"/>
          <w:spacing w:val="0"/>
          <w:sz w:val="32"/>
          <w:szCs w:val="32"/>
          <w:highlight w:val="none"/>
          <w:u w:val="none"/>
        </w:rPr>
        <w:t>第二十</w:t>
      </w:r>
      <w:r>
        <w:rPr>
          <w:rFonts w:hint="eastAsia" w:ascii="仿宋_GB2312" w:hAnsi="仿宋_GB2312" w:eastAsia="仿宋_GB2312" w:cs="仿宋_GB2312"/>
          <w:spacing w:val="0"/>
          <w:sz w:val="32"/>
          <w:szCs w:val="32"/>
          <w:highlight w:val="none"/>
          <w:u w:val="none"/>
          <w:lang w:eastAsia="zh-CN"/>
        </w:rPr>
        <w:t>八</w:t>
      </w:r>
      <w:r>
        <w:rPr>
          <w:rFonts w:hint="eastAsia" w:ascii="仿宋_GB2312" w:hAnsi="仿宋_GB2312" w:eastAsia="仿宋_GB2312" w:cs="仿宋_GB2312"/>
          <w:spacing w:val="0"/>
          <w:sz w:val="32"/>
          <w:szCs w:val="32"/>
          <w:highlight w:val="none"/>
          <w:u w:val="none"/>
        </w:rPr>
        <w:t xml:space="preserve">条  </w:t>
      </w:r>
      <w:r>
        <w:rPr>
          <w:rFonts w:hint="eastAsia" w:ascii="仿宋_GB2312" w:hAnsi="仿宋_GB2312" w:eastAsia="仿宋_GB2312" w:cs="仿宋_GB2312"/>
          <w:spacing w:val="0"/>
          <w:sz w:val="32"/>
          <w:szCs w:val="32"/>
          <w:highlight w:val="none"/>
          <w:u w:val="none"/>
          <w:lang w:eastAsia="zh-CN"/>
        </w:rPr>
        <w:t>常态化</w:t>
      </w:r>
      <w:r>
        <w:rPr>
          <w:rFonts w:hint="eastAsia" w:ascii="仿宋_GB2312" w:hAnsi="仿宋_GB2312" w:eastAsia="仿宋_GB2312" w:cs="仿宋_GB2312"/>
          <w:spacing w:val="0"/>
          <w:sz w:val="32"/>
          <w:szCs w:val="32"/>
          <w:highlight w:val="none"/>
          <w:u w:val="none"/>
        </w:rPr>
        <w:t>公示培训项目和培训机构信息，在综合服务窗口</w:t>
      </w:r>
      <w:r>
        <w:rPr>
          <w:rFonts w:hint="eastAsia" w:ascii="仿宋_GB2312" w:hAnsi="仿宋_GB2312" w:eastAsia="仿宋_GB2312" w:cs="仿宋_GB2312"/>
          <w:spacing w:val="0"/>
          <w:sz w:val="32"/>
          <w:szCs w:val="32"/>
          <w:highlight w:val="none"/>
          <w:u w:val="none"/>
          <w:lang w:eastAsia="zh-CN"/>
        </w:rPr>
        <w:t>受理</w:t>
      </w:r>
      <w:r>
        <w:rPr>
          <w:rFonts w:hint="eastAsia" w:ascii="仿宋_GB2312" w:hAnsi="仿宋_GB2312" w:eastAsia="仿宋_GB2312" w:cs="仿宋_GB2312"/>
          <w:spacing w:val="0"/>
          <w:sz w:val="32"/>
          <w:szCs w:val="32"/>
          <w:highlight w:val="none"/>
          <w:u w:val="none"/>
        </w:rPr>
        <w:t>灵活就业人员培训报名，支持灵活就业人员就近参加技能提升培训和技能评价</w:t>
      </w:r>
      <w:r>
        <w:rPr>
          <w:rFonts w:hint="eastAsia" w:ascii="仿宋_GB2312" w:hAnsi="仿宋_GB2312" w:eastAsia="仿宋_GB2312" w:cs="仿宋_GB2312"/>
          <w:spacing w:val="0"/>
          <w:sz w:val="32"/>
          <w:szCs w:val="32"/>
          <w:highlight w:val="none"/>
          <w:u w:val="none"/>
          <w:lang w:eastAsia="zh-CN"/>
        </w:rPr>
        <w:t>，市级零工市场每月至少组织</w:t>
      </w:r>
      <w:r>
        <w:rPr>
          <w:rFonts w:hint="eastAsia" w:ascii="仿宋_GB2312" w:hAnsi="仿宋_GB2312" w:eastAsia="仿宋_GB2312" w:cs="仿宋_GB2312"/>
          <w:spacing w:val="0"/>
          <w:sz w:val="32"/>
          <w:szCs w:val="32"/>
          <w:highlight w:val="none"/>
          <w:u w:val="none"/>
          <w:lang w:val="en-US" w:eastAsia="zh-CN"/>
        </w:rPr>
        <w:t>1次职业技能培训</w:t>
      </w:r>
      <w:r>
        <w:rPr>
          <w:rFonts w:hint="eastAsia" w:ascii="仿宋_GB2312" w:hAnsi="仿宋_GB2312" w:eastAsia="仿宋_GB2312" w:cs="仿宋_GB2312"/>
          <w:spacing w:val="0"/>
          <w:sz w:val="32"/>
          <w:szCs w:val="32"/>
          <w:highlight w:val="none"/>
          <w:u w:val="none"/>
        </w:rPr>
        <w:t>。</w:t>
      </w:r>
    </w:p>
    <w:p>
      <w:pPr>
        <w:pStyle w:val="4"/>
        <w:keepNext w:val="0"/>
        <w:keepLines w:val="0"/>
        <w:pageBreakBefore w:val="0"/>
        <w:widowControl w:val="0"/>
        <w:kinsoku/>
        <w:wordWrap/>
        <w:overflowPunct/>
        <w:topLinePunct/>
        <w:autoSpaceDE w:val="0"/>
        <w:autoSpaceDN w:val="0"/>
        <w:bidi w:val="0"/>
        <w:adjustRightInd w:val="0"/>
        <w:snapToGrid w:val="0"/>
        <w:spacing w:beforeAutospacing="0" w:afterAutospacing="0" w:line="628" w:lineRule="exact"/>
        <w:ind w:left="0" w:right="0" w:firstLine="632" w:firstLineChars="200"/>
        <w:jc w:val="both"/>
        <w:textAlignment w:val="baseline"/>
        <w:rPr>
          <w:rFonts w:hint="eastAsia" w:ascii="仿宋_GB2312" w:hAnsi="仿宋_GB2312" w:eastAsia="仿宋_GB2312" w:cs="仿宋_GB2312"/>
          <w:spacing w:val="0"/>
          <w:sz w:val="32"/>
          <w:szCs w:val="32"/>
          <w:highlight w:val="none"/>
          <w:u w:val="none"/>
        </w:rPr>
      </w:pPr>
      <w:r>
        <w:rPr>
          <w:rFonts w:hint="eastAsia" w:ascii="仿宋_GB2312" w:hAnsi="仿宋_GB2312" w:eastAsia="仿宋_GB2312" w:cs="仿宋_GB2312"/>
          <w:spacing w:val="0"/>
          <w:sz w:val="32"/>
          <w:szCs w:val="32"/>
          <w:highlight w:val="none"/>
          <w:u w:val="none"/>
        </w:rPr>
        <w:t>第二十</w:t>
      </w:r>
      <w:r>
        <w:rPr>
          <w:rFonts w:hint="eastAsia" w:ascii="仿宋_GB2312" w:hAnsi="仿宋_GB2312" w:eastAsia="仿宋_GB2312" w:cs="仿宋_GB2312"/>
          <w:spacing w:val="0"/>
          <w:sz w:val="32"/>
          <w:szCs w:val="32"/>
          <w:highlight w:val="none"/>
          <w:u w:val="none"/>
          <w:lang w:eastAsia="zh-CN"/>
        </w:rPr>
        <w:t>九</w:t>
      </w:r>
      <w:r>
        <w:rPr>
          <w:rFonts w:hint="eastAsia" w:ascii="仿宋_GB2312" w:hAnsi="仿宋_GB2312" w:eastAsia="仿宋_GB2312" w:cs="仿宋_GB2312"/>
          <w:spacing w:val="0"/>
          <w:sz w:val="32"/>
          <w:szCs w:val="32"/>
          <w:highlight w:val="none"/>
          <w:u w:val="none"/>
        </w:rPr>
        <w:t>条  为有创业意愿的灵活就业人员</w:t>
      </w:r>
      <w:r>
        <w:rPr>
          <w:rFonts w:hint="eastAsia" w:ascii="仿宋_GB2312" w:hAnsi="仿宋_GB2312" w:cs="仿宋_GB2312"/>
          <w:spacing w:val="0"/>
          <w:sz w:val="32"/>
          <w:szCs w:val="32"/>
          <w:highlight w:val="none"/>
          <w:u w:val="none"/>
          <w:lang w:eastAsia="zh-CN"/>
        </w:rPr>
        <w:t>协助</w:t>
      </w:r>
      <w:r>
        <w:rPr>
          <w:rFonts w:hint="eastAsia" w:ascii="仿宋_GB2312" w:hAnsi="仿宋_GB2312" w:eastAsia="仿宋_GB2312" w:cs="仿宋_GB2312"/>
          <w:spacing w:val="0"/>
          <w:sz w:val="32"/>
          <w:szCs w:val="32"/>
          <w:highlight w:val="none"/>
          <w:u w:val="none"/>
        </w:rPr>
        <w:t>提供创业培训、项目推介、</w:t>
      </w:r>
      <w:r>
        <w:rPr>
          <w:rFonts w:hint="eastAsia" w:ascii="仿宋_GB2312" w:hAnsi="仿宋_GB2312" w:eastAsia="仿宋_GB2312" w:cs="仿宋_GB2312"/>
          <w:spacing w:val="0"/>
          <w:sz w:val="32"/>
          <w:szCs w:val="32"/>
          <w:highlight w:val="none"/>
          <w:u w:val="none"/>
          <w:lang w:eastAsia="zh-CN"/>
        </w:rPr>
        <w:t>创业</w:t>
      </w:r>
      <w:r>
        <w:rPr>
          <w:rFonts w:hint="eastAsia" w:ascii="仿宋_GB2312" w:hAnsi="仿宋_GB2312" w:eastAsia="仿宋_GB2312" w:cs="仿宋_GB2312"/>
          <w:spacing w:val="0"/>
          <w:sz w:val="32"/>
          <w:szCs w:val="32"/>
          <w:highlight w:val="none"/>
          <w:u w:val="none"/>
        </w:rPr>
        <w:t>指导等创业服务。</w:t>
      </w:r>
    </w:p>
    <w:p>
      <w:pPr>
        <w:pStyle w:val="4"/>
        <w:keepNext w:val="0"/>
        <w:keepLines w:val="0"/>
        <w:pageBreakBefore w:val="0"/>
        <w:widowControl w:val="0"/>
        <w:kinsoku/>
        <w:wordWrap/>
        <w:overflowPunct/>
        <w:topLinePunct/>
        <w:autoSpaceDE w:val="0"/>
        <w:autoSpaceDN w:val="0"/>
        <w:bidi w:val="0"/>
        <w:adjustRightInd w:val="0"/>
        <w:snapToGrid w:val="0"/>
        <w:spacing w:beforeAutospacing="0" w:afterAutospacing="0" w:line="628" w:lineRule="exact"/>
        <w:ind w:left="0" w:right="0" w:firstLine="632" w:firstLineChars="200"/>
        <w:jc w:val="both"/>
        <w:textAlignment w:val="baseline"/>
        <w:outlineLvl w:val="1"/>
        <w:rPr>
          <w:rFonts w:hint="eastAsia" w:ascii="仿宋_GB2312" w:hAnsi="仿宋_GB2312" w:eastAsia="仿宋_GB2312" w:cs="仿宋_GB2312"/>
          <w:spacing w:val="0"/>
          <w:sz w:val="32"/>
          <w:szCs w:val="32"/>
          <w:highlight w:val="none"/>
          <w:u w:val="none"/>
        </w:rPr>
      </w:pPr>
      <w:r>
        <w:rPr>
          <w:rFonts w:hint="eastAsia" w:ascii="仿宋_GB2312" w:hAnsi="仿宋_GB2312" w:eastAsia="仿宋_GB2312" w:cs="仿宋_GB2312"/>
          <w:b/>
          <w:bCs/>
          <w:spacing w:val="0"/>
          <w:sz w:val="32"/>
          <w:szCs w:val="32"/>
          <w:highlight w:val="none"/>
          <w:u w:val="none"/>
        </w:rPr>
        <w:t>（五）权益维护</w:t>
      </w:r>
    </w:p>
    <w:p>
      <w:pPr>
        <w:pStyle w:val="4"/>
        <w:keepNext w:val="0"/>
        <w:keepLines w:val="0"/>
        <w:pageBreakBefore w:val="0"/>
        <w:widowControl w:val="0"/>
        <w:kinsoku/>
        <w:wordWrap/>
        <w:overflowPunct/>
        <w:topLinePunct/>
        <w:autoSpaceDE w:val="0"/>
        <w:autoSpaceDN w:val="0"/>
        <w:bidi w:val="0"/>
        <w:adjustRightInd w:val="0"/>
        <w:snapToGrid w:val="0"/>
        <w:spacing w:beforeAutospacing="0" w:afterAutospacing="0" w:line="628" w:lineRule="exact"/>
        <w:ind w:left="0" w:right="0" w:firstLine="632" w:firstLineChars="200"/>
        <w:jc w:val="both"/>
        <w:textAlignment w:val="baseline"/>
        <w:rPr>
          <w:rFonts w:hint="eastAsia" w:ascii="仿宋_GB2312" w:hAnsi="仿宋_GB2312" w:eastAsia="仿宋_GB2312" w:cs="仿宋_GB2312"/>
          <w:spacing w:val="0"/>
          <w:sz w:val="32"/>
          <w:szCs w:val="32"/>
          <w:highlight w:val="none"/>
          <w:u w:val="none"/>
          <w:lang w:eastAsia="zh-CN"/>
        </w:rPr>
      </w:pPr>
      <w:r>
        <w:rPr>
          <w:rFonts w:hint="eastAsia" w:ascii="仿宋_GB2312" w:hAnsi="仿宋_GB2312" w:eastAsia="仿宋_GB2312" w:cs="仿宋_GB2312"/>
          <w:spacing w:val="0"/>
          <w:sz w:val="32"/>
          <w:szCs w:val="32"/>
          <w:highlight w:val="none"/>
          <w:u w:val="none"/>
        </w:rPr>
        <w:t>第三十条  公开服务制度、服务热线和投诉举报方式</w:t>
      </w:r>
      <w:r>
        <w:rPr>
          <w:rFonts w:hint="eastAsia" w:ascii="仿宋_GB2312" w:hAnsi="仿宋_GB2312" w:eastAsia="仿宋_GB2312" w:cs="仿宋_GB2312"/>
          <w:spacing w:val="0"/>
          <w:sz w:val="32"/>
          <w:szCs w:val="32"/>
          <w:highlight w:val="none"/>
          <w:u w:val="none"/>
          <w:lang w:eastAsia="zh-CN"/>
        </w:rPr>
        <w:t>；</w:t>
      </w:r>
      <w:r>
        <w:rPr>
          <w:rFonts w:hint="eastAsia" w:ascii="仿宋_GB2312" w:hAnsi="仿宋_GB2312" w:eastAsia="仿宋_GB2312" w:cs="仿宋_GB2312"/>
          <w:spacing w:val="0"/>
          <w:sz w:val="32"/>
          <w:szCs w:val="32"/>
          <w:highlight w:val="none"/>
          <w:u w:val="none"/>
        </w:rPr>
        <w:t>严厉打击</w:t>
      </w:r>
      <w:r>
        <w:rPr>
          <w:rFonts w:hint="eastAsia" w:ascii="仿宋_GB2312" w:hAnsi="仿宋_GB2312" w:eastAsia="仿宋_GB2312" w:cs="仿宋_GB2312"/>
          <w:spacing w:val="0"/>
          <w:sz w:val="32"/>
          <w:szCs w:val="32"/>
          <w:highlight w:val="none"/>
          <w:u w:val="none"/>
          <w:lang w:eastAsia="zh-CN"/>
        </w:rPr>
        <w:t>非法</w:t>
      </w:r>
      <w:r>
        <w:rPr>
          <w:rFonts w:hint="eastAsia" w:ascii="仿宋_GB2312" w:hAnsi="仿宋_GB2312" w:eastAsia="仿宋_GB2312" w:cs="仿宋_GB2312"/>
          <w:spacing w:val="0"/>
          <w:sz w:val="32"/>
          <w:szCs w:val="32"/>
          <w:highlight w:val="none"/>
          <w:u w:val="none"/>
        </w:rPr>
        <w:t>中介、虚假招聘</w:t>
      </w:r>
      <w:r>
        <w:rPr>
          <w:rFonts w:hint="eastAsia" w:ascii="仿宋_GB2312" w:hAnsi="仿宋_GB2312" w:eastAsia="仿宋_GB2312" w:cs="仿宋_GB2312"/>
          <w:spacing w:val="0"/>
          <w:sz w:val="32"/>
          <w:szCs w:val="32"/>
          <w:highlight w:val="none"/>
          <w:u w:val="none"/>
          <w:lang w:eastAsia="zh-CN"/>
        </w:rPr>
        <w:t>，防范网络电信诈骗等各类</w:t>
      </w:r>
      <w:r>
        <w:rPr>
          <w:rFonts w:hint="eastAsia" w:ascii="仿宋_GB2312" w:hAnsi="仿宋_GB2312" w:eastAsia="仿宋_GB2312" w:cs="仿宋_GB2312"/>
          <w:spacing w:val="0"/>
          <w:sz w:val="32"/>
          <w:szCs w:val="32"/>
          <w:highlight w:val="none"/>
          <w:u w:val="none"/>
        </w:rPr>
        <w:t>违法违规行为。指导用工主体合理</w:t>
      </w:r>
      <w:r>
        <w:rPr>
          <w:rFonts w:hint="eastAsia" w:ascii="仿宋_GB2312" w:hAnsi="仿宋_GB2312" w:eastAsia="仿宋_GB2312" w:cs="仿宋_GB2312"/>
          <w:spacing w:val="0"/>
          <w:sz w:val="32"/>
          <w:szCs w:val="32"/>
          <w:highlight w:val="none"/>
          <w:u w:val="none"/>
          <w:lang w:eastAsia="zh-CN"/>
        </w:rPr>
        <w:t>设定</w:t>
      </w:r>
      <w:r>
        <w:rPr>
          <w:rFonts w:hint="eastAsia" w:ascii="仿宋_GB2312" w:hAnsi="仿宋_GB2312" w:eastAsia="仿宋_GB2312" w:cs="仿宋_GB2312"/>
          <w:spacing w:val="0"/>
          <w:sz w:val="32"/>
          <w:szCs w:val="32"/>
          <w:highlight w:val="none"/>
          <w:u w:val="none"/>
        </w:rPr>
        <w:t>招聘</w:t>
      </w:r>
      <w:r>
        <w:rPr>
          <w:rFonts w:hint="eastAsia" w:ascii="仿宋_GB2312" w:hAnsi="仿宋_GB2312" w:eastAsia="仿宋_GB2312" w:cs="仿宋_GB2312"/>
          <w:spacing w:val="0"/>
          <w:sz w:val="32"/>
          <w:szCs w:val="32"/>
          <w:highlight w:val="none"/>
          <w:u w:val="none"/>
          <w:lang w:eastAsia="zh-CN"/>
        </w:rPr>
        <w:t>范围及岗位</w:t>
      </w:r>
      <w:r>
        <w:rPr>
          <w:rFonts w:hint="eastAsia" w:ascii="仿宋_GB2312" w:hAnsi="仿宋_GB2312" w:eastAsia="仿宋_GB2312" w:cs="仿宋_GB2312"/>
          <w:spacing w:val="0"/>
          <w:sz w:val="32"/>
          <w:szCs w:val="32"/>
          <w:highlight w:val="none"/>
          <w:u w:val="none"/>
        </w:rPr>
        <w:t>条件</w:t>
      </w:r>
      <w:r>
        <w:rPr>
          <w:rFonts w:hint="eastAsia" w:ascii="仿宋_GB2312" w:hAnsi="仿宋_GB2312" w:eastAsia="仿宋_GB2312" w:cs="仿宋_GB2312"/>
          <w:spacing w:val="0"/>
          <w:sz w:val="32"/>
          <w:szCs w:val="32"/>
          <w:highlight w:val="none"/>
          <w:u w:val="none"/>
          <w:lang w:eastAsia="zh-CN"/>
        </w:rPr>
        <w:t>，</w:t>
      </w:r>
      <w:r>
        <w:rPr>
          <w:rFonts w:hint="eastAsia" w:ascii="仿宋_GB2312" w:hAnsi="仿宋_GB2312" w:eastAsia="仿宋_GB2312" w:cs="仿宋_GB2312"/>
          <w:spacing w:val="0"/>
          <w:sz w:val="32"/>
          <w:szCs w:val="32"/>
          <w:highlight w:val="none"/>
          <w:u w:val="none"/>
        </w:rPr>
        <w:t>督促用工主体落实安全生产、按时足额支付约定薪酬，并为符合条件的从业人员</w:t>
      </w:r>
      <w:r>
        <w:rPr>
          <w:rFonts w:hint="eastAsia" w:ascii="仿宋_GB2312" w:hAnsi="仿宋_GB2312" w:cs="仿宋_GB2312"/>
          <w:spacing w:val="0"/>
          <w:sz w:val="32"/>
          <w:szCs w:val="32"/>
          <w:highlight w:val="none"/>
          <w:u w:val="none"/>
          <w:lang w:eastAsia="zh-CN"/>
        </w:rPr>
        <w:t>（如</w:t>
      </w:r>
      <w:r>
        <w:rPr>
          <w:rFonts w:hint="eastAsia" w:ascii="仿宋_GB2312" w:hAnsi="仿宋_GB2312" w:eastAsia="仿宋_GB2312" w:cs="仿宋_GB2312"/>
          <w:spacing w:val="0"/>
          <w:sz w:val="32"/>
          <w:szCs w:val="32"/>
          <w:highlight w:val="none"/>
          <w:u w:val="none"/>
        </w:rPr>
        <w:t>新业态）办理职业伤害</w:t>
      </w:r>
      <w:r>
        <w:rPr>
          <w:rFonts w:hint="eastAsia" w:ascii="仿宋_GB2312" w:hAnsi="仿宋_GB2312" w:cs="仿宋_GB2312"/>
          <w:spacing w:val="0"/>
          <w:sz w:val="32"/>
          <w:szCs w:val="32"/>
          <w:highlight w:val="none"/>
          <w:u w:val="none"/>
          <w:lang w:eastAsia="zh-CN"/>
        </w:rPr>
        <w:t>保险</w:t>
      </w:r>
      <w:r>
        <w:rPr>
          <w:rFonts w:hint="eastAsia" w:ascii="仿宋_GB2312" w:hAnsi="仿宋_GB2312" w:eastAsia="仿宋_GB2312" w:cs="仿宋_GB2312"/>
          <w:spacing w:val="0"/>
          <w:sz w:val="32"/>
          <w:szCs w:val="32"/>
          <w:highlight w:val="none"/>
          <w:u w:val="none"/>
        </w:rPr>
        <w:t>，加强相关法规的宣传解释。</w:t>
      </w:r>
    </w:p>
    <w:p>
      <w:pPr>
        <w:keepNext w:val="0"/>
        <w:keepLines w:val="0"/>
        <w:pageBreakBefore w:val="0"/>
        <w:widowControl w:val="0"/>
        <w:kinsoku/>
        <w:wordWrap/>
        <w:overflowPunct/>
        <w:topLinePunct w:val="0"/>
        <w:autoSpaceDE/>
        <w:autoSpaceDN w:val="0"/>
        <w:bidi w:val="0"/>
        <w:adjustRightInd w:val="0"/>
        <w:snapToGrid w:val="0"/>
        <w:spacing w:beforeAutospacing="0" w:afterAutospacing="0" w:line="628" w:lineRule="exact"/>
        <w:ind w:right="0" w:firstLine="0" w:firstLineChars="0"/>
        <w:jc w:val="center"/>
        <w:textAlignment w:val="baseline"/>
        <w:rPr>
          <w:rFonts w:hint="default" w:ascii="Times New Roman" w:hAnsi="Times New Roman" w:eastAsia="黑体" w:cs="Times New Roman"/>
          <w:spacing w:val="0"/>
          <w:sz w:val="32"/>
          <w:szCs w:val="32"/>
          <w:highlight w:val="none"/>
          <w:u w:val="none"/>
        </w:rPr>
      </w:pPr>
      <w:r>
        <w:rPr>
          <w:rFonts w:hint="default" w:ascii="Times New Roman" w:hAnsi="Times New Roman" w:eastAsia="黑体" w:cs="Times New Roman"/>
          <w:spacing w:val="0"/>
          <w:sz w:val="32"/>
          <w:szCs w:val="32"/>
          <w:highlight w:val="none"/>
          <w:u w:val="none"/>
        </w:rPr>
        <w:t>第四章  服务管理</w:t>
      </w:r>
    </w:p>
    <w:p>
      <w:pPr>
        <w:pStyle w:val="4"/>
        <w:keepNext w:val="0"/>
        <w:keepLines w:val="0"/>
        <w:pageBreakBefore w:val="0"/>
        <w:widowControl w:val="0"/>
        <w:kinsoku/>
        <w:wordWrap/>
        <w:overflowPunct/>
        <w:topLinePunct w:val="0"/>
        <w:autoSpaceDE/>
        <w:autoSpaceDN w:val="0"/>
        <w:bidi w:val="0"/>
        <w:adjustRightInd w:val="0"/>
        <w:snapToGrid w:val="0"/>
        <w:spacing w:beforeAutospacing="0" w:afterAutospacing="0" w:line="628" w:lineRule="exact"/>
        <w:ind w:left="0" w:right="0" w:firstLine="632" w:firstLineChars="200"/>
        <w:jc w:val="both"/>
        <w:textAlignment w:val="auto"/>
        <w:rPr>
          <w:rFonts w:hint="eastAsia" w:ascii="仿宋_GB2312" w:hAnsi="仿宋_GB2312" w:eastAsia="仿宋_GB2312" w:cs="仿宋_GB2312"/>
          <w:spacing w:val="0"/>
          <w:sz w:val="32"/>
          <w:szCs w:val="32"/>
          <w:highlight w:val="none"/>
          <w:u w:val="none"/>
        </w:rPr>
      </w:pPr>
      <w:r>
        <w:rPr>
          <w:rFonts w:hint="eastAsia" w:ascii="仿宋_GB2312" w:hAnsi="仿宋_GB2312" w:eastAsia="仿宋_GB2312" w:cs="仿宋_GB2312"/>
          <w:spacing w:val="0"/>
          <w:sz w:val="32"/>
          <w:szCs w:val="32"/>
          <w:highlight w:val="none"/>
          <w:u w:val="none"/>
        </w:rPr>
        <w:t>第三十</w:t>
      </w:r>
      <w:r>
        <w:rPr>
          <w:rFonts w:hint="eastAsia" w:ascii="仿宋_GB2312" w:hAnsi="仿宋_GB2312" w:eastAsia="仿宋_GB2312" w:cs="仿宋_GB2312"/>
          <w:spacing w:val="0"/>
          <w:sz w:val="32"/>
          <w:szCs w:val="32"/>
          <w:highlight w:val="none"/>
          <w:u w:val="none"/>
          <w:lang w:eastAsia="zh-CN"/>
        </w:rPr>
        <w:t>一</w:t>
      </w:r>
      <w:r>
        <w:rPr>
          <w:rFonts w:hint="eastAsia" w:ascii="仿宋_GB2312" w:hAnsi="仿宋_GB2312" w:eastAsia="仿宋_GB2312" w:cs="仿宋_GB2312"/>
          <w:spacing w:val="0"/>
          <w:sz w:val="32"/>
          <w:szCs w:val="32"/>
          <w:highlight w:val="none"/>
          <w:u w:val="none"/>
        </w:rPr>
        <w:t>条  工作人员</w:t>
      </w:r>
      <w:r>
        <w:rPr>
          <w:rFonts w:hint="eastAsia" w:ascii="仿宋_GB2312" w:hAnsi="仿宋_GB2312" w:eastAsia="仿宋_GB2312" w:cs="仿宋_GB2312"/>
          <w:spacing w:val="0"/>
          <w:sz w:val="32"/>
          <w:szCs w:val="32"/>
          <w:highlight w:val="none"/>
          <w:u w:val="none"/>
          <w:lang w:eastAsia="zh-CN"/>
        </w:rPr>
        <w:t>要</w:t>
      </w:r>
      <w:r>
        <w:rPr>
          <w:rFonts w:hint="eastAsia" w:ascii="仿宋_GB2312" w:hAnsi="仿宋_GB2312" w:eastAsia="仿宋_GB2312" w:cs="仿宋_GB2312"/>
          <w:spacing w:val="0"/>
          <w:sz w:val="32"/>
          <w:szCs w:val="32"/>
          <w:highlight w:val="none"/>
          <w:u w:val="none"/>
        </w:rPr>
        <w:t>认真学习法律法规</w:t>
      </w:r>
      <w:r>
        <w:rPr>
          <w:rFonts w:hint="eastAsia" w:ascii="仿宋_GB2312" w:hAnsi="仿宋_GB2312" w:eastAsia="仿宋_GB2312" w:cs="仿宋_GB2312"/>
          <w:spacing w:val="0"/>
          <w:sz w:val="32"/>
          <w:szCs w:val="32"/>
          <w:highlight w:val="none"/>
          <w:u w:val="none"/>
          <w:lang w:eastAsia="zh-CN"/>
        </w:rPr>
        <w:t>、</w:t>
      </w:r>
      <w:r>
        <w:rPr>
          <w:rFonts w:hint="eastAsia" w:ascii="仿宋_GB2312" w:hAnsi="仿宋_GB2312" w:eastAsia="仿宋_GB2312" w:cs="仿宋_GB2312"/>
          <w:spacing w:val="0"/>
          <w:sz w:val="32"/>
          <w:szCs w:val="32"/>
          <w:highlight w:val="none"/>
          <w:u w:val="none"/>
        </w:rPr>
        <w:t>有关政策及各项业务知识，建立招聘服务、求职服务、政策服务、培训服务、权益维护等</w:t>
      </w:r>
      <w:r>
        <w:rPr>
          <w:rFonts w:hint="eastAsia" w:ascii="仿宋_GB2312" w:hAnsi="仿宋_GB2312" w:eastAsia="仿宋_GB2312" w:cs="仿宋_GB2312"/>
          <w:spacing w:val="0"/>
          <w:sz w:val="32"/>
          <w:szCs w:val="32"/>
          <w:highlight w:val="none"/>
          <w:u w:val="none"/>
          <w:lang w:eastAsia="zh-CN"/>
        </w:rPr>
        <w:t>工作台账</w:t>
      </w:r>
      <w:r>
        <w:rPr>
          <w:rFonts w:hint="eastAsia" w:ascii="仿宋_GB2312" w:hAnsi="仿宋_GB2312" w:eastAsia="仿宋_GB2312" w:cs="仿宋_GB2312"/>
          <w:spacing w:val="0"/>
          <w:sz w:val="32"/>
          <w:szCs w:val="32"/>
          <w:highlight w:val="none"/>
          <w:u w:val="none"/>
        </w:rPr>
        <w:t>。</w:t>
      </w:r>
    </w:p>
    <w:p>
      <w:pPr>
        <w:pStyle w:val="4"/>
        <w:keepNext w:val="0"/>
        <w:keepLines w:val="0"/>
        <w:pageBreakBefore w:val="0"/>
        <w:widowControl w:val="0"/>
        <w:kinsoku/>
        <w:wordWrap/>
        <w:overflowPunct/>
        <w:topLinePunct w:val="0"/>
        <w:autoSpaceDE/>
        <w:autoSpaceDN w:val="0"/>
        <w:bidi w:val="0"/>
        <w:adjustRightInd w:val="0"/>
        <w:snapToGrid w:val="0"/>
        <w:spacing w:beforeAutospacing="0" w:afterAutospacing="0" w:line="628" w:lineRule="exact"/>
        <w:ind w:left="0" w:right="0" w:firstLine="632" w:firstLineChars="200"/>
        <w:jc w:val="both"/>
        <w:textAlignment w:val="auto"/>
        <w:rPr>
          <w:rFonts w:hint="eastAsia" w:ascii="仿宋_GB2312" w:hAnsi="仿宋_GB2312" w:eastAsia="仿宋_GB2312" w:cs="仿宋_GB2312"/>
          <w:spacing w:val="0"/>
          <w:sz w:val="32"/>
          <w:szCs w:val="32"/>
          <w:highlight w:val="none"/>
          <w:u w:val="none"/>
        </w:rPr>
      </w:pPr>
      <w:r>
        <w:rPr>
          <w:rFonts w:hint="eastAsia" w:ascii="仿宋_GB2312" w:hAnsi="仿宋_GB2312" w:eastAsia="仿宋_GB2312" w:cs="仿宋_GB2312"/>
          <w:spacing w:val="0"/>
          <w:sz w:val="32"/>
          <w:szCs w:val="32"/>
          <w:highlight w:val="none"/>
          <w:u w:val="none"/>
        </w:rPr>
        <w:t>第三十</w:t>
      </w:r>
      <w:r>
        <w:rPr>
          <w:rFonts w:hint="eastAsia" w:ascii="仿宋_GB2312" w:hAnsi="仿宋_GB2312" w:eastAsia="仿宋_GB2312" w:cs="仿宋_GB2312"/>
          <w:spacing w:val="0"/>
          <w:sz w:val="32"/>
          <w:szCs w:val="32"/>
          <w:highlight w:val="none"/>
          <w:u w:val="none"/>
          <w:lang w:eastAsia="zh-CN"/>
        </w:rPr>
        <w:t>二</w:t>
      </w:r>
      <w:r>
        <w:rPr>
          <w:rFonts w:hint="eastAsia" w:ascii="仿宋_GB2312" w:hAnsi="仿宋_GB2312" w:eastAsia="仿宋_GB2312" w:cs="仿宋_GB2312"/>
          <w:spacing w:val="0"/>
          <w:sz w:val="32"/>
          <w:szCs w:val="32"/>
          <w:highlight w:val="none"/>
          <w:u w:val="none"/>
        </w:rPr>
        <w:t>条  工作人员</w:t>
      </w:r>
      <w:r>
        <w:rPr>
          <w:rFonts w:hint="eastAsia" w:ascii="仿宋_GB2312" w:hAnsi="仿宋_GB2312" w:eastAsia="仿宋_GB2312" w:cs="仿宋_GB2312"/>
          <w:spacing w:val="0"/>
          <w:sz w:val="32"/>
          <w:szCs w:val="32"/>
          <w:highlight w:val="none"/>
          <w:u w:val="none"/>
          <w:lang w:eastAsia="zh-CN"/>
        </w:rPr>
        <w:t>应</w:t>
      </w:r>
      <w:r>
        <w:rPr>
          <w:rFonts w:hint="eastAsia" w:ascii="仿宋_GB2312" w:hAnsi="仿宋_GB2312" w:eastAsia="仿宋_GB2312" w:cs="仿宋_GB2312"/>
          <w:spacing w:val="0"/>
          <w:sz w:val="32"/>
          <w:szCs w:val="32"/>
          <w:highlight w:val="none"/>
          <w:u w:val="none"/>
        </w:rPr>
        <w:t>严格遵守市场管理制度，按时上下班，不迟到早退，不擅自离岗空岗，恪尽工作职守。</w:t>
      </w:r>
    </w:p>
    <w:p>
      <w:pPr>
        <w:pStyle w:val="4"/>
        <w:keepNext w:val="0"/>
        <w:keepLines w:val="0"/>
        <w:pageBreakBefore w:val="0"/>
        <w:widowControl w:val="0"/>
        <w:kinsoku/>
        <w:wordWrap/>
        <w:overflowPunct/>
        <w:topLinePunct w:val="0"/>
        <w:autoSpaceDE/>
        <w:autoSpaceDN w:val="0"/>
        <w:bidi w:val="0"/>
        <w:adjustRightInd w:val="0"/>
        <w:snapToGrid w:val="0"/>
        <w:spacing w:beforeAutospacing="0" w:afterAutospacing="0" w:line="628" w:lineRule="exact"/>
        <w:ind w:left="0" w:right="0" w:firstLine="632" w:firstLineChars="200"/>
        <w:jc w:val="both"/>
        <w:textAlignment w:val="auto"/>
        <w:rPr>
          <w:rFonts w:hint="eastAsia" w:ascii="仿宋_GB2312" w:hAnsi="仿宋_GB2312" w:eastAsia="仿宋_GB2312" w:cs="仿宋_GB2312"/>
          <w:spacing w:val="0"/>
          <w:sz w:val="32"/>
          <w:szCs w:val="32"/>
          <w:highlight w:val="none"/>
          <w:u w:val="none"/>
        </w:rPr>
      </w:pPr>
      <w:r>
        <w:rPr>
          <w:rFonts w:hint="eastAsia" w:ascii="仿宋_GB2312" w:hAnsi="仿宋_GB2312" w:eastAsia="仿宋_GB2312" w:cs="仿宋_GB2312"/>
          <w:spacing w:val="0"/>
          <w:sz w:val="32"/>
          <w:szCs w:val="32"/>
          <w:highlight w:val="none"/>
          <w:u w:val="none"/>
        </w:rPr>
        <w:t>第三十</w:t>
      </w:r>
      <w:r>
        <w:rPr>
          <w:rFonts w:hint="eastAsia" w:ascii="仿宋_GB2312" w:hAnsi="仿宋_GB2312" w:eastAsia="仿宋_GB2312" w:cs="仿宋_GB2312"/>
          <w:spacing w:val="0"/>
          <w:sz w:val="32"/>
          <w:szCs w:val="32"/>
          <w:highlight w:val="none"/>
          <w:u w:val="none"/>
          <w:lang w:eastAsia="zh-CN"/>
        </w:rPr>
        <w:t>三</w:t>
      </w:r>
      <w:r>
        <w:rPr>
          <w:rFonts w:hint="eastAsia" w:ascii="仿宋_GB2312" w:hAnsi="仿宋_GB2312" w:eastAsia="仿宋_GB2312" w:cs="仿宋_GB2312"/>
          <w:spacing w:val="0"/>
          <w:sz w:val="32"/>
          <w:szCs w:val="32"/>
          <w:highlight w:val="none"/>
          <w:u w:val="none"/>
        </w:rPr>
        <w:t>条  建立并落实首问负责制、限时办结制、一次性告知制。注重礼仪，着装整洁，挂牌上岗，热情服务、文明服务。</w:t>
      </w:r>
    </w:p>
    <w:p>
      <w:pPr>
        <w:pStyle w:val="4"/>
        <w:keepNext w:val="0"/>
        <w:keepLines w:val="0"/>
        <w:pageBreakBefore w:val="0"/>
        <w:widowControl w:val="0"/>
        <w:kinsoku/>
        <w:wordWrap/>
        <w:overflowPunct/>
        <w:topLinePunct w:val="0"/>
        <w:autoSpaceDE/>
        <w:autoSpaceDN w:val="0"/>
        <w:bidi w:val="0"/>
        <w:adjustRightInd w:val="0"/>
        <w:snapToGrid w:val="0"/>
        <w:spacing w:beforeAutospacing="0" w:afterAutospacing="0" w:line="628" w:lineRule="exact"/>
        <w:ind w:left="0" w:right="0" w:firstLine="632" w:firstLineChars="200"/>
        <w:jc w:val="both"/>
        <w:textAlignment w:val="auto"/>
        <w:rPr>
          <w:rFonts w:hint="default" w:ascii="Times New Roman" w:hAnsi="Times New Roman" w:eastAsia="仿宋_GB2312" w:cs="Times New Roman"/>
          <w:spacing w:val="0"/>
          <w:sz w:val="32"/>
          <w:szCs w:val="32"/>
          <w:highlight w:val="none"/>
          <w:u w:val="none"/>
        </w:rPr>
      </w:pPr>
      <w:r>
        <w:rPr>
          <w:rFonts w:hint="eastAsia" w:ascii="仿宋_GB2312" w:hAnsi="仿宋_GB2312" w:eastAsia="仿宋_GB2312" w:cs="仿宋_GB2312"/>
          <w:spacing w:val="0"/>
          <w:sz w:val="32"/>
          <w:szCs w:val="32"/>
          <w:highlight w:val="none"/>
          <w:u w:val="none"/>
        </w:rPr>
        <w:t>第三十</w:t>
      </w:r>
      <w:r>
        <w:rPr>
          <w:rFonts w:hint="eastAsia" w:ascii="仿宋_GB2312" w:hAnsi="仿宋_GB2312" w:eastAsia="仿宋_GB2312" w:cs="仿宋_GB2312"/>
          <w:spacing w:val="0"/>
          <w:sz w:val="32"/>
          <w:szCs w:val="32"/>
          <w:highlight w:val="none"/>
          <w:u w:val="none"/>
          <w:lang w:eastAsia="zh-CN"/>
        </w:rPr>
        <w:t>四</w:t>
      </w:r>
      <w:r>
        <w:rPr>
          <w:rFonts w:hint="eastAsia" w:ascii="仿宋_GB2312" w:hAnsi="仿宋_GB2312" w:eastAsia="仿宋_GB2312" w:cs="仿宋_GB2312"/>
          <w:spacing w:val="0"/>
          <w:sz w:val="32"/>
          <w:szCs w:val="32"/>
          <w:highlight w:val="none"/>
          <w:u w:val="none"/>
        </w:rPr>
        <w:t>条  工作人员应提供“即时快办”服务。凡符合条件且证件齐全的要及时给予办理，对手续材料不完备不能及时办理的要一次性告知清楚，不推诿扯皮，不无故拖延</w:t>
      </w:r>
      <w:r>
        <w:rPr>
          <w:rFonts w:hint="default" w:ascii="Times New Roman" w:hAnsi="Times New Roman" w:eastAsia="仿宋_GB2312" w:cs="Times New Roman"/>
          <w:spacing w:val="0"/>
          <w:sz w:val="32"/>
          <w:szCs w:val="32"/>
          <w:highlight w:val="none"/>
          <w:u w:val="none"/>
        </w:rPr>
        <w:t>。</w:t>
      </w:r>
    </w:p>
    <w:p>
      <w:pPr>
        <w:pStyle w:val="5"/>
        <w:keepNext w:val="0"/>
        <w:keepLines w:val="0"/>
        <w:pageBreakBefore w:val="0"/>
        <w:widowControl w:val="0"/>
        <w:kinsoku/>
        <w:wordWrap/>
        <w:overflowPunct/>
        <w:topLinePunct w:val="0"/>
        <w:autoSpaceDE/>
        <w:autoSpaceDN w:val="0"/>
        <w:bidi w:val="0"/>
        <w:spacing w:line="628" w:lineRule="exact"/>
        <w:rPr>
          <w:rFonts w:hint="default"/>
        </w:rPr>
      </w:pPr>
    </w:p>
    <w:p>
      <w:pPr>
        <w:keepNext w:val="0"/>
        <w:keepLines w:val="0"/>
        <w:pageBreakBefore w:val="0"/>
        <w:widowControl w:val="0"/>
        <w:kinsoku/>
        <w:wordWrap/>
        <w:overflowPunct/>
        <w:topLinePunct w:val="0"/>
        <w:autoSpaceDE/>
        <w:autoSpaceDN w:val="0"/>
        <w:bidi w:val="0"/>
        <w:adjustRightInd w:val="0"/>
        <w:snapToGrid w:val="0"/>
        <w:spacing w:beforeAutospacing="0" w:afterAutospacing="0" w:line="628" w:lineRule="exact"/>
        <w:ind w:right="0" w:firstLine="0" w:firstLineChars="0"/>
        <w:jc w:val="center"/>
        <w:textAlignment w:val="baseline"/>
        <w:rPr>
          <w:rFonts w:hint="default" w:ascii="Times New Roman" w:hAnsi="Times New Roman" w:eastAsia="黑体" w:cs="Times New Roman"/>
          <w:spacing w:val="0"/>
          <w:sz w:val="32"/>
          <w:szCs w:val="32"/>
          <w:highlight w:val="none"/>
          <w:u w:val="none"/>
        </w:rPr>
      </w:pPr>
      <w:r>
        <w:rPr>
          <w:rFonts w:hint="default" w:ascii="Times New Roman" w:hAnsi="Times New Roman" w:eastAsia="黑体" w:cs="Times New Roman"/>
          <w:spacing w:val="0"/>
          <w:sz w:val="32"/>
          <w:szCs w:val="32"/>
          <w:highlight w:val="none"/>
          <w:u w:val="none"/>
        </w:rPr>
        <w:t>第五章  附则</w:t>
      </w:r>
    </w:p>
    <w:p>
      <w:pPr>
        <w:keepNext w:val="0"/>
        <w:keepLines w:val="0"/>
        <w:pageBreakBefore w:val="0"/>
        <w:widowControl w:val="0"/>
        <w:tabs>
          <w:tab w:val="left" w:pos="7655"/>
        </w:tabs>
        <w:kinsoku/>
        <w:wordWrap/>
        <w:overflowPunct/>
        <w:topLinePunct w:val="0"/>
        <w:autoSpaceDE/>
        <w:autoSpaceDN w:val="0"/>
        <w:bidi w:val="0"/>
        <w:adjustRightInd/>
        <w:snapToGrid/>
        <w:spacing w:beforeAutospacing="0" w:afterAutospacing="0" w:line="628" w:lineRule="exact"/>
        <w:ind w:firstLine="632" w:firstLineChars="200"/>
        <w:jc w:val="both"/>
        <w:textAlignment w:val="auto"/>
        <w:outlineLvl w:val="9"/>
        <w:rPr>
          <w:rFonts w:ascii="仿宋_GB2312" w:hAnsi="Times New Roman" w:eastAsia="仿宋_GB2312" w:cs="Times New Roman"/>
          <w:kern w:val="0"/>
          <w:sz w:val="32"/>
          <w:szCs w:val="32"/>
          <w:highlight w:val="none"/>
        </w:rPr>
      </w:pPr>
      <w:r>
        <w:rPr>
          <w:rFonts w:hint="default" w:ascii="Times New Roman" w:hAnsi="Times New Roman" w:eastAsia="仿宋_GB2312" w:cs="Times New Roman"/>
          <w:spacing w:val="0"/>
          <w:sz w:val="32"/>
          <w:szCs w:val="32"/>
          <w:highlight w:val="none"/>
          <w:u w:val="none"/>
        </w:rPr>
        <w:t>第三十</w:t>
      </w:r>
      <w:r>
        <w:rPr>
          <w:rFonts w:hint="eastAsia" w:ascii="Times New Roman" w:hAnsi="Times New Roman" w:eastAsia="仿宋_GB2312" w:cs="Times New Roman"/>
          <w:spacing w:val="0"/>
          <w:sz w:val="32"/>
          <w:szCs w:val="32"/>
          <w:highlight w:val="none"/>
          <w:u w:val="none"/>
          <w:lang w:eastAsia="zh-CN"/>
        </w:rPr>
        <w:t>五</w:t>
      </w:r>
      <w:r>
        <w:rPr>
          <w:rFonts w:hint="default" w:ascii="Times New Roman" w:hAnsi="Times New Roman" w:eastAsia="仿宋_GB2312" w:cs="Times New Roman"/>
          <w:spacing w:val="0"/>
          <w:sz w:val="32"/>
          <w:szCs w:val="32"/>
          <w:highlight w:val="none"/>
          <w:u w:val="none"/>
        </w:rPr>
        <w:t>条  本标准自发布之日起实施，</w:t>
      </w:r>
      <w:r>
        <w:rPr>
          <w:rFonts w:hint="default" w:ascii="Times New Roman" w:hAnsi="Times New Roman" w:eastAsia="仿宋_GB2312" w:cs="Times New Roman"/>
          <w:spacing w:val="0"/>
          <w:sz w:val="32"/>
          <w:szCs w:val="32"/>
          <w:highlight w:val="none"/>
          <w:u w:val="none"/>
          <w:lang w:eastAsia="zh-CN"/>
        </w:rPr>
        <w:t>试行</w:t>
      </w:r>
      <w:r>
        <w:rPr>
          <w:rFonts w:hint="default" w:ascii="Times New Roman" w:hAnsi="Times New Roman" w:eastAsia="仿宋_GB2312" w:cs="Times New Roman"/>
          <w:spacing w:val="0"/>
          <w:sz w:val="32"/>
          <w:szCs w:val="32"/>
          <w:highlight w:val="none"/>
          <w:u w:val="none"/>
        </w:rPr>
        <w:t>期限为</w:t>
      </w:r>
      <w:r>
        <w:rPr>
          <w:rFonts w:hint="default" w:ascii="Times New Roman" w:hAnsi="Times New Roman" w:eastAsia="仿宋_GB2312" w:cs="Times New Roman"/>
          <w:spacing w:val="0"/>
          <w:sz w:val="32"/>
          <w:szCs w:val="32"/>
          <w:highlight w:val="none"/>
          <w:u w:val="none"/>
          <w:lang w:eastAsia="zh-CN"/>
        </w:rPr>
        <w:t>三</w:t>
      </w:r>
      <w:r>
        <w:rPr>
          <w:rFonts w:hint="default" w:ascii="Times New Roman" w:hAnsi="Times New Roman" w:eastAsia="仿宋_GB2312" w:cs="Times New Roman"/>
          <w:spacing w:val="0"/>
          <w:sz w:val="32"/>
          <w:szCs w:val="32"/>
          <w:highlight w:val="none"/>
          <w:u w:val="none"/>
        </w:rPr>
        <w:t>年。</w:t>
      </w:r>
    </w:p>
    <w:p>
      <w:pPr>
        <w:keepNext w:val="0"/>
        <w:keepLines w:val="0"/>
        <w:pageBreakBefore w:val="0"/>
        <w:kinsoku/>
        <w:wordWrap/>
        <w:overflowPunct/>
        <w:bidi w:val="0"/>
        <w:spacing w:line="600" w:lineRule="exact"/>
        <w:sectPr>
          <w:headerReference r:id="rId3" w:type="default"/>
          <w:footerReference r:id="rId4" w:type="default"/>
          <w:footerReference r:id="rId5" w:type="even"/>
          <w:pgSz w:w="11906" w:h="16838"/>
          <w:pgMar w:top="2098" w:right="1474" w:bottom="1984" w:left="1588" w:header="0" w:footer="1049" w:gutter="0"/>
          <w:cols w:space="0" w:num="1"/>
          <w:rtlGutter w:val="0"/>
          <w:docGrid w:type="linesAndChars" w:linePitch="579" w:charSpace="-849"/>
        </w:sectPr>
      </w:pPr>
    </w:p>
    <w:p>
      <w:pPr>
        <w:keepNext w:val="0"/>
        <w:keepLines w:val="0"/>
        <w:pageBreakBefore w:val="0"/>
        <w:widowControl/>
        <w:kinsoku/>
        <w:wordWrap/>
        <w:overflowPunct/>
        <w:topLinePunct/>
        <w:autoSpaceDE w:val="0"/>
        <w:autoSpaceDN w:val="0"/>
        <w:bidi w:val="0"/>
        <w:adjustRightInd w:val="0"/>
        <w:snapToGrid w:val="0"/>
        <w:spacing w:line="600" w:lineRule="exact"/>
        <w:ind w:right="0"/>
        <w:jc w:val="center"/>
        <w:textAlignment w:val="baseline"/>
        <w:rPr>
          <w:rFonts w:hint="default" w:ascii="Times New Roman" w:hAnsi="Times New Roman" w:eastAsia="方正小标宋简体" w:cs="Times New Roman"/>
          <w:color w:val="000000" w:themeColor="text1"/>
          <w:spacing w:val="10"/>
          <w:sz w:val="44"/>
          <w:szCs w:val="44"/>
          <w:highlight w:val="none"/>
          <w:u w:val="none"/>
          <w:lang w:eastAsia="zh-CN"/>
          <w14:textFill>
            <w14:solidFill>
              <w14:schemeClr w14:val="tx1"/>
            </w14:solidFill>
          </w14:textFill>
        </w:rPr>
      </w:pPr>
    </w:p>
    <w:p>
      <w:pPr>
        <w:keepNext w:val="0"/>
        <w:keepLines w:val="0"/>
        <w:pageBreakBefore w:val="0"/>
        <w:widowControl/>
        <w:kinsoku/>
        <w:wordWrap/>
        <w:overflowPunct/>
        <w:topLinePunct/>
        <w:autoSpaceDE w:val="0"/>
        <w:autoSpaceDN w:val="0"/>
        <w:bidi w:val="0"/>
        <w:adjustRightInd w:val="0"/>
        <w:snapToGrid w:val="0"/>
        <w:spacing w:line="600" w:lineRule="exact"/>
        <w:ind w:right="0"/>
        <w:jc w:val="center"/>
        <w:textAlignment w:val="baseline"/>
        <w:rPr>
          <w:rFonts w:hint="default" w:ascii="Times New Roman" w:hAnsi="Times New Roman" w:eastAsia="方正小标宋简体" w:cs="Times New Roman"/>
          <w:color w:val="000000" w:themeColor="text1"/>
          <w:sz w:val="44"/>
          <w:szCs w:val="44"/>
          <w:highlight w:val="none"/>
          <w:u w:val="none"/>
          <w14:textFill>
            <w14:solidFill>
              <w14:schemeClr w14:val="tx1"/>
            </w14:solidFill>
          </w14:textFill>
        </w:rPr>
      </w:pPr>
      <w:r>
        <w:rPr>
          <w:rFonts w:hint="default" w:ascii="Times New Roman" w:hAnsi="Times New Roman" w:eastAsia="方正小标宋简体" w:cs="Times New Roman"/>
          <w:color w:val="000000" w:themeColor="text1"/>
          <w:spacing w:val="10"/>
          <w:sz w:val="44"/>
          <w:szCs w:val="44"/>
          <w:highlight w:val="none"/>
          <w:u w:val="none"/>
          <w:lang w:eastAsia="zh-CN"/>
          <w14:textFill>
            <w14:solidFill>
              <w14:schemeClr w14:val="tx1"/>
            </w14:solidFill>
          </w14:textFill>
        </w:rPr>
        <w:t>洛阳</w:t>
      </w:r>
      <w:r>
        <w:rPr>
          <w:rFonts w:hint="default" w:ascii="Times New Roman" w:hAnsi="Times New Roman" w:eastAsia="方正小标宋简体" w:cs="Times New Roman"/>
          <w:color w:val="000000" w:themeColor="text1"/>
          <w:spacing w:val="10"/>
          <w:sz w:val="44"/>
          <w:szCs w:val="44"/>
          <w:highlight w:val="none"/>
          <w:u w:val="none"/>
          <w14:textFill>
            <w14:solidFill>
              <w14:schemeClr w14:val="tx1"/>
            </w14:solidFill>
          </w14:textFill>
        </w:rPr>
        <w:t>市零工市场服务管理办法（试行）</w:t>
      </w:r>
    </w:p>
    <w:p>
      <w:pPr>
        <w:keepNext w:val="0"/>
        <w:keepLines w:val="0"/>
        <w:pageBreakBefore w:val="0"/>
        <w:widowControl/>
        <w:kinsoku/>
        <w:wordWrap/>
        <w:overflowPunct/>
        <w:topLinePunct/>
        <w:autoSpaceDE w:val="0"/>
        <w:autoSpaceDN w:val="0"/>
        <w:bidi w:val="0"/>
        <w:adjustRightInd w:val="0"/>
        <w:snapToGrid w:val="0"/>
        <w:spacing w:line="600" w:lineRule="exact"/>
        <w:ind w:left="0" w:right="0" w:firstLine="412" w:firstLineChars="200"/>
        <w:jc w:val="both"/>
        <w:textAlignment w:val="baseline"/>
        <w:rPr>
          <w:rFonts w:hint="default" w:ascii="Times New Roman" w:hAnsi="Times New Roman" w:cs="Times New Roman"/>
          <w:color w:val="000000" w:themeColor="text1"/>
          <w:sz w:val="21"/>
          <w:highlight w:val="none"/>
          <w:u w:val="none"/>
          <w14:textFill>
            <w14:solidFill>
              <w14:schemeClr w14:val="tx1"/>
            </w14:solidFill>
          </w14:textFill>
        </w:rPr>
      </w:pPr>
    </w:p>
    <w:p>
      <w:pPr>
        <w:pStyle w:val="4"/>
        <w:keepNext w:val="0"/>
        <w:keepLines w:val="0"/>
        <w:pageBreakBefore w:val="0"/>
        <w:widowControl w:val="0"/>
        <w:kinsoku/>
        <w:wordWrap/>
        <w:overflowPunct/>
        <w:topLinePunct/>
        <w:autoSpaceDE w:val="0"/>
        <w:autoSpaceDN w:val="0"/>
        <w:bidi w:val="0"/>
        <w:adjustRightInd w:val="0"/>
        <w:snapToGrid w:val="0"/>
        <w:spacing w:line="600" w:lineRule="exact"/>
        <w:ind w:left="0" w:right="0" w:firstLine="632" w:firstLineChars="200"/>
        <w:jc w:val="both"/>
        <w:textAlignment w:val="baseline"/>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第</w:t>
      </w:r>
      <w:r>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t>一条  为加强我市零工市场</w:t>
      </w:r>
      <w:r>
        <w:rPr>
          <w:rFonts w:hint="eastAsia" w:ascii="仿宋_GB2312" w:hAnsi="仿宋_GB2312" w:cs="仿宋_GB2312"/>
          <w:color w:val="000000" w:themeColor="text1"/>
          <w:spacing w:val="0"/>
          <w:sz w:val="32"/>
          <w:szCs w:val="32"/>
          <w:highlight w:val="none"/>
          <w:u w:val="none"/>
          <w:lang w:eastAsia="zh-CN"/>
          <w14:textFill>
            <w14:solidFill>
              <w14:schemeClr w14:val="tx1"/>
            </w14:solidFill>
          </w14:textFill>
        </w:rPr>
        <w:t>、零工驿站的</w:t>
      </w:r>
      <w:r>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t>管理，规范招聘和求职行为，保障用工主体和劳动者的合法权益，根据《中华人民共和国劳动法》《中华人民共和国就业促进法》等国家有关法律法规，结合我市实际，制定本办法。</w:t>
      </w:r>
    </w:p>
    <w:p>
      <w:pPr>
        <w:pStyle w:val="4"/>
        <w:keepNext w:val="0"/>
        <w:keepLines w:val="0"/>
        <w:pageBreakBefore w:val="0"/>
        <w:widowControl w:val="0"/>
        <w:kinsoku/>
        <w:wordWrap/>
        <w:overflowPunct/>
        <w:topLinePunct/>
        <w:autoSpaceDE w:val="0"/>
        <w:autoSpaceDN w:val="0"/>
        <w:bidi w:val="0"/>
        <w:adjustRightInd w:val="0"/>
        <w:snapToGrid w:val="0"/>
        <w:spacing w:line="600" w:lineRule="exact"/>
        <w:ind w:left="0" w:right="0" w:firstLine="632" w:firstLineChars="200"/>
        <w:jc w:val="both"/>
        <w:textAlignment w:val="baseline"/>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pPr>
      <w:r>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t>第二条  本办法所称零工，是指劳动者利用个人技能或体</w:t>
      </w:r>
      <w:r>
        <w:rPr>
          <w:rFonts w:hint="eastAsia" w:ascii="仿宋_GB2312" w:hAnsi="仿宋_GB2312" w:eastAsia="仿宋_GB2312" w:cs="仿宋_GB2312"/>
          <w:color w:val="000000" w:themeColor="text1"/>
          <w:spacing w:val="0"/>
          <w:sz w:val="32"/>
          <w:szCs w:val="32"/>
          <w:highlight w:val="none"/>
          <w:u w:val="none"/>
          <w:lang w:eastAsia="zh-CN"/>
          <w14:textFill>
            <w14:solidFill>
              <w14:schemeClr w14:val="tx1"/>
            </w14:solidFill>
          </w14:textFill>
        </w:rPr>
        <w:t>力</w:t>
      </w:r>
      <w:r>
        <w:rPr>
          <w:rFonts w:hint="eastAsia" w:ascii="仿宋_GB2312" w:hAnsi="仿宋_GB2312" w:cs="仿宋_GB2312"/>
          <w:color w:val="000000" w:themeColor="text1"/>
          <w:spacing w:val="0"/>
          <w:sz w:val="32"/>
          <w:szCs w:val="32"/>
          <w:highlight w:val="none"/>
          <w:u w:val="none"/>
          <w:lang w:eastAsia="zh-CN"/>
          <w14:textFill>
            <w14:solidFill>
              <w14:schemeClr w14:val="tx1"/>
            </w14:solidFill>
          </w14:textFill>
        </w:rPr>
        <w:t>劳动为各类用工主体（居民、个体工商户、民营企业、国有企业等）</w:t>
      </w:r>
      <w:r>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t>从事短期灵活就业的人员。</w:t>
      </w:r>
    </w:p>
    <w:p>
      <w:pPr>
        <w:pStyle w:val="4"/>
        <w:keepNext w:val="0"/>
        <w:keepLines w:val="0"/>
        <w:pageBreakBefore w:val="0"/>
        <w:widowControl w:val="0"/>
        <w:kinsoku/>
        <w:wordWrap/>
        <w:overflowPunct/>
        <w:topLinePunct/>
        <w:autoSpaceDE w:val="0"/>
        <w:autoSpaceDN w:val="0"/>
        <w:bidi w:val="0"/>
        <w:adjustRightInd w:val="0"/>
        <w:snapToGrid w:val="0"/>
        <w:spacing w:line="600" w:lineRule="exact"/>
        <w:ind w:left="0" w:right="0" w:firstLine="632" w:firstLineChars="200"/>
        <w:jc w:val="both"/>
        <w:textAlignment w:val="baseline"/>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pPr>
      <w:r>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t xml:space="preserve">第三条 </w:t>
      </w:r>
      <w:r>
        <w:rPr>
          <w:rFonts w:hint="eastAsia" w:ascii="仿宋_GB2312" w:hAnsi="仿宋_GB2312" w:eastAsia="仿宋_GB2312" w:cs="仿宋_GB2312"/>
          <w:color w:val="000000" w:themeColor="text1"/>
          <w:spacing w:val="0"/>
          <w:sz w:val="32"/>
          <w:szCs w:val="32"/>
          <w:highlight w:val="none"/>
          <w:u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t>凡在</w:t>
      </w:r>
      <w:r>
        <w:rPr>
          <w:rFonts w:hint="eastAsia" w:ascii="仿宋_GB2312" w:hAnsi="仿宋_GB2312" w:eastAsia="仿宋_GB2312" w:cs="仿宋_GB2312"/>
          <w:color w:val="000000" w:themeColor="text1"/>
          <w:spacing w:val="0"/>
          <w:sz w:val="32"/>
          <w:szCs w:val="32"/>
          <w:highlight w:val="none"/>
          <w:u w:val="none"/>
          <w:lang w:eastAsia="zh-CN"/>
          <w14:textFill>
            <w14:solidFill>
              <w14:schemeClr w14:val="tx1"/>
            </w14:solidFill>
          </w14:textFill>
        </w:rPr>
        <w:t>洛阳</w:t>
      </w:r>
      <w:r>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t>市行政区域内通过零工市场</w:t>
      </w:r>
      <w:r>
        <w:rPr>
          <w:rFonts w:hint="eastAsia" w:ascii="仿宋_GB2312" w:hAnsi="仿宋_GB2312" w:cs="仿宋_GB2312"/>
          <w:color w:val="000000" w:themeColor="text1"/>
          <w:spacing w:val="0"/>
          <w:sz w:val="32"/>
          <w:szCs w:val="32"/>
          <w:highlight w:val="none"/>
          <w:u w:val="none"/>
          <w:lang w:eastAsia="zh-CN"/>
          <w14:textFill>
            <w14:solidFill>
              <w14:schemeClr w14:val="tx1"/>
            </w14:solidFill>
          </w14:textFill>
        </w:rPr>
        <w:t>、零工驿站</w:t>
      </w:r>
      <w:r>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t>择业求职的务工人员及招用零工劳务工作的用人单位及用工家庭（以下统称用工主体），均须遵守本办法。</w:t>
      </w:r>
    </w:p>
    <w:p>
      <w:pPr>
        <w:pStyle w:val="4"/>
        <w:keepNext w:val="0"/>
        <w:keepLines w:val="0"/>
        <w:pageBreakBefore w:val="0"/>
        <w:widowControl w:val="0"/>
        <w:kinsoku/>
        <w:wordWrap/>
        <w:overflowPunct/>
        <w:topLinePunct/>
        <w:autoSpaceDE w:val="0"/>
        <w:autoSpaceDN w:val="0"/>
        <w:bidi w:val="0"/>
        <w:adjustRightInd w:val="0"/>
        <w:snapToGrid w:val="0"/>
        <w:spacing w:line="600" w:lineRule="exact"/>
        <w:ind w:left="0" w:right="0" w:firstLine="632" w:firstLineChars="200"/>
        <w:jc w:val="both"/>
        <w:textAlignment w:val="baseline"/>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pPr>
      <w:r>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t xml:space="preserve">第四条  </w:t>
      </w:r>
      <w:r>
        <w:rPr>
          <w:rFonts w:hint="eastAsia" w:ascii="仿宋_GB2312" w:hAnsi="仿宋_GB2312" w:cs="仿宋_GB2312"/>
          <w:color w:val="000000" w:themeColor="text1"/>
          <w:spacing w:val="0"/>
          <w:sz w:val="32"/>
          <w:szCs w:val="32"/>
          <w:highlight w:val="none"/>
          <w:u w:val="none"/>
          <w:lang w:eastAsia="zh-CN"/>
          <w14:textFill>
            <w14:solidFill>
              <w14:schemeClr w14:val="tx1"/>
            </w14:solidFill>
          </w14:textFill>
        </w:rPr>
        <w:t>零工市场、零工驿站运营主体</w:t>
      </w:r>
      <w:r>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t>具体负责零工求职招聘的日常管理、服务和监督。</w:t>
      </w:r>
      <w:r>
        <w:rPr>
          <w:rFonts w:hint="eastAsia" w:ascii="仿宋_GB2312" w:hAnsi="仿宋_GB2312" w:cs="仿宋_GB2312"/>
          <w:color w:val="000000" w:themeColor="text1"/>
          <w:spacing w:val="0"/>
          <w:sz w:val="32"/>
          <w:szCs w:val="32"/>
          <w:highlight w:val="none"/>
          <w:u w:val="none"/>
          <w:lang w:eastAsia="zh-CN"/>
          <w14:textFill>
            <w14:solidFill>
              <w14:schemeClr w14:val="tx1"/>
            </w14:solidFill>
          </w14:textFill>
        </w:rPr>
        <w:t>运营主体</w:t>
      </w:r>
      <w:r>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t>要建立健全工作规章制度，明确运营时间，公开服务标准，明示经办流程与对接方式，全面落实首问负责、限时办结、一次性告知、服务承诺等制度；县级以上零工市场要建立明确的市场招聘、劳动用工、</w:t>
      </w:r>
      <w:r>
        <w:rPr>
          <w:rFonts w:hint="eastAsia" w:ascii="仿宋_GB2312" w:hAnsi="仿宋_GB2312" w:cs="仿宋_GB2312"/>
          <w:color w:val="000000" w:themeColor="text1"/>
          <w:spacing w:val="0"/>
          <w:sz w:val="32"/>
          <w:szCs w:val="32"/>
          <w:highlight w:val="none"/>
          <w:u w:val="none"/>
          <w:lang w:eastAsia="zh-CN"/>
          <w14:textFill>
            <w14:solidFill>
              <w14:schemeClr w14:val="tx1"/>
            </w14:solidFill>
          </w14:textFill>
        </w:rPr>
        <w:t>争议</w:t>
      </w:r>
      <w:r>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t>调解、信息发布等规章制度，规范运行机制。</w:t>
      </w:r>
    </w:p>
    <w:p>
      <w:pPr>
        <w:pStyle w:val="4"/>
        <w:keepNext w:val="0"/>
        <w:keepLines w:val="0"/>
        <w:pageBreakBefore w:val="0"/>
        <w:widowControl w:val="0"/>
        <w:kinsoku/>
        <w:wordWrap/>
        <w:overflowPunct/>
        <w:topLinePunct/>
        <w:autoSpaceDE w:val="0"/>
        <w:autoSpaceDN w:val="0"/>
        <w:bidi w:val="0"/>
        <w:adjustRightInd w:val="0"/>
        <w:snapToGrid w:val="0"/>
        <w:spacing w:line="600" w:lineRule="exact"/>
        <w:ind w:left="0" w:right="0" w:firstLine="632" w:firstLineChars="200"/>
        <w:jc w:val="both"/>
        <w:textAlignment w:val="baseline"/>
        <w:rPr>
          <w:rFonts w:hint="eastAsia" w:ascii="仿宋_GB2312" w:hAnsi="仿宋_GB2312" w:eastAsia="仿宋_GB2312" w:cs="仿宋_GB2312"/>
          <w:color w:val="000000" w:themeColor="text1"/>
          <w:spacing w:val="0"/>
          <w:sz w:val="32"/>
          <w:szCs w:val="32"/>
          <w:highlight w:val="none"/>
          <w:u w:val="none"/>
          <w:lang w:eastAsia="zh-CN"/>
          <w14:textFill>
            <w14:solidFill>
              <w14:schemeClr w14:val="tx1"/>
            </w14:solidFill>
          </w14:textFill>
        </w:rPr>
      </w:pPr>
      <w:r>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t>第五条  零工市场</w:t>
      </w:r>
      <w:r>
        <w:rPr>
          <w:rFonts w:hint="eastAsia" w:ascii="仿宋_GB2312" w:hAnsi="仿宋_GB2312" w:cs="仿宋_GB2312"/>
          <w:color w:val="000000" w:themeColor="text1"/>
          <w:spacing w:val="0"/>
          <w:sz w:val="32"/>
          <w:szCs w:val="32"/>
          <w:highlight w:val="none"/>
          <w:u w:val="none"/>
          <w:lang w:eastAsia="zh-CN"/>
          <w14:textFill>
            <w14:solidFill>
              <w14:schemeClr w14:val="tx1"/>
            </w14:solidFill>
          </w14:textFill>
        </w:rPr>
        <w:t>、零工驿站</w:t>
      </w:r>
      <w:r>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t>服务范围</w:t>
      </w:r>
      <w:r>
        <w:rPr>
          <w:rFonts w:hint="eastAsia" w:ascii="仿宋_GB2312" w:hAnsi="仿宋_GB2312" w:cs="仿宋_GB2312"/>
          <w:color w:val="000000" w:themeColor="text1"/>
          <w:spacing w:val="0"/>
          <w:sz w:val="32"/>
          <w:szCs w:val="32"/>
          <w:highlight w:val="none"/>
          <w:u w:val="none"/>
          <w:lang w:eastAsia="zh-CN"/>
          <w14:textFill>
            <w14:solidFill>
              <w14:schemeClr w14:val="tx1"/>
            </w14:solidFill>
          </w14:textFill>
        </w:rPr>
        <w:t>：</w:t>
      </w:r>
    </w:p>
    <w:p>
      <w:pPr>
        <w:pStyle w:val="4"/>
        <w:keepNext w:val="0"/>
        <w:keepLines w:val="0"/>
        <w:pageBreakBefore w:val="0"/>
        <w:widowControl w:val="0"/>
        <w:kinsoku/>
        <w:wordWrap/>
        <w:overflowPunct/>
        <w:topLinePunct/>
        <w:autoSpaceDE w:val="0"/>
        <w:autoSpaceDN w:val="0"/>
        <w:bidi w:val="0"/>
        <w:adjustRightInd w:val="0"/>
        <w:snapToGrid w:val="0"/>
        <w:spacing w:line="600" w:lineRule="exact"/>
        <w:ind w:left="0" w:right="0" w:firstLine="632" w:firstLineChars="200"/>
        <w:jc w:val="both"/>
        <w:textAlignment w:val="baseline"/>
        <w:rPr>
          <w:rFonts w:hint="eastAsia" w:ascii="仿宋_GB2312" w:hAnsi="仿宋_GB2312" w:eastAsia="仿宋_GB2312" w:cs="仿宋_GB2312"/>
          <w:color w:val="000000" w:themeColor="text1"/>
          <w:spacing w:val="0"/>
          <w:sz w:val="32"/>
          <w:szCs w:val="32"/>
          <w:highlight w:val="none"/>
          <w:u w:val="none"/>
          <w:lang w:eastAsia="zh-CN"/>
          <w14:textFill>
            <w14:solidFill>
              <w14:schemeClr w14:val="tx1"/>
            </w14:solidFill>
          </w14:textFill>
        </w:rPr>
      </w:pPr>
      <w:r>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t>（一）为</w:t>
      </w:r>
      <w:r>
        <w:rPr>
          <w:rFonts w:hint="eastAsia" w:ascii="仿宋_GB2312" w:hAnsi="仿宋_GB2312" w:cs="仿宋_GB2312"/>
          <w:color w:val="000000" w:themeColor="text1"/>
          <w:spacing w:val="0"/>
          <w:sz w:val="32"/>
          <w:szCs w:val="32"/>
          <w:highlight w:val="none"/>
          <w:u w:val="none"/>
          <w:lang w:eastAsia="zh-CN"/>
          <w14:textFill>
            <w14:solidFill>
              <w14:schemeClr w14:val="tx1"/>
            </w14:solidFill>
          </w14:textFill>
        </w:rPr>
        <w:t>各类</w:t>
      </w:r>
      <w:r>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t>用工主体和求职人员办理用工登记或求职登记</w:t>
      </w:r>
    </w:p>
    <w:p>
      <w:pPr>
        <w:pStyle w:val="4"/>
        <w:keepNext w:val="0"/>
        <w:keepLines w:val="0"/>
        <w:pageBreakBefore w:val="0"/>
        <w:widowControl w:val="0"/>
        <w:kinsoku/>
        <w:wordWrap/>
        <w:overflowPunct/>
        <w:topLinePunct/>
        <w:autoSpaceDE w:val="0"/>
        <w:autoSpaceDN w:val="0"/>
        <w:bidi w:val="0"/>
        <w:adjustRightInd w:val="0"/>
        <w:snapToGrid w:val="0"/>
        <w:spacing w:line="600" w:lineRule="exact"/>
        <w:ind w:left="0" w:right="0" w:firstLine="632" w:firstLineChars="200"/>
        <w:jc w:val="both"/>
        <w:textAlignment w:val="baseline"/>
        <w:rPr>
          <w:rFonts w:hint="eastAsia" w:ascii="仿宋_GB2312" w:hAnsi="仿宋_GB2312" w:eastAsia="仿宋_GB2312" w:cs="仿宋_GB2312"/>
          <w:color w:val="000000" w:themeColor="text1"/>
          <w:spacing w:val="0"/>
          <w:sz w:val="32"/>
          <w:szCs w:val="32"/>
          <w:highlight w:val="none"/>
          <w:u w:val="none"/>
          <w:lang w:eastAsia="zh-CN"/>
          <w14:textFill>
            <w14:solidFill>
              <w14:schemeClr w14:val="tx1"/>
            </w14:solidFill>
          </w14:textFill>
        </w:rPr>
      </w:pPr>
      <w:r>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t>（二）为求职招聘双方提供用工指导、求职指导、交流洽谈和维权服务</w:t>
      </w:r>
    </w:p>
    <w:p>
      <w:pPr>
        <w:pStyle w:val="4"/>
        <w:keepNext w:val="0"/>
        <w:keepLines w:val="0"/>
        <w:pageBreakBefore w:val="0"/>
        <w:widowControl w:val="0"/>
        <w:kinsoku/>
        <w:wordWrap/>
        <w:overflowPunct/>
        <w:topLinePunct/>
        <w:autoSpaceDE w:val="0"/>
        <w:autoSpaceDN w:val="0"/>
        <w:bidi w:val="0"/>
        <w:adjustRightInd w:val="0"/>
        <w:snapToGrid w:val="0"/>
        <w:spacing w:line="600" w:lineRule="exact"/>
        <w:ind w:left="0" w:right="0" w:firstLine="632" w:firstLineChars="200"/>
        <w:jc w:val="both"/>
        <w:textAlignment w:val="baseline"/>
        <w:rPr>
          <w:rFonts w:hint="eastAsia" w:ascii="仿宋_GB2312" w:hAnsi="仿宋_GB2312" w:eastAsia="仿宋_GB2312" w:cs="仿宋_GB2312"/>
          <w:color w:val="000000" w:themeColor="text1"/>
          <w:spacing w:val="0"/>
          <w:sz w:val="32"/>
          <w:szCs w:val="32"/>
          <w:highlight w:val="none"/>
          <w:u w:val="none"/>
          <w:lang w:eastAsia="zh-CN"/>
          <w14:textFill>
            <w14:solidFill>
              <w14:schemeClr w14:val="tx1"/>
            </w14:solidFill>
          </w14:textFill>
        </w:rPr>
      </w:pPr>
      <w:r>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t>（三）为有技能提升培训意愿的求职人员，提供报名登记，并适时组织或推荐有关机构开展技能培训</w:t>
      </w:r>
    </w:p>
    <w:p>
      <w:pPr>
        <w:pStyle w:val="4"/>
        <w:keepNext w:val="0"/>
        <w:keepLines w:val="0"/>
        <w:pageBreakBefore w:val="0"/>
        <w:widowControl w:val="0"/>
        <w:kinsoku/>
        <w:wordWrap/>
        <w:overflowPunct/>
        <w:topLinePunct/>
        <w:autoSpaceDE w:val="0"/>
        <w:autoSpaceDN w:val="0"/>
        <w:bidi w:val="0"/>
        <w:adjustRightInd w:val="0"/>
        <w:snapToGrid w:val="0"/>
        <w:spacing w:line="600" w:lineRule="exact"/>
        <w:ind w:left="0" w:right="0" w:firstLine="632" w:firstLineChars="200"/>
        <w:jc w:val="both"/>
        <w:textAlignment w:val="baseline"/>
        <w:rPr>
          <w:rFonts w:hint="eastAsia" w:ascii="仿宋_GB2312" w:hAnsi="仿宋_GB2312" w:eastAsia="仿宋_GB2312" w:cs="仿宋_GB2312"/>
          <w:color w:val="000000" w:themeColor="text1"/>
          <w:spacing w:val="0"/>
          <w:sz w:val="32"/>
          <w:szCs w:val="32"/>
          <w:highlight w:val="none"/>
          <w:u w:val="none"/>
          <w:lang w:eastAsia="zh-CN"/>
          <w14:textFill>
            <w14:solidFill>
              <w14:schemeClr w14:val="tx1"/>
            </w14:solidFill>
          </w14:textFill>
        </w:rPr>
      </w:pPr>
      <w:r>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t>第六条  进一步改善零工市场</w:t>
      </w:r>
      <w:r>
        <w:rPr>
          <w:rFonts w:hint="eastAsia" w:ascii="仿宋_GB2312" w:hAnsi="仿宋_GB2312" w:cs="仿宋_GB2312"/>
          <w:color w:val="000000" w:themeColor="text1"/>
          <w:spacing w:val="0"/>
          <w:sz w:val="32"/>
          <w:szCs w:val="32"/>
          <w:highlight w:val="none"/>
          <w:u w:val="none"/>
          <w:lang w:eastAsia="zh-CN"/>
          <w14:textFill>
            <w14:solidFill>
              <w14:schemeClr w14:val="tx1"/>
            </w14:solidFill>
          </w14:textFill>
        </w:rPr>
        <w:t>、零工驿站</w:t>
      </w:r>
      <w:r>
        <w:rPr>
          <w:rFonts w:hint="eastAsia" w:ascii="仿宋_GB2312" w:hAnsi="仿宋_GB2312" w:eastAsia="仿宋_GB2312" w:cs="仿宋_GB2312"/>
          <w:color w:val="000000" w:themeColor="text1"/>
          <w:spacing w:val="0"/>
          <w:sz w:val="32"/>
          <w:szCs w:val="32"/>
          <w:highlight w:val="none"/>
          <w:u w:val="none"/>
          <w:lang w:eastAsia="zh-CN"/>
          <w14:textFill>
            <w14:solidFill>
              <w14:schemeClr w14:val="tx1"/>
            </w14:solidFill>
          </w14:textFill>
        </w:rPr>
        <w:t>服务</w:t>
      </w:r>
      <w:r>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t>环境，积极宣传推广应用</w:t>
      </w:r>
      <w:r>
        <w:rPr>
          <w:rFonts w:hint="eastAsia" w:ascii="仿宋_GB2312" w:hAnsi="仿宋_GB2312" w:cs="仿宋_GB2312"/>
          <w:spacing w:val="0"/>
          <w:sz w:val="32"/>
          <w:szCs w:val="32"/>
          <w:highlight w:val="none"/>
          <w:u w:val="none"/>
          <w:lang w:eastAsia="zh-CN"/>
        </w:rPr>
        <w:t>“洛阳线上零工市场”服务平台</w:t>
      </w:r>
      <w:r>
        <w:rPr>
          <w:rFonts w:hint="eastAsia" w:ascii="仿宋_GB2312" w:hAnsi="仿宋_GB2312" w:eastAsia="仿宋_GB2312" w:cs="仿宋_GB2312"/>
          <w:color w:val="000000" w:themeColor="text1"/>
          <w:spacing w:val="0"/>
          <w:sz w:val="32"/>
          <w:szCs w:val="32"/>
          <w:highlight w:val="none"/>
          <w:u w:val="none"/>
          <w:lang w:eastAsia="zh-CN"/>
          <w14:textFill>
            <w14:solidFill>
              <w14:schemeClr w14:val="tx1"/>
            </w14:solidFill>
          </w14:textFill>
        </w:rPr>
        <w:t>，</w:t>
      </w:r>
      <w:r>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t>提升就业效率和服务质量，增加失业青年、就业困难人员、进城务工农民等群体的就业机会</w:t>
      </w:r>
      <w:r>
        <w:rPr>
          <w:rFonts w:hint="eastAsia" w:ascii="仿宋_GB2312" w:hAnsi="仿宋_GB2312" w:cs="仿宋_GB2312"/>
          <w:color w:val="000000" w:themeColor="text1"/>
          <w:spacing w:val="0"/>
          <w:sz w:val="32"/>
          <w:szCs w:val="32"/>
          <w:highlight w:val="none"/>
          <w:u w:val="none"/>
          <w:lang w:eastAsia="zh-CN"/>
          <w14:textFill>
            <w14:solidFill>
              <w14:schemeClr w14:val="tx1"/>
            </w14:solidFill>
          </w14:textFill>
        </w:rPr>
        <w:t>。</w:t>
      </w:r>
    </w:p>
    <w:p>
      <w:pPr>
        <w:pStyle w:val="4"/>
        <w:keepNext w:val="0"/>
        <w:keepLines w:val="0"/>
        <w:pageBreakBefore w:val="0"/>
        <w:widowControl w:val="0"/>
        <w:kinsoku/>
        <w:wordWrap/>
        <w:overflowPunct/>
        <w:topLinePunct/>
        <w:autoSpaceDE w:val="0"/>
        <w:autoSpaceDN w:val="0"/>
        <w:bidi w:val="0"/>
        <w:adjustRightInd w:val="0"/>
        <w:snapToGrid w:val="0"/>
        <w:spacing w:line="600" w:lineRule="exact"/>
        <w:ind w:left="0" w:right="0" w:firstLine="632" w:firstLineChars="200"/>
        <w:jc w:val="both"/>
        <w:textAlignment w:val="baseline"/>
        <w:rPr>
          <w:rFonts w:hint="eastAsia" w:ascii="仿宋_GB2312" w:hAnsi="仿宋_GB2312" w:eastAsia="仿宋_GB2312" w:cs="仿宋_GB2312"/>
          <w:color w:val="000000" w:themeColor="text1"/>
          <w:spacing w:val="0"/>
          <w:sz w:val="32"/>
          <w:szCs w:val="32"/>
          <w:highlight w:val="none"/>
          <w:u w:val="none"/>
          <w:lang w:eastAsia="zh-CN"/>
          <w14:textFill>
            <w14:solidFill>
              <w14:schemeClr w14:val="tx1"/>
            </w14:solidFill>
          </w14:textFill>
        </w:rPr>
      </w:pPr>
      <w:r>
        <w:rPr>
          <w:rFonts w:hint="eastAsia" w:ascii="仿宋_GB2312" w:hAnsi="仿宋_GB2312" w:eastAsia="仿宋_GB2312" w:cs="仿宋_GB2312"/>
          <w:color w:val="000000" w:themeColor="text1"/>
          <w:spacing w:val="0"/>
          <w:sz w:val="32"/>
          <w:szCs w:val="32"/>
          <w:highlight w:val="none"/>
          <w:u w:val="none"/>
          <w:lang w:eastAsia="zh-CN"/>
          <w14:textFill>
            <w14:solidFill>
              <w14:schemeClr w14:val="tx1"/>
            </w14:solidFill>
          </w14:textFill>
        </w:rPr>
        <w:t>（一）主动公开服务项目、办事指南、服务热线和投诉渠道等事项，建立灵活用工政策宣讲、灵活用工企业需求、人力资源供给、用工专员服务企业</w:t>
      </w:r>
      <w:r>
        <w:rPr>
          <w:rFonts w:hint="eastAsia" w:ascii="仿宋_GB2312" w:hAnsi="仿宋_GB2312" w:cs="仿宋_GB2312"/>
          <w:color w:val="000000" w:themeColor="text1"/>
          <w:spacing w:val="0"/>
          <w:sz w:val="32"/>
          <w:szCs w:val="32"/>
          <w:highlight w:val="none"/>
          <w:u w:val="none"/>
          <w:lang w:eastAsia="zh-CN"/>
          <w14:textFill>
            <w14:solidFill>
              <w14:schemeClr w14:val="tx1"/>
            </w14:solidFill>
          </w14:textFill>
        </w:rPr>
        <w:t>四</w:t>
      </w:r>
      <w:r>
        <w:rPr>
          <w:rFonts w:hint="eastAsia" w:ascii="仿宋_GB2312" w:hAnsi="仿宋_GB2312" w:eastAsia="仿宋_GB2312" w:cs="仿宋_GB2312"/>
          <w:color w:val="000000" w:themeColor="text1"/>
          <w:spacing w:val="0"/>
          <w:sz w:val="32"/>
          <w:szCs w:val="32"/>
          <w:highlight w:val="none"/>
          <w:u w:val="none"/>
          <w:lang w:eastAsia="zh-CN"/>
          <w14:textFill>
            <w14:solidFill>
              <w14:schemeClr w14:val="tx1"/>
            </w14:solidFill>
          </w14:textFill>
        </w:rPr>
        <w:t>个日志台账清单，监测零工市场</w:t>
      </w:r>
      <w:r>
        <w:rPr>
          <w:rFonts w:hint="eastAsia" w:ascii="仿宋_GB2312" w:hAnsi="仿宋_GB2312" w:cs="仿宋_GB2312"/>
          <w:color w:val="000000" w:themeColor="text1"/>
          <w:spacing w:val="0"/>
          <w:sz w:val="32"/>
          <w:szCs w:val="32"/>
          <w:highlight w:val="none"/>
          <w:u w:val="none"/>
          <w:lang w:eastAsia="zh-CN"/>
          <w14:textFill>
            <w14:solidFill>
              <w14:schemeClr w14:val="tx1"/>
            </w14:solidFill>
          </w14:textFill>
        </w:rPr>
        <w:t>、零工驿站</w:t>
      </w:r>
      <w:r>
        <w:rPr>
          <w:rFonts w:hint="eastAsia" w:ascii="仿宋_GB2312" w:hAnsi="仿宋_GB2312" w:eastAsia="仿宋_GB2312" w:cs="仿宋_GB2312"/>
          <w:color w:val="000000" w:themeColor="text1"/>
          <w:spacing w:val="0"/>
          <w:sz w:val="32"/>
          <w:szCs w:val="32"/>
          <w:highlight w:val="none"/>
          <w:u w:val="none"/>
          <w:lang w:eastAsia="zh-CN"/>
          <w14:textFill>
            <w14:solidFill>
              <w14:schemeClr w14:val="tx1"/>
            </w14:solidFill>
          </w14:textFill>
        </w:rPr>
        <w:t>主要业务开展情况，对每日工作进行纪实，实施“清单式”管理，增强服务企业灵活用工的精准性</w:t>
      </w:r>
    </w:p>
    <w:p>
      <w:pPr>
        <w:pStyle w:val="4"/>
        <w:keepNext w:val="0"/>
        <w:keepLines w:val="0"/>
        <w:pageBreakBefore w:val="0"/>
        <w:widowControl w:val="0"/>
        <w:kinsoku/>
        <w:wordWrap/>
        <w:overflowPunct/>
        <w:topLinePunct/>
        <w:autoSpaceDE w:val="0"/>
        <w:autoSpaceDN w:val="0"/>
        <w:bidi w:val="0"/>
        <w:adjustRightInd w:val="0"/>
        <w:snapToGrid w:val="0"/>
        <w:spacing w:line="600" w:lineRule="exact"/>
        <w:ind w:left="0" w:right="0" w:firstLine="632" w:firstLineChars="200"/>
        <w:jc w:val="both"/>
        <w:textAlignment w:val="baseline"/>
        <w:rPr>
          <w:rFonts w:hint="eastAsia" w:ascii="仿宋_GB2312" w:hAnsi="仿宋_GB2312" w:eastAsia="仿宋_GB2312" w:cs="仿宋_GB2312"/>
          <w:color w:val="000000" w:themeColor="text1"/>
          <w:spacing w:val="0"/>
          <w:sz w:val="32"/>
          <w:szCs w:val="32"/>
          <w:highlight w:val="none"/>
          <w:u w:val="none"/>
          <w:lang w:eastAsia="zh-CN"/>
          <w14:textFill>
            <w14:solidFill>
              <w14:schemeClr w14:val="tx1"/>
            </w14:solidFill>
          </w14:textFill>
        </w:rPr>
      </w:pPr>
      <w:r>
        <w:rPr>
          <w:rFonts w:hint="eastAsia" w:ascii="仿宋_GB2312" w:hAnsi="仿宋_GB2312" w:eastAsia="仿宋_GB2312" w:cs="仿宋_GB2312"/>
          <w:color w:val="000000" w:themeColor="text1"/>
          <w:spacing w:val="0"/>
          <w:sz w:val="32"/>
          <w:szCs w:val="32"/>
          <w:highlight w:val="none"/>
          <w:u w:val="none"/>
          <w:lang w:eastAsia="zh-CN"/>
          <w14:textFill>
            <w14:solidFill>
              <w14:schemeClr w14:val="tx1"/>
            </w14:solidFill>
          </w14:textFill>
        </w:rPr>
        <w:t>（二）帮助</w:t>
      </w:r>
      <w:r>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t>各类求职人员、用工主体注册登记信息并引导</w:t>
      </w:r>
      <w:r>
        <w:rPr>
          <w:rFonts w:hint="eastAsia" w:ascii="仿宋_GB2312" w:hAnsi="仿宋_GB2312" w:cs="仿宋_GB2312"/>
          <w:color w:val="000000" w:themeColor="text1"/>
          <w:spacing w:val="0"/>
          <w:sz w:val="32"/>
          <w:szCs w:val="32"/>
          <w:highlight w:val="none"/>
          <w:u w:val="none"/>
          <w:lang w:eastAsia="zh-CN"/>
          <w14:textFill>
            <w14:solidFill>
              <w14:schemeClr w14:val="tx1"/>
            </w14:solidFill>
          </w14:textFill>
        </w:rPr>
        <w:t>其在</w:t>
      </w:r>
      <w:r>
        <w:rPr>
          <w:rFonts w:hint="eastAsia" w:ascii="仿宋_GB2312" w:hAnsi="仿宋_GB2312" w:cs="仿宋_GB2312"/>
          <w:spacing w:val="0"/>
          <w:sz w:val="32"/>
          <w:szCs w:val="32"/>
          <w:highlight w:val="none"/>
          <w:u w:val="none"/>
          <w:lang w:eastAsia="zh-CN"/>
        </w:rPr>
        <w:t>“洛阳线上零工市场”服务平台</w:t>
      </w:r>
      <w:r>
        <w:rPr>
          <w:rFonts w:hint="eastAsia" w:ascii="仿宋_GB2312" w:hAnsi="仿宋_GB2312" w:cs="仿宋_GB2312"/>
          <w:color w:val="000000" w:themeColor="text1"/>
          <w:spacing w:val="0"/>
          <w:sz w:val="32"/>
          <w:szCs w:val="32"/>
          <w:highlight w:val="none"/>
          <w:u w:val="none"/>
          <w:lang w:eastAsia="zh-CN"/>
          <w14:textFill>
            <w14:solidFill>
              <w14:schemeClr w14:val="tx1"/>
            </w14:solidFill>
          </w14:textFill>
        </w:rPr>
        <w:t>办理业务</w:t>
      </w:r>
    </w:p>
    <w:p>
      <w:pPr>
        <w:pStyle w:val="4"/>
        <w:keepNext w:val="0"/>
        <w:keepLines w:val="0"/>
        <w:pageBreakBefore w:val="0"/>
        <w:widowControl w:val="0"/>
        <w:kinsoku/>
        <w:wordWrap/>
        <w:overflowPunct/>
        <w:topLinePunct/>
        <w:autoSpaceDE w:val="0"/>
        <w:autoSpaceDN w:val="0"/>
        <w:bidi w:val="0"/>
        <w:adjustRightInd w:val="0"/>
        <w:snapToGrid w:val="0"/>
        <w:spacing w:line="600" w:lineRule="exact"/>
        <w:ind w:left="0" w:right="0" w:firstLine="632" w:firstLineChars="200"/>
        <w:jc w:val="both"/>
        <w:textAlignment w:val="baseline"/>
        <w:rPr>
          <w:rFonts w:hint="eastAsia" w:ascii="仿宋_GB2312" w:hAnsi="仿宋_GB2312" w:eastAsia="仿宋_GB2312" w:cs="仿宋_GB2312"/>
          <w:color w:val="000000" w:themeColor="text1"/>
          <w:spacing w:val="0"/>
          <w:sz w:val="32"/>
          <w:szCs w:val="32"/>
          <w:highlight w:val="none"/>
          <w:u w:val="none"/>
          <w:lang w:eastAsia="zh-CN"/>
          <w14:textFill>
            <w14:solidFill>
              <w14:schemeClr w14:val="tx1"/>
            </w14:solidFill>
          </w14:textFill>
        </w:rPr>
      </w:pPr>
      <w:r>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t>（</w:t>
      </w:r>
      <w:r>
        <w:rPr>
          <w:rFonts w:hint="eastAsia" w:ascii="仿宋_GB2312" w:hAnsi="仿宋_GB2312" w:eastAsia="仿宋_GB2312" w:cs="仿宋_GB2312"/>
          <w:color w:val="000000" w:themeColor="text1"/>
          <w:spacing w:val="0"/>
          <w:sz w:val="32"/>
          <w:szCs w:val="32"/>
          <w:highlight w:val="none"/>
          <w:u w:val="none"/>
          <w:lang w:eastAsia="zh-CN"/>
          <w14:textFill>
            <w14:solidFill>
              <w14:schemeClr w14:val="tx1"/>
            </w14:solidFill>
          </w14:textFill>
        </w:rPr>
        <w:t>三</w:t>
      </w:r>
      <w:r>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t>）对于没有智能手机的求职人员、用工主体，可委托亲友代为发布求职信息或雇主信息，零工市场</w:t>
      </w:r>
      <w:r>
        <w:rPr>
          <w:rFonts w:hint="eastAsia" w:ascii="仿宋_GB2312" w:hAnsi="仿宋_GB2312" w:cs="仿宋_GB2312"/>
          <w:color w:val="000000" w:themeColor="text1"/>
          <w:spacing w:val="0"/>
          <w:sz w:val="32"/>
          <w:szCs w:val="32"/>
          <w:highlight w:val="none"/>
          <w:u w:val="none"/>
          <w:lang w:eastAsia="zh-CN"/>
          <w14:textFill>
            <w14:solidFill>
              <w14:schemeClr w14:val="tx1"/>
            </w14:solidFill>
          </w14:textFill>
        </w:rPr>
        <w:t>、零工驿站</w:t>
      </w:r>
      <w:r>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t>工作人员应主动协助求职人员进行个人信息登记</w:t>
      </w:r>
    </w:p>
    <w:p>
      <w:pPr>
        <w:pStyle w:val="4"/>
        <w:keepNext w:val="0"/>
        <w:keepLines w:val="0"/>
        <w:pageBreakBefore w:val="0"/>
        <w:widowControl w:val="0"/>
        <w:kinsoku/>
        <w:wordWrap/>
        <w:overflowPunct/>
        <w:topLinePunct/>
        <w:autoSpaceDE w:val="0"/>
        <w:autoSpaceDN w:val="0"/>
        <w:bidi w:val="0"/>
        <w:adjustRightInd w:val="0"/>
        <w:snapToGrid w:val="0"/>
        <w:spacing w:line="600" w:lineRule="exact"/>
        <w:ind w:left="0" w:right="0" w:firstLine="632" w:firstLineChars="200"/>
        <w:jc w:val="both"/>
        <w:textAlignment w:val="baseline"/>
        <w:rPr>
          <w:rFonts w:hint="eastAsia" w:ascii="仿宋_GB2312" w:hAnsi="仿宋_GB2312" w:eastAsia="仿宋_GB2312" w:cs="仿宋_GB2312"/>
          <w:color w:val="000000" w:themeColor="text1"/>
          <w:spacing w:val="0"/>
          <w:sz w:val="32"/>
          <w:szCs w:val="32"/>
          <w:highlight w:val="none"/>
          <w:u w:val="none"/>
          <w:lang w:eastAsia="zh-CN"/>
          <w14:textFill>
            <w14:solidFill>
              <w14:schemeClr w14:val="tx1"/>
            </w14:solidFill>
          </w14:textFill>
        </w:rPr>
      </w:pPr>
      <w:r>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t>（</w:t>
      </w:r>
      <w:r>
        <w:rPr>
          <w:rFonts w:hint="eastAsia" w:ascii="仿宋_GB2312" w:hAnsi="仿宋_GB2312" w:eastAsia="仿宋_GB2312" w:cs="仿宋_GB2312"/>
          <w:color w:val="000000" w:themeColor="text1"/>
          <w:spacing w:val="0"/>
          <w:sz w:val="32"/>
          <w:szCs w:val="32"/>
          <w:highlight w:val="none"/>
          <w:u w:val="none"/>
          <w:lang w:eastAsia="zh-CN"/>
          <w14:textFill>
            <w14:solidFill>
              <w14:schemeClr w14:val="tx1"/>
            </w14:solidFill>
          </w14:textFill>
        </w:rPr>
        <w:t>四</w:t>
      </w:r>
      <w:r>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t>）及时做好</w:t>
      </w:r>
      <w:r>
        <w:rPr>
          <w:rFonts w:hint="eastAsia" w:ascii="仿宋_GB2312" w:hAnsi="仿宋_GB2312" w:cs="仿宋_GB2312"/>
          <w:spacing w:val="0"/>
          <w:sz w:val="32"/>
          <w:szCs w:val="32"/>
          <w:highlight w:val="none"/>
          <w:u w:val="none"/>
          <w:lang w:eastAsia="zh-CN"/>
        </w:rPr>
        <w:t>“洛阳线上零工市场”服务平台</w:t>
      </w:r>
      <w:r>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t>后台信息管理</w:t>
      </w:r>
      <w:r>
        <w:rPr>
          <w:rFonts w:hint="eastAsia" w:ascii="仿宋_GB2312" w:hAnsi="仿宋_GB2312" w:cs="仿宋_GB2312"/>
          <w:color w:val="000000" w:themeColor="text1"/>
          <w:spacing w:val="0"/>
          <w:sz w:val="32"/>
          <w:szCs w:val="32"/>
          <w:highlight w:val="none"/>
          <w:u w:val="none"/>
          <w:lang w:eastAsia="zh-CN"/>
          <w14:textFill>
            <w14:solidFill>
              <w14:schemeClr w14:val="tx1"/>
            </w14:solidFill>
          </w14:textFill>
        </w:rPr>
        <w:t>维护</w:t>
      </w:r>
      <w:r>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t>工作</w:t>
      </w:r>
    </w:p>
    <w:p>
      <w:pPr>
        <w:pStyle w:val="4"/>
        <w:keepNext w:val="0"/>
        <w:keepLines w:val="0"/>
        <w:pageBreakBefore w:val="0"/>
        <w:widowControl w:val="0"/>
        <w:kinsoku/>
        <w:wordWrap/>
        <w:overflowPunct/>
        <w:topLinePunct/>
        <w:autoSpaceDE w:val="0"/>
        <w:autoSpaceDN w:val="0"/>
        <w:bidi w:val="0"/>
        <w:adjustRightInd w:val="0"/>
        <w:snapToGrid w:val="0"/>
        <w:spacing w:line="600" w:lineRule="exact"/>
        <w:ind w:left="0" w:right="0" w:firstLine="632" w:firstLineChars="200"/>
        <w:jc w:val="both"/>
        <w:textAlignment w:val="baseline"/>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pPr>
      <w:r>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t>第七条  零工市场</w:t>
      </w:r>
      <w:r>
        <w:rPr>
          <w:rFonts w:hint="eastAsia" w:ascii="仿宋_GB2312" w:hAnsi="仿宋_GB2312" w:cs="仿宋_GB2312"/>
          <w:color w:val="000000" w:themeColor="text1"/>
          <w:spacing w:val="0"/>
          <w:sz w:val="32"/>
          <w:szCs w:val="32"/>
          <w:highlight w:val="none"/>
          <w:u w:val="none"/>
          <w:lang w:eastAsia="zh-CN"/>
          <w14:textFill>
            <w14:solidFill>
              <w14:schemeClr w14:val="tx1"/>
            </w14:solidFill>
          </w14:textFill>
        </w:rPr>
        <w:t>、零工驿站</w:t>
      </w:r>
      <w:r>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t>工作人员应遵守以下规定：</w:t>
      </w:r>
    </w:p>
    <w:p>
      <w:pPr>
        <w:pStyle w:val="4"/>
        <w:keepNext w:val="0"/>
        <w:keepLines w:val="0"/>
        <w:pageBreakBefore w:val="0"/>
        <w:widowControl w:val="0"/>
        <w:kinsoku/>
        <w:wordWrap/>
        <w:overflowPunct/>
        <w:topLinePunct/>
        <w:autoSpaceDE w:val="0"/>
        <w:autoSpaceDN w:val="0"/>
        <w:bidi w:val="0"/>
        <w:adjustRightInd w:val="0"/>
        <w:snapToGrid w:val="0"/>
        <w:spacing w:line="600" w:lineRule="exact"/>
        <w:ind w:left="0" w:right="0" w:firstLine="632" w:firstLineChars="200"/>
        <w:jc w:val="both"/>
        <w:textAlignment w:val="baseline"/>
        <w:rPr>
          <w:rFonts w:hint="eastAsia" w:ascii="仿宋_GB2312" w:hAnsi="仿宋_GB2312" w:eastAsia="仿宋_GB2312" w:cs="仿宋_GB2312"/>
          <w:color w:val="000000" w:themeColor="text1"/>
          <w:spacing w:val="0"/>
          <w:sz w:val="32"/>
          <w:szCs w:val="32"/>
          <w:highlight w:val="none"/>
          <w:u w:val="none"/>
          <w:lang w:eastAsia="zh-CN"/>
          <w14:textFill>
            <w14:solidFill>
              <w14:schemeClr w14:val="tx1"/>
            </w14:solidFill>
          </w14:textFill>
        </w:rPr>
      </w:pPr>
      <w:r>
        <w:rPr>
          <w:rFonts w:hint="eastAsia" w:ascii="仿宋_GB2312" w:hAnsi="仿宋_GB2312" w:eastAsia="仿宋_GB2312" w:cs="仿宋_GB2312"/>
          <w:color w:val="000000" w:themeColor="text1"/>
          <w:spacing w:val="0"/>
          <w:position w:val="1"/>
          <w:sz w:val="32"/>
          <w:szCs w:val="32"/>
          <w:highlight w:val="none"/>
          <w:u w:val="none"/>
          <w14:textFill>
            <w14:solidFill>
              <w14:schemeClr w14:val="tx1"/>
            </w14:solidFill>
          </w14:textFill>
        </w:rPr>
        <w:t>（一）禁止向未满16周岁的未成年人</w:t>
      </w:r>
      <w:r>
        <w:rPr>
          <w:rFonts w:hint="eastAsia" w:ascii="仿宋_GB2312" w:hAnsi="仿宋_GB2312" w:eastAsia="仿宋_GB2312" w:cs="仿宋_GB2312"/>
          <w:color w:val="000000" w:themeColor="text1"/>
          <w:spacing w:val="0"/>
          <w:position w:val="1"/>
          <w:sz w:val="32"/>
          <w:szCs w:val="32"/>
          <w:highlight w:val="none"/>
          <w:u w:val="none"/>
          <w:lang w:eastAsia="zh-CN"/>
          <w14:textFill>
            <w14:solidFill>
              <w14:schemeClr w14:val="tx1"/>
            </w14:solidFill>
          </w14:textFill>
        </w:rPr>
        <w:t>推荐岗位</w:t>
      </w:r>
    </w:p>
    <w:p>
      <w:pPr>
        <w:pStyle w:val="4"/>
        <w:keepNext w:val="0"/>
        <w:keepLines w:val="0"/>
        <w:pageBreakBefore w:val="0"/>
        <w:widowControl w:val="0"/>
        <w:kinsoku/>
        <w:wordWrap/>
        <w:overflowPunct/>
        <w:topLinePunct/>
        <w:autoSpaceDE w:val="0"/>
        <w:autoSpaceDN w:val="0"/>
        <w:bidi w:val="0"/>
        <w:adjustRightInd w:val="0"/>
        <w:snapToGrid w:val="0"/>
        <w:spacing w:line="600" w:lineRule="exact"/>
        <w:ind w:left="0" w:right="0" w:firstLine="632" w:firstLineChars="200"/>
        <w:jc w:val="both"/>
        <w:textAlignment w:val="baseline"/>
        <w:rPr>
          <w:rFonts w:hint="eastAsia" w:ascii="仿宋_GB2312" w:hAnsi="仿宋_GB2312" w:eastAsia="仿宋_GB2312" w:cs="仿宋_GB2312"/>
          <w:color w:val="000000" w:themeColor="text1"/>
          <w:spacing w:val="0"/>
          <w:sz w:val="32"/>
          <w:szCs w:val="32"/>
          <w:highlight w:val="none"/>
          <w:u w:val="none"/>
          <w:lang w:eastAsia="zh-CN"/>
          <w14:textFill>
            <w14:solidFill>
              <w14:schemeClr w14:val="tx1"/>
            </w14:solidFill>
          </w14:textFill>
        </w:rPr>
      </w:pPr>
      <w:r>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t>（二）禁止向不</w:t>
      </w:r>
      <w:r>
        <w:rPr>
          <w:rFonts w:hint="eastAsia" w:ascii="仿宋_GB2312" w:hAnsi="仿宋_GB2312" w:cs="仿宋_GB2312"/>
          <w:color w:val="000000" w:themeColor="text1"/>
          <w:spacing w:val="0"/>
          <w:sz w:val="32"/>
          <w:szCs w:val="32"/>
          <w:highlight w:val="none"/>
          <w:u w:val="none"/>
          <w:lang w:eastAsia="zh-CN"/>
          <w14:textFill>
            <w14:solidFill>
              <w14:schemeClr w14:val="tx1"/>
            </w14:solidFill>
          </w14:textFill>
        </w:rPr>
        <w:t>提供合法</w:t>
      </w:r>
      <w:r>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t>身份的人</w:t>
      </w:r>
      <w:r>
        <w:rPr>
          <w:rFonts w:hint="eastAsia" w:ascii="仿宋_GB2312" w:hAnsi="仿宋_GB2312" w:cs="仿宋_GB2312"/>
          <w:color w:val="000000" w:themeColor="text1"/>
          <w:spacing w:val="0"/>
          <w:sz w:val="32"/>
          <w:szCs w:val="32"/>
          <w:highlight w:val="none"/>
          <w:u w:val="none"/>
          <w:lang w:eastAsia="zh-CN"/>
          <w14:textFill>
            <w14:solidFill>
              <w14:schemeClr w14:val="tx1"/>
            </w14:solidFill>
          </w14:textFill>
        </w:rPr>
        <w:t>员</w:t>
      </w:r>
      <w:r>
        <w:rPr>
          <w:rFonts w:hint="eastAsia" w:ascii="仿宋_GB2312" w:hAnsi="仿宋_GB2312" w:eastAsia="仿宋_GB2312" w:cs="仿宋_GB2312"/>
          <w:color w:val="000000" w:themeColor="text1"/>
          <w:spacing w:val="0"/>
          <w:position w:val="1"/>
          <w:sz w:val="32"/>
          <w:szCs w:val="32"/>
          <w:highlight w:val="none"/>
          <w:u w:val="none"/>
          <w:lang w:eastAsia="zh-CN"/>
          <w14:textFill>
            <w14:solidFill>
              <w14:schemeClr w14:val="tx1"/>
            </w14:solidFill>
          </w14:textFill>
        </w:rPr>
        <w:t>推荐岗位</w:t>
      </w:r>
    </w:p>
    <w:p>
      <w:pPr>
        <w:pStyle w:val="4"/>
        <w:keepNext w:val="0"/>
        <w:keepLines w:val="0"/>
        <w:pageBreakBefore w:val="0"/>
        <w:widowControl w:val="0"/>
        <w:kinsoku/>
        <w:wordWrap/>
        <w:overflowPunct/>
        <w:topLinePunct/>
        <w:autoSpaceDE w:val="0"/>
        <w:autoSpaceDN w:val="0"/>
        <w:bidi w:val="0"/>
        <w:adjustRightInd w:val="0"/>
        <w:snapToGrid w:val="0"/>
        <w:spacing w:line="600" w:lineRule="exact"/>
        <w:ind w:left="0" w:right="0" w:firstLine="632" w:firstLineChars="200"/>
        <w:jc w:val="both"/>
        <w:textAlignment w:val="baseline"/>
        <w:rPr>
          <w:rFonts w:hint="eastAsia" w:ascii="仿宋_GB2312" w:hAnsi="仿宋_GB2312" w:eastAsia="仿宋_GB2312" w:cs="仿宋_GB2312"/>
          <w:color w:val="000000" w:themeColor="text1"/>
          <w:spacing w:val="0"/>
          <w:sz w:val="32"/>
          <w:szCs w:val="32"/>
          <w:highlight w:val="none"/>
          <w:u w:val="none"/>
          <w:lang w:eastAsia="zh-CN"/>
          <w14:textFill>
            <w14:solidFill>
              <w14:schemeClr w14:val="tx1"/>
            </w14:solidFill>
          </w14:textFill>
        </w:rPr>
      </w:pPr>
      <w:r>
        <w:rPr>
          <w:rFonts w:hint="eastAsia" w:ascii="仿宋_GB2312" w:hAnsi="仿宋_GB2312" w:eastAsia="仿宋_GB2312" w:cs="仿宋_GB2312"/>
          <w:color w:val="000000" w:themeColor="text1"/>
          <w:spacing w:val="0"/>
          <w:sz w:val="32"/>
          <w:szCs w:val="32"/>
          <w:highlight w:val="none"/>
          <w:u w:val="none"/>
          <w:lang w:eastAsia="zh-CN"/>
          <w14:textFill>
            <w14:solidFill>
              <w14:schemeClr w14:val="tx1"/>
            </w14:solidFill>
          </w14:textFill>
        </w:rPr>
        <w:t>（三）禁止为违法用工或者未经审核的</w:t>
      </w:r>
      <w:r>
        <w:rPr>
          <w:rFonts w:hint="eastAsia" w:ascii="仿宋_GB2312" w:hAnsi="仿宋_GB2312" w:cs="仿宋_GB2312"/>
          <w:color w:val="000000" w:themeColor="text1"/>
          <w:spacing w:val="0"/>
          <w:sz w:val="32"/>
          <w:szCs w:val="32"/>
          <w:highlight w:val="none"/>
          <w:u w:val="none"/>
          <w:lang w:eastAsia="zh-CN"/>
          <w14:textFill>
            <w14:solidFill>
              <w14:schemeClr w14:val="tx1"/>
            </w14:solidFill>
          </w14:textFill>
        </w:rPr>
        <w:t>用</w:t>
      </w:r>
      <w:r>
        <w:rPr>
          <w:rFonts w:hint="eastAsia" w:ascii="仿宋_GB2312" w:hAnsi="仿宋_GB2312" w:eastAsia="仿宋_GB2312" w:cs="仿宋_GB2312"/>
          <w:color w:val="000000" w:themeColor="text1"/>
          <w:spacing w:val="0"/>
          <w:sz w:val="32"/>
          <w:szCs w:val="32"/>
          <w:highlight w:val="none"/>
          <w:u w:val="none"/>
          <w:lang w:eastAsia="zh-CN"/>
          <w14:textFill>
            <w14:solidFill>
              <w14:schemeClr w14:val="tx1"/>
            </w14:solidFill>
          </w14:textFill>
        </w:rPr>
        <w:t>工主体发布招聘信息</w:t>
      </w:r>
    </w:p>
    <w:p>
      <w:pPr>
        <w:pStyle w:val="4"/>
        <w:keepNext w:val="0"/>
        <w:keepLines w:val="0"/>
        <w:pageBreakBefore w:val="0"/>
        <w:widowControl w:val="0"/>
        <w:kinsoku/>
        <w:wordWrap/>
        <w:overflowPunct/>
        <w:topLinePunct/>
        <w:autoSpaceDE w:val="0"/>
        <w:autoSpaceDN w:val="0"/>
        <w:bidi w:val="0"/>
        <w:adjustRightInd w:val="0"/>
        <w:snapToGrid w:val="0"/>
        <w:spacing w:line="600" w:lineRule="exact"/>
        <w:ind w:left="0" w:right="0" w:firstLine="632" w:firstLineChars="200"/>
        <w:jc w:val="both"/>
        <w:textAlignment w:val="baseline"/>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pPr>
      <w:r>
        <w:rPr>
          <w:rFonts w:hint="eastAsia" w:ascii="仿宋_GB2312" w:hAnsi="仿宋_GB2312" w:eastAsia="仿宋_GB2312" w:cs="仿宋_GB2312"/>
          <w:color w:val="000000" w:themeColor="text1"/>
          <w:spacing w:val="0"/>
          <w:sz w:val="32"/>
          <w:szCs w:val="32"/>
          <w:highlight w:val="none"/>
          <w:u w:val="none"/>
          <w:lang w:eastAsia="zh-CN"/>
          <w14:textFill>
            <w14:solidFill>
              <w14:schemeClr w14:val="tx1"/>
            </w14:solidFill>
          </w14:textFill>
        </w:rPr>
        <w:t>（四）禁止发布与促进就业工作无关的信息及内容</w:t>
      </w:r>
    </w:p>
    <w:p>
      <w:pPr>
        <w:pStyle w:val="4"/>
        <w:keepNext w:val="0"/>
        <w:keepLines w:val="0"/>
        <w:pageBreakBefore w:val="0"/>
        <w:widowControl w:val="0"/>
        <w:kinsoku/>
        <w:wordWrap/>
        <w:overflowPunct/>
        <w:topLinePunct/>
        <w:autoSpaceDE w:val="0"/>
        <w:autoSpaceDN w:val="0"/>
        <w:bidi w:val="0"/>
        <w:adjustRightInd w:val="0"/>
        <w:snapToGrid w:val="0"/>
        <w:spacing w:line="600" w:lineRule="exact"/>
        <w:ind w:left="0" w:right="0" w:firstLine="632" w:firstLineChars="200"/>
        <w:jc w:val="both"/>
        <w:textAlignment w:val="baseline"/>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pPr>
      <w:r>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t>第八条  求职人员进入零工市场</w:t>
      </w:r>
      <w:r>
        <w:rPr>
          <w:rFonts w:hint="eastAsia" w:ascii="仿宋_GB2312" w:hAnsi="仿宋_GB2312" w:cs="仿宋_GB2312"/>
          <w:color w:val="000000" w:themeColor="text1"/>
          <w:spacing w:val="0"/>
          <w:sz w:val="32"/>
          <w:szCs w:val="32"/>
          <w:highlight w:val="none"/>
          <w:u w:val="none"/>
          <w:lang w:eastAsia="zh-CN"/>
          <w14:textFill>
            <w14:solidFill>
              <w14:schemeClr w14:val="tx1"/>
            </w14:solidFill>
          </w14:textFill>
        </w:rPr>
        <w:t>、零工驿站</w:t>
      </w:r>
      <w:r>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t>求职交流应本着平等自愿的原则，公正、公平</w:t>
      </w:r>
      <w:r>
        <w:rPr>
          <w:rFonts w:hint="eastAsia" w:ascii="仿宋_GB2312" w:hAnsi="仿宋_GB2312" w:eastAsia="仿宋_GB2312" w:cs="仿宋_GB2312"/>
          <w:color w:val="000000" w:themeColor="text1"/>
          <w:spacing w:val="0"/>
          <w:sz w:val="32"/>
          <w:szCs w:val="32"/>
          <w:highlight w:val="none"/>
          <w:u w:val="none"/>
          <w:lang w:eastAsia="zh-CN"/>
          <w14:textFill>
            <w14:solidFill>
              <w14:schemeClr w14:val="tx1"/>
            </w14:solidFill>
          </w14:textFill>
        </w:rPr>
        <w:t>地</w:t>
      </w:r>
      <w:r>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t>进行供需洽谈。</w:t>
      </w:r>
    </w:p>
    <w:p>
      <w:pPr>
        <w:pStyle w:val="4"/>
        <w:keepNext w:val="0"/>
        <w:keepLines w:val="0"/>
        <w:pageBreakBefore w:val="0"/>
        <w:widowControl w:val="0"/>
        <w:kinsoku/>
        <w:wordWrap/>
        <w:overflowPunct/>
        <w:topLinePunct/>
        <w:autoSpaceDE w:val="0"/>
        <w:autoSpaceDN w:val="0"/>
        <w:bidi w:val="0"/>
        <w:adjustRightInd w:val="0"/>
        <w:snapToGrid w:val="0"/>
        <w:spacing w:line="600" w:lineRule="exact"/>
        <w:ind w:left="0" w:right="0" w:firstLine="632" w:firstLineChars="200"/>
        <w:jc w:val="both"/>
        <w:textAlignment w:val="baseline"/>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pPr>
      <w:r>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t>第九条  求职招聘成功后，</w:t>
      </w:r>
      <w:r>
        <w:rPr>
          <w:rFonts w:hint="eastAsia" w:ascii="仿宋_GB2312" w:hAnsi="仿宋_GB2312" w:eastAsia="仿宋_GB2312" w:cs="仿宋_GB2312"/>
          <w:color w:val="000000" w:themeColor="text1"/>
          <w:spacing w:val="0"/>
          <w:sz w:val="32"/>
          <w:szCs w:val="32"/>
          <w:highlight w:val="none"/>
          <w:u w:val="none"/>
          <w:lang w:eastAsia="zh-CN"/>
          <w14:textFill>
            <w14:solidFill>
              <w14:schemeClr w14:val="tx1"/>
            </w14:solidFill>
          </w14:textFill>
        </w:rPr>
        <w:t>双方</w:t>
      </w:r>
      <w:r>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t>应</w:t>
      </w:r>
      <w:r>
        <w:rPr>
          <w:rFonts w:hint="eastAsia" w:ascii="仿宋_GB2312" w:hAnsi="仿宋_GB2312" w:eastAsia="仿宋_GB2312" w:cs="仿宋_GB2312"/>
          <w:color w:val="000000" w:themeColor="text1"/>
          <w:spacing w:val="0"/>
          <w:sz w:val="32"/>
          <w:szCs w:val="32"/>
          <w:highlight w:val="none"/>
          <w:u w:val="none"/>
          <w:lang w:eastAsia="zh-CN"/>
          <w14:textFill>
            <w14:solidFill>
              <w14:schemeClr w14:val="tx1"/>
            </w14:solidFill>
          </w14:textFill>
        </w:rPr>
        <w:t>及时签订</w:t>
      </w:r>
      <w:r>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t>劳务</w:t>
      </w:r>
      <w:r>
        <w:rPr>
          <w:rFonts w:hint="eastAsia" w:ascii="仿宋_GB2312" w:hAnsi="仿宋_GB2312" w:eastAsia="仿宋_GB2312" w:cs="仿宋_GB2312"/>
          <w:color w:val="000000" w:themeColor="text1"/>
          <w:spacing w:val="0"/>
          <w:sz w:val="32"/>
          <w:szCs w:val="32"/>
          <w:highlight w:val="none"/>
          <w:u w:val="none"/>
          <w:lang w:eastAsia="zh-CN"/>
          <w14:textFill>
            <w14:solidFill>
              <w14:schemeClr w14:val="tx1"/>
            </w14:solidFill>
          </w14:textFill>
        </w:rPr>
        <w:t>（劳动）</w:t>
      </w:r>
      <w:r>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t>合同</w:t>
      </w:r>
      <w:r>
        <w:rPr>
          <w:rFonts w:hint="eastAsia" w:ascii="仿宋_GB2312" w:hAnsi="仿宋_GB2312" w:eastAsia="仿宋_GB2312" w:cs="仿宋_GB2312"/>
          <w:color w:val="000000" w:themeColor="text1"/>
          <w:spacing w:val="0"/>
          <w:sz w:val="32"/>
          <w:szCs w:val="32"/>
          <w:highlight w:val="none"/>
          <w:u w:val="none"/>
          <w:lang w:eastAsia="zh-CN"/>
          <w14:textFill>
            <w14:solidFill>
              <w14:schemeClr w14:val="tx1"/>
            </w14:solidFill>
          </w14:textFill>
        </w:rPr>
        <w:t>并认真</w:t>
      </w:r>
      <w:r>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t>履约</w:t>
      </w:r>
      <w:r>
        <w:rPr>
          <w:rFonts w:hint="eastAsia" w:ascii="仿宋_GB2312" w:hAnsi="仿宋_GB2312" w:eastAsia="仿宋_GB2312" w:cs="仿宋_GB2312"/>
          <w:color w:val="000000" w:themeColor="text1"/>
          <w:spacing w:val="0"/>
          <w:sz w:val="32"/>
          <w:szCs w:val="32"/>
          <w:highlight w:val="none"/>
          <w:u w:val="none"/>
          <w:lang w:eastAsia="zh-CN"/>
          <w14:textFill>
            <w14:solidFill>
              <w14:schemeClr w14:val="tx1"/>
            </w14:solidFill>
          </w14:textFill>
        </w:rPr>
        <w:t>，如任何一方出现违约行为，按合同约定进行处理</w:t>
      </w:r>
      <w:r>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t>。</w:t>
      </w:r>
    </w:p>
    <w:p>
      <w:pPr>
        <w:pStyle w:val="4"/>
        <w:keepNext w:val="0"/>
        <w:keepLines w:val="0"/>
        <w:pageBreakBefore w:val="0"/>
        <w:widowControl w:val="0"/>
        <w:kinsoku/>
        <w:wordWrap/>
        <w:overflowPunct/>
        <w:topLinePunct/>
        <w:autoSpaceDE w:val="0"/>
        <w:autoSpaceDN w:val="0"/>
        <w:bidi w:val="0"/>
        <w:adjustRightInd w:val="0"/>
        <w:snapToGrid w:val="0"/>
        <w:spacing w:line="600" w:lineRule="exact"/>
        <w:ind w:left="0" w:right="0" w:firstLine="632" w:firstLineChars="200"/>
        <w:jc w:val="both"/>
        <w:textAlignment w:val="baseline"/>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pPr>
      <w:r>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t xml:space="preserve">第十条 </w:t>
      </w:r>
      <w:r>
        <w:rPr>
          <w:rFonts w:hint="eastAsia" w:ascii="仿宋_GB2312" w:hAnsi="仿宋_GB2312" w:cs="仿宋_GB2312"/>
          <w:color w:val="000000" w:themeColor="text1"/>
          <w:spacing w:val="0"/>
          <w:sz w:val="32"/>
          <w:szCs w:val="32"/>
          <w:highlight w:val="none"/>
          <w:u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t>零工市场</w:t>
      </w:r>
      <w:r>
        <w:rPr>
          <w:rFonts w:hint="eastAsia" w:ascii="仿宋_GB2312" w:hAnsi="仿宋_GB2312" w:cs="仿宋_GB2312"/>
          <w:color w:val="000000" w:themeColor="text1"/>
          <w:spacing w:val="0"/>
          <w:sz w:val="32"/>
          <w:szCs w:val="32"/>
          <w:highlight w:val="none"/>
          <w:u w:val="none"/>
          <w:lang w:eastAsia="zh-CN"/>
          <w14:textFill>
            <w14:solidFill>
              <w14:schemeClr w14:val="tx1"/>
            </w14:solidFill>
          </w14:textFill>
        </w:rPr>
        <w:t>、零工驿站</w:t>
      </w:r>
      <w:r>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t>工作人员滥用职权，徇私舞弊，玩忽职守的，由其所</w:t>
      </w:r>
      <w:r>
        <w:rPr>
          <w:rFonts w:hint="eastAsia" w:ascii="仿宋_GB2312" w:hAnsi="仿宋_GB2312" w:cs="仿宋_GB2312"/>
          <w:color w:val="000000" w:themeColor="text1"/>
          <w:spacing w:val="0"/>
          <w:sz w:val="32"/>
          <w:szCs w:val="32"/>
          <w:highlight w:val="none"/>
          <w:u w:val="none"/>
          <w:lang w:eastAsia="zh-CN"/>
          <w14:textFill>
            <w14:solidFill>
              <w14:schemeClr w14:val="tx1"/>
            </w14:solidFill>
          </w14:textFill>
        </w:rPr>
        <w:t>属运营单位</w:t>
      </w:r>
      <w:r>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t>给予</w:t>
      </w:r>
      <w:r>
        <w:rPr>
          <w:rFonts w:hint="eastAsia" w:ascii="仿宋_GB2312" w:hAnsi="仿宋_GB2312" w:eastAsia="仿宋_GB2312" w:cs="仿宋_GB2312"/>
          <w:color w:val="000000" w:themeColor="text1"/>
          <w:spacing w:val="0"/>
          <w:sz w:val="32"/>
          <w:szCs w:val="32"/>
          <w:highlight w:val="none"/>
          <w:u w:val="none"/>
          <w:lang w:eastAsia="zh-CN"/>
          <w14:textFill>
            <w14:solidFill>
              <w14:schemeClr w14:val="tx1"/>
            </w14:solidFill>
          </w14:textFill>
        </w:rPr>
        <w:t>处理</w:t>
      </w:r>
      <w:r>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t>；给当事人造成损害的，依法承担赔偿责任，情节严重，构成犯罪的，由司法机关依法追究刑事责任。</w:t>
      </w:r>
    </w:p>
    <w:p>
      <w:pPr>
        <w:pStyle w:val="4"/>
        <w:keepNext w:val="0"/>
        <w:keepLines w:val="0"/>
        <w:pageBreakBefore w:val="0"/>
        <w:widowControl w:val="0"/>
        <w:kinsoku/>
        <w:wordWrap/>
        <w:overflowPunct/>
        <w:topLinePunct/>
        <w:autoSpaceDE w:val="0"/>
        <w:autoSpaceDN w:val="0"/>
        <w:bidi w:val="0"/>
        <w:adjustRightInd w:val="0"/>
        <w:snapToGrid w:val="0"/>
        <w:spacing w:line="600" w:lineRule="exact"/>
        <w:ind w:left="0" w:right="0" w:firstLine="632" w:firstLineChars="200"/>
        <w:jc w:val="both"/>
        <w:textAlignment w:val="baseline"/>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pPr>
      <w:r>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t>第十一条</w:t>
      </w:r>
      <w:r>
        <w:rPr>
          <w:rFonts w:hint="eastAsia" w:ascii="仿宋_GB2312" w:hAnsi="仿宋_GB2312" w:cs="仿宋_GB2312"/>
          <w:color w:val="000000" w:themeColor="text1"/>
          <w:spacing w:val="0"/>
          <w:sz w:val="32"/>
          <w:szCs w:val="32"/>
          <w:highlight w:val="none"/>
          <w:u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t>对在零工市场</w:t>
      </w:r>
      <w:r>
        <w:rPr>
          <w:rFonts w:hint="eastAsia" w:ascii="仿宋_GB2312" w:hAnsi="仿宋_GB2312" w:cs="仿宋_GB2312"/>
          <w:color w:val="000000" w:themeColor="text1"/>
          <w:spacing w:val="0"/>
          <w:sz w:val="32"/>
          <w:szCs w:val="32"/>
          <w:highlight w:val="none"/>
          <w:u w:val="none"/>
          <w:lang w:eastAsia="zh-CN"/>
          <w14:textFill>
            <w14:solidFill>
              <w14:schemeClr w14:val="tx1"/>
            </w14:solidFill>
          </w14:textFill>
        </w:rPr>
        <w:t>、零工驿站</w:t>
      </w:r>
      <w:r>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t>欺行霸市、打架斗殴行为的，由公安机关按照《</w:t>
      </w:r>
      <w:r>
        <w:rPr>
          <w:rFonts w:hint="eastAsia" w:ascii="仿宋_GB2312" w:hAnsi="仿宋_GB2312" w:eastAsia="仿宋_GB2312" w:cs="仿宋_GB2312"/>
          <w:color w:val="000000" w:themeColor="text1"/>
          <w:spacing w:val="0"/>
          <w:sz w:val="32"/>
          <w:szCs w:val="32"/>
          <w:highlight w:val="none"/>
          <w:u w:val="none"/>
          <w:lang w:eastAsia="zh-CN"/>
          <w14:textFill>
            <w14:solidFill>
              <w14:schemeClr w14:val="tx1"/>
            </w14:solidFill>
          </w14:textFill>
        </w:rPr>
        <w:t>中华人民共和国治安管理处罚法</w:t>
      </w:r>
      <w:r>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t>》的有关规定予以处罚，构成犯罪的，依法追究刑事责任。</w:t>
      </w:r>
    </w:p>
    <w:p>
      <w:pPr>
        <w:pStyle w:val="4"/>
        <w:keepNext w:val="0"/>
        <w:keepLines w:val="0"/>
        <w:pageBreakBefore w:val="0"/>
        <w:widowControl w:val="0"/>
        <w:kinsoku/>
        <w:wordWrap/>
        <w:overflowPunct/>
        <w:topLinePunct/>
        <w:autoSpaceDE w:val="0"/>
        <w:autoSpaceDN w:val="0"/>
        <w:bidi w:val="0"/>
        <w:adjustRightInd w:val="0"/>
        <w:snapToGrid w:val="0"/>
        <w:spacing w:line="600" w:lineRule="exact"/>
        <w:ind w:left="0" w:right="0" w:firstLine="632" w:firstLineChars="200"/>
        <w:jc w:val="both"/>
        <w:textAlignment w:val="baseline"/>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pPr>
      <w:r>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t>第十二条  用工主体对零工人员拖欠、克扣工资或出现其他侵权行为的，人社</w:t>
      </w:r>
      <w:r>
        <w:rPr>
          <w:rFonts w:hint="eastAsia" w:ascii="仿宋_GB2312" w:hAnsi="仿宋_GB2312" w:eastAsia="仿宋_GB2312" w:cs="仿宋_GB2312"/>
          <w:color w:val="000000" w:themeColor="text1"/>
          <w:spacing w:val="0"/>
          <w:sz w:val="32"/>
          <w:szCs w:val="32"/>
          <w:highlight w:val="none"/>
          <w:u w:val="none"/>
          <w:lang w:eastAsia="zh-CN"/>
          <w14:textFill>
            <w14:solidFill>
              <w14:schemeClr w14:val="tx1"/>
            </w14:solidFill>
          </w14:textFill>
        </w:rPr>
        <w:t>相关</w:t>
      </w:r>
      <w:r>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t>部门有权依据规定给予</w:t>
      </w:r>
      <w:r>
        <w:rPr>
          <w:rFonts w:hint="eastAsia" w:ascii="仿宋_GB2312" w:hAnsi="仿宋_GB2312" w:eastAsia="仿宋_GB2312" w:cs="仿宋_GB2312"/>
          <w:color w:val="000000" w:themeColor="text1"/>
          <w:spacing w:val="0"/>
          <w:sz w:val="32"/>
          <w:szCs w:val="32"/>
          <w:highlight w:val="none"/>
          <w:u w:val="none"/>
          <w:lang w:eastAsia="zh-CN"/>
          <w14:textFill>
            <w14:solidFill>
              <w14:schemeClr w14:val="tx1"/>
            </w14:solidFill>
          </w14:textFill>
        </w:rPr>
        <w:t>处理</w:t>
      </w:r>
      <w:r>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t>处罚，情节严重，构成犯罪的</w:t>
      </w:r>
      <w:r>
        <w:rPr>
          <w:rFonts w:hint="eastAsia" w:ascii="仿宋_GB2312" w:hAnsi="仿宋_GB2312" w:eastAsia="仿宋_GB2312" w:cs="仿宋_GB2312"/>
          <w:color w:val="000000" w:themeColor="text1"/>
          <w:spacing w:val="0"/>
          <w:sz w:val="32"/>
          <w:szCs w:val="32"/>
          <w:highlight w:val="none"/>
          <w:u w:val="none"/>
          <w:lang w:eastAsia="zh-CN"/>
          <w14:textFill>
            <w14:solidFill>
              <w14:schemeClr w14:val="tx1"/>
            </w14:solidFill>
          </w14:textFill>
        </w:rPr>
        <w:t>，</w:t>
      </w:r>
      <w:r>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t>由司法机关依法追究刑事责任。</w:t>
      </w:r>
    </w:p>
    <w:p>
      <w:pPr>
        <w:pStyle w:val="4"/>
        <w:keepNext w:val="0"/>
        <w:keepLines w:val="0"/>
        <w:pageBreakBefore w:val="0"/>
        <w:widowControl w:val="0"/>
        <w:kinsoku/>
        <w:wordWrap/>
        <w:overflowPunct/>
        <w:topLinePunct/>
        <w:autoSpaceDE w:val="0"/>
        <w:autoSpaceDN w:val="0"/>
        <w:bidi w:val="0"/>
        <w:adjustRightInd w:val="0"/>
        <w:snapToGrid w:val="0"/>
        <w:spacing w:line="600" w:lineRule="exact"/>
        <w:ind w:left="0" w:right="0" w:firstLine="632" w:firstLineChars="200"/>
        <w:jc w:val="both"/>
        <w:textAlignment w:val="baseline"/>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pPr>
      <w:r>
        <w:rPr>
          <w:rFonts w:hint="eastAsia" w:ascii="仿宋_GB2312" w:hAnsi="仿宋_GB2312" w:eastAsia="仿宋_GB2312" w:cs="仿宋_GB2312"/>
          <w:color w:val="000000" w:themeColor="text1"/>
          <w:spacing w:val="0"/>
          <w:sz w:val="32"/>
          <w:szCs w:val="32"/>
          <w:highlight w:val="none"/>
          <w:u w:val="none"/>
          <w:lang w:eastAsia="zh-CN"/>
          <w14:textFill>
            <w14:solidFill>
              <w14:schemeClr w14:val="tx1"/>
            </w14:solidFill>
          </w14:textFill>
        </w:rPr>
        <w:t>第十三条</w:t>
      </w:r>
      <w:r>
        <w:rPr>
          <w:rFonts w:hint="eastAsia" w:ascii="仿宋_GB2312" w:hAnsi="仿宋_GB2312" w:eastAsia="仿宋_GB2312" w:cs="仿宋_GB2312"/>
          <w:color w:val="000000" w:themeColor="text1"/>
          <w:spacing w:val="0"/>
          <w:sz w:val="32"/>
          <w:szCs w:val="32"/>
          <w:highlight w:val="none"/>
          <w:u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pacing w:val="0"/>
          <w:sz w:val="32"/>
          <w:szCs w:val="32"/>
          <w:highlight w:val="none"/>
          <w:u w:val="none"/>
          <w:lang w:eastAsia="zh-CN"/>
          <w14:textFill>
            <w14:solidFill>
              <w14:schemeClr w14:val="tx1"/>
            </w14:solidFill>
          </w14:textFill>
        </w:rPr>
        <w:t>按照“谁运营，谁负责”的原则， </w:t>
      </w:r>
      <w:r>
        <w:rPr>
          <w:rFonts w:hint="eastAsia" w:ascii="仿宋_GB2312" w:hAnsi="仿宋_GB2312" w:cs="仿宋_GB2312"/>
          <w:color w:val="000000" w:themeColor="text1"/>
          <w:spacing w:val="0"/>
          <w:sz w:val="32"/>
          <w:szCs w:val="32"/>
          <w:highlight w:val="none"/>
          <w:u w:val="none"/>
          <w:lang w:eastAsia="zh-CN"/>
          <w14:textFill>
            <w14:solidFill>
              <w14:schemeClr w14:val="tx1"/>
            </w14:solidFill>
          </w14:textFill>
        </w:rPr>
        <w:t>各级零工市场、零工驿站由</w:t>
      </w:r>
      <w:r>
        <w:rPr>
          <w:rFonts w:hint="eastAsia" w:ascii="仿宋_GB2312" w:hAnsi="仿宋_GB2312" w:eastAsia="仿宋_GB2312" w:cs="仿宋_GB2312"/>
          <w:color w:val="000000" w:themeColor="text1"/>
          <w:spacing w:val="0"/>
          <w:sz w:val="32"/>
          <w:szCs w:val="32"/>
          <w:highlight w:val="none"/>
          <w:u w:val="none"/>
          <w:lang w:eastAsia="zh-CN"/>
          <w14:textFill>
            <w14:solidFill>
              <w14:schemeClr w14:val="tx1"/>
            </w14:solidFill>
          </w14:textFill>
        </w:rPr>
        <w:t>运营单位负主体责任，主要负责日常管理、投诉纠纷处理、配合调查等。在发生超出运营单位处理能力或涉及违法违规的重大事件时，运营单位有及时报告并配合相关政府部门（人社、公安、市监等）处理的义务</w:t>
      </w:r>
      <w:r>
        <w:rPr>
          <w:rFonts w:hint="eastAsia" w:ascii="仿宋_GB2312" w:hAnsi="仿宋_GB2312" w:cs="仿宋_GB2312"/>
          <w:color w:val="000000" w:themeColor="text1"/>
          <w:spacing w:val="0"/>
          <w:sz w:val="32"/>
          <w:szCs w:val="32"/>
          <w:highlight w:val="none"/>
          <w:u w:val="none"/>
          <w:lang w:eastAsia="zh-CN"/>
          <w14:textFill>
            <w14:solidFill>
              <w14:schemeClr w14:val="tx1"/>
            </w14:solidFill>
          </w14:textFill>
        </w:rPr>
        <w:t>。</w:t>
      </w:r>
      <w:r>
        <w:rPr>
          <w:rFonts w:hint="eastAsia" w:ascii="仿宋_GB2312" w:hAnsi="仿宋_GB2312" w:eastAsia="仿宋_GB2312" w:cs="仿宋_GB2312"/>
          <w:color w:val="000000" w:themeColor="text1"/>
          <w:spacing w:val="0"/>
          <w:sz w:val="32"/>
          <w:szCs w:val="32"/>
          <w:highlight w:val="none"/>
          <w:u w:val="none"/>
          <w:lang w:eastAsia="zh-CN"/>
          <w14:textFill>
            <w14:solidFill>
              <w14:schemeClr w14:val="tx1"/>
            </w14:solidFill>
          </w14:textFill>
        </w:rPr>
        <w:t>因管理不到位等原因产生的各类问题由运营单位自行负责解决</w:t>
      </w:r>
      <w:r>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t>。</w:t>
      </w:r>
    </w:p>
    <w:p>
      <w:pPr>
        <w:pStyle w:val="4"/>
        <w:keepNext w:val="0"/>
        <w:keepLines w:val="0"/>
        <w:pageBreakBefore w:val="0"/>
        <w:widowControl w:val="0"/>
        <w:kinsoku/>
        <w:wordWrap/>
        <w:overflowPunct/>
        <w:topLinePunct/>
        <w:autoSpaceDE w:val="0"/>
        <w:autoSpaceDN w:val="0"/>
        <w:bidi w:val="0"/>
        <w:adjustRightInd w:val="0"/>
        <w:snapToGrid w:val="0"/>
        <w:spacing w:line="600" w:lineRule="exact"/>
        <w:ind w:left="0" w:right="0" w:firstLine="632" w:firstLineChars="200"/>
        <w:jc w:val="both"/>
        <w:textAlignment w:val="baseline"/>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pPr>
      <w:r>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t>第十</w:t>
      </w:r>
      <w:r>
        <w:rPr>
          <w:rFonts w:hint="eastAsia" w:ascii="仿宋_GB2312" w:hAnsi="仿宋_GB2312" w:eastAsia="仿宋_GB2312" w:cs="仿宋_GB2312"/>
          <w:color w:val="000000" w:themeColor="text1"/>
          <w:spacing w:val="0"/>
          <w:sz w:val="32"/>
          <w:szCs w:val="32"/>
          <w:highlight w:val="none"/>
          <w:u w:val="none"/>
          <w:lang w:eastAsia="zh-CN"/>
          <w14:textFill>
            <w14:solidFill>
              <w14:schemeClr w14:val="tx1"/>
            </w14:solidFill>
          </w14:textFill>
        </w:rPr>
        <w:t>四</w:t>
      </w:r>
      <w:r>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t xml:space="preserve">条  </w:t>
      </w:r>
      <w:r>
        <w:t>零工市场</w:t>
      </w:r>
      <w:r>
        <w:rPr>
          <w:rFonts w:hint="eastAsia" w:ascii="仿宋_GB2312" w:hAnsi="仿宋_GB2312" w:cs="仿宋_GB2312"/>
          <w:color w:val="000000" w:themeColor="text1"/>
          <w:spacing w:val="0"/>
          <w:sz w:val="32"/>
          <w:szCs w:val="32"/>
          <w:highlight w:val="none"/>
          <w:u w:val="none"/>
          <w:lang w:eastAsia="zh-CN"/>
          <w14:textFill>
            <w14:solidFill>
              <w14:schemeClr w14:val="tx1"/>
            </w14:solidFill>
          </w14:textFill>
        </w:rPr>
        <w:t>、零工驿站</w:t>
      </w:r>
      <w:r>
        <w:t>运营</w:t>
      </w:r>
      <w:r>
        <w:rPr>
          <w:rFonts w:hint="eastAsia"/>
          <w:lang w:eastAsia="zh-CN"/>
        </w:rPr>
        <w:t>单位要</w:t>
      </w:r>
      <w:r>
        <w:t>建立严格的信息安全管理制度，采取必要措施保障数据安全，明确</w:t>
      </w:r>
      <w:r>
        <w:rPr>
          <w:rFonts w:hint="eastAsia"/>
          <w:lang w:eastAsia="zh-CN"/>
        </w:rPr>
        <w:t>已收集</w:t>
      </w:r>
      <w:r>
        <w:t>信息</w:t>
      </w:r>
      <w:r>
        <w:rPr>
          <w:rFonts w:hint="eastAsia"/>
          <w:lang w:eastAsia="zh-CN"/>
        </w:rPr>
        <w:t>的知悉范围和</w:t>
      </w:r>
      <w:r>
        <w:t>使用范围，遵守隐私保护规定</w:t>
      </w:r>
      <w:r>
        <w:rPr>
          <w:rFonts w:hint="eastAsia"/>
          <w:lang w:eastAsia="zh-CN"/>
        </w:rPr>
        <w:t>，确保公众信息安全</w:t>
      </w:r>
      <w:r>
        <w:t>。</w:t>
      </w:r>
    </w:p>
    <w:p>
      <w:pPr>
        <w:pStyle w:val="4"/>
        <w:keepNext w:val="0"/>
        <w:keepLines w:val="0"/>
        <w:pageBreakBefore w:val="0"/>
        <w:widowControl w:val="0"/>
        <w:kinsoku/>
        <w:wordWrap/>
        <w:overflowPunct/>
        <w:topLinePunct/>
        <w:autoSpaceDE w:val="0"/>
        <w:autoSpaceDN w:val="0"/>
        <w:bidi w:val="0"/>
        <w:adjustRightInd w:val="0"/>
        <w:snapToGrid w:val="0"/>
        <w:spacing w:line="600" w:lineRule="exact"/>
        <w:ind w:left="0" w:right="0" w:firstLine="632" w:firstLineChars="200"/>
        <w:jc w:val="both"/>
        <w:textAlignment w:val="baseline"/>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pPr>
      <w:r>
        <w:rPr>
          <w:rFonts w:hint="eastAsia" w:ascii="仿宋_GB2312" w:hAnsi="仿宋_GB2312" w:eastAsia="仿宋_GB2312" w:cs="仿宋_GB2312"/>
          <w:b w:val="0"/>
          <w:bCs/>
          <w:color w:val="000000" w:themeColor="text1"/>
          <w:spacing w:val="0"/>
          <w:sz w:val="32"/>
          <w:szCs w:val="32"/>
          <w:highlight w:val="none"/>
          <w:u w:val="none"/>
          <w14:textFill>
            <w14:solidFill>
              <w14:schemeClr w14:val="tx1"/>
            </w14:solidFill>
          </w14:textFill>
        </w:rPr>
        <w:t>第十</w:t>
      </w:r>
      <w:r>
        <w:rPr>
          <w:rFonts w:hint="eastAsia" w:ascii="仿宋_GB2312" w:hAnsi="仿宋_GB2312" w:eastAsia="仿宋_GB2312" w:cs="仿宋_GB2312"/>
          <w:b w:val="0"/>
          <w:bCs/>
          <w:color w:val="000000" w:themeColor="text1"/>
          <w:spacing w:val="0"/>
          <w:sz w:val="32"/>
          <w:szCs w:val="32"/>
          <w:highlight w:val="none"/>
          <w:u w:val="none"/>
          <w:lang w:eastAsia="zh-CN"/>
          <w14:textFill>
            <w14:solidFill>
              <w14:schemeClr w14:val="tx1"/>
            </w14:solidFill>
          </w14:textFill>
        </w:rPr>
        <w:t>五</w:t>
      </w:r>
      <w:r>
        <w:rPr>
          <w:rFonts w:hint="eastAsia" w:ascii="仿宋_GB2312" w:hAnsi="仿宋_GB2312" w:eastAsia="仿宋_GB2312" w:cs="仿宋_GB2312"/>
          <w:b w:val="0"/>
          <w:bCs/>
          <w:color w:val="000000" w:themeColor="text1"/>
          <w:spacing w:val="0"/>
          <w:sz w:val="32"/>
          <w:szCs w:val="32"/>
          <w:highlight w:val="none"/>
          <w:u w:val="none"/>
          <w14:textFill>
            <w14:solidFill>
              <w14:schemeClr w14:val="tx1"/>
            </w14:solidFill>
          </w14:textFill>
        </w:rPr>
        <w:t>条</w:t>
      </w:r>
      <w:r>
        <w:rPr>
          <w:rFonts w:hint="eastAsia" w:ascii="仿宋_GB2312" w:hAnsi="仿宋_GB2312" w:cs="仿宋_GB2312"/>
          <w:b w:val="0"/>
          <w:bCs/>
          <w:color w:val="000000" w:themeColor="text1"/>
          <w:spacing w:val="0"/>
          <w:sz w:val="32"/>
          <w:szCs w:val="32"/>
          <w:highlight w:val="none"/>
          <w:u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t>本办法由市人力资源和社会保障局负责解释。</w:t>
      </w:r>
    </w:p>
    <w:p>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32" w:firstLineChars="200"/>
        <w:jc w:val="both"/>
        <w:textAlignment w:val="auto"/>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pPr>
      <w:r>
        <w:rPr>
          <w:rFonts w:hint="eastAsia" w:ascii="仿宋_GB2312" w:hAnsi="仿宋_GB2312" w:eastAsia="仿宋_GB2312" w:cs="仿宋_GB2312"/>
          <w:b w:val="0"/>
          <w:bCs/>
          <w:color w:val="000000" w:themeColor="text1"/>
          <w:spacing w:val="0"/>
          <w:sz w:val="32"/>
          <w:szCs w:val="32"/>
          <w:highlight w:val="none"/>
          <w:u w:val="none"/>
          <w14:textFill>
            <w14:solidFill>
              <w14:schemeClr w14:val="tx1"/>
            </w14:solidFill>
          </w14:textFill>
        </w:rPr>
        <w:t>第十</w:t>
      </w:r>
      <w:r>
        <w:rPr>
          <w:rFonts w:hint="eastAsia" w:ascii="仿宋_GB2312" w:hAnsi="仿宋_GB2312" w:eastAsia="仿宋_GB2312" w:cs="仿宋_GB2312"/>
          <w:b w:val="0"/>
          <w:bCs/>
          <w:color w:val="000000" w:themeColor="text1"/>
          <w:spacing w:val="0"/>
          <w:sz w:val="32"/>
          <w:szCs w:val="32"/>
          <w:highlight w:val="none"/>
          <w:u w:val="none"/>
          <w:lang w:eastAsia="zh-CN"/>
          <w14:textFill>
            <w14:solidFill>
              <w14:schemeClr w14:val="tx1"/>
            </w14:solidFill>
          </w14:textFill>
        </w:rPr>
        <w:t>六</w:t>
      </w:r>
      <w:r>
        <w:rPr>
          <w:rFonts w:hint="eastAsia" w:ascii="仿宋_GB2312" w:hAnsi="仿宋_GB2312" w:eastAsia="仿宋_GB2312" w:cs="仿宋_GB2312"/>
          <w:b w:val="0"/>
          <w:bCs/>
          <w:color w:val="000000" w:themeColor="text1"/>
          <w:spacing w:val="0"/>
          <w:sz w:val="32"/>
          <w:szCs w:val="32"/>
          <w:highlight w:val="none"/>
          <w:u w:val="none"/>
          <w14:textFill>
            <w14:solidFill>
              <w14:schemeClr w14:val="tx1"/>
            </w14:solidFill>
          </w14:textFill>
        </w:rPr>
        <w:t>条</w:t>
      </w:r>
      <w:r>
        <w:rPr>
          <w:rFonts w:hint="eastAsia" w:ascii="仿宋_GB2312" w:hAnsi="仿宋_GB2312" w:eastAsia="仿宋_GB2312" w:cs="仿宋_GB2312"/>
          <w:b w:val="0"/>
          <w:bCs/>
          <w:color w:val="000000" w:themeColor="text1"/>
          <w:spacing w:val="0"/>
          <w:sz w:val="32"/>
          <w:szCs w:val="32"/>
          <w:highlight w:val="none"/>
          <w:u w:val="none"/>
          <w:lang w:val="en-US" w:eastAsia="zh-CN"/>
          <w14:textFill>
            <w14:solidFill>
              <w14:schemeClr w14:val="tx1"/>
            </w14:solidFill>
          </w14:textFill>
        </w:rPr>
        <w:t xml:space="preserve"> </w:t>
      </w:r>
      <w:r>
        <w:rPr>
          <w:rFonts w:hint="eastAsia" w:ascii="仿宋_GB2312" w:hAnsi="仿宋_GB2312" w:eastAsia="仿宋_GB2312" w:cs="仿宋_GB2312"/>
          <w:b w:val="0"/>
          <w:bCs/>
          <w:color w:val="000000" w:themeColor="text1"/>
          <w:spacing w:val="0"/>
          <w:sz w:val="32"/>
          <w:szCs w:val="32"/>
          <w:highlight w:val="none"/>
          <w:u w:val="none"/>
          <w14:textFill>
            <w14:solidFill>
              <w14:schemeClr w14:val="tx1"/>
            </w14:solidFill>
          </w14:textFill>
        </w:rPr>
        <w:t xml:space="preserve"> 本办法自发布之日起实施，试</w:t>
      </w:r>
      <w:r>
        <w:rPr>
          <w:rFonts w:hint="eastAsia" w:ascii="仿宋_GB2312" w:hAnsi="仿宋_GB2312" w:eastAsia="仿宋_GB2312" w:cs="仿宋_GB2312"/>
          <w:b w:val="0"/>
          <w:bCs/>
          <w:color w:val="000000" w:themeColor="text1"/>
          <w:spacing w:val="0"/>
          <w:sz w:val="32"/>
          <w:szCs w:val="32"/>
          <w:highlight w:val="none"/>
          <w:u w:val="none"/>
          <w:lang w:eastAsia="zh-CN"/>
          <w14:textFill>
            <w14:solidFill>
              <w14:schemeClr w14:val="tx1"/>
            </w14:solidFill>
          </w14:textFill>
        </w:rPr>
        <w:t>行</w:t>
      </w:r>
      <w:r>
        <w:rPr>
          <w:rFonts w:hint="eastAsia" w:ascii="仿宋_GB2312" w:hAnsi="仿宋_GB2312" w:eastAsia="仿宋_GB2312" w:cs="仿宋_GB2312"/>
          <w:b w:val="0"/>
          <w:bCs/>
          <w:color w:val="000000" w:themeColor="text1"/>
          <w:spacing w:val="0"/>
          <w:sz w:val="32"/>
          <w:szCs w:val="32"/>
          <w:highlight w:val="none"/>
          <w:u w:val="none"/>
          <w14:textFill>
            <w14:solidFill>
              <w14:schemeClr w14:val="tx1"/>
            </w14:solidFill>
          </w14:textFill>
        </w:rPr>
        <w:t>期限为</w:t>
      </w:r>
      <w:r>
        <w:rPr>
          <w:rFonts w:hint="eastAsia" w:ascii="仿宋_GB2312" w:hAnsi="仿宋_GB2312" w:eastAsia="仿宋_GB2312" w:cs="仿宋_GB2312"/>
          <w:b w:val="0"/>
          <w:bCs/>
          <w:color w:val="000000" w:themeColor="text1"/>
          <w:spacing w:val="0"/>
          <w:sz w:val="32"/>
          <w:szCs w:val="32"/>
          <w:highlight w:val="none"/>
          <w:u w:val="none"/>
          <w:lang w:eastAsia="zh-CN"/>
          <w14:textFill>
            <w14:solidFill>
              <w14:schemeClr w14:val="tx1"/>
            </w14:solidFill>
          </w14:textFill>
        </w:rPr>
        <w:t>三</w:t>
      </w:r>
      <w:r>
        <w:rPr>
          <w:rFonts w:hint="eastAsia" w:ascii="仿宋_GB2312" w:hAnsi="仿宋_GB2312" w:eastAsia="仿宋_GB2312" w:cs="仿宋_GB2312"/>
          <w:b w:val="0"/>
          <w:bCs/>
          <w:color w:val="000000" w:themeColor="text1"/>
          <w:spacing w:val="0"/>
          <w:sz w:val="32"/>
          <w:szCs w:val="32"/>
          <w:highlight w:val="none"/>
          <w:u w:val="none"/>
          <w14:textFill>
            <w14:solidFill>
              <w14:schemeClr w14:val="tx1"/>
            </w14:solidFill>
          </w14:textFill>
        </w:rPr>
        <w:t>年</w:t>
      </w:r>
      <w:r>
        <w:rPr>
          <w:rFonts w:hint="eastAsia" w:ascii="仿宋_GB2312" w:hAnsi="仿宋_GB2312" w:eastAsia="仿宋_GB2312" w:cs="仿宋_GB2312"/>
          <w:color w:val="000000" w:themeColor="text1"/>
          <w:spacing w:val="0"/>
          <w:sz w:val="32"/>
          <w:szCs w:val="32"/>
          <w:highlight w:val="none"/>
          <w:u w:val="none"/>
          <w14:textFill>
            <w14:solidFill>
              <w14:schemeClr w14:val="tx1"/>
            </w14:solidFill>
          </w14:textFill>
        </w:rPr>
        <w:t>。</w:t>
      </w:r>
    </w:p>
    <w:p>
      <w:pPr>
        <w:keepNext w:val="0"/>
        <w:keepLines w:val="0"/>
        <w:pageBreakBefore w:val="0"/>
        <w:kinsoku/>
        <w:wordWrap/>
        <w:overflowPunct/>
        <w:bidi w:val="0"/>
        <w:spacing w:line="600" w:lineRule="exact"/>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sectPr>
          <w:pgSz w:w="11906" w:h="16838"/>
          <w:pgMar w:top="2098" w:right="1474" w:bottom="1984" w:left="1588" w:header="0" w:footer="1049" w:gutter="0"/>
          <w:cols w:space="0" w:num="1"/>
          <w:rtlGutter w:val="0"/>
          <w:docGrid w:type="linesAndChars" w:linePitch="579" w:charSpace="-849"/>
        </w:sectPr>
      </w:pPr>
    </w:p>
    <w:p>
      <w:pPr>
        <w:keepNext w:val="0"/>
        <w:keepLines w:val="0"/>
        <w:pageBreakBefore w:val="0"/>
        <w:widowControl w:val="0"/>
        <w:kinsoku/>
        <w:wordWrap/>
        <w:overflowPunct/>
        <w:topLinePunct/>
        <w:autoSpaceDE w:val="0"/>
        <w:autoSpaceDN w:val="0"/>
        <w:bidi w:val="0"/>
        <w:adjustRightInd w:val="0"/>
        <w:snapToGrid w:val="0"/>
        <w:spacing w:line="600" w:lineRule="exact"/>
        <w:ind w:left="0" w:right="0" w:firstLine="412" w:firstLineChars="200"/>
        <w:jc w:val="both"/>
        <w:textAlignment w:val="baseline"/>
        <w:rPr>
          <w:rFonts w:hint="default" w:ascii="Times New Roman" w:hAnsi="Times New Roman" w:cs="Times New Roman"/>
          <w:sz w:val="21"/>
          <w:highlight w:val="none"/>
          <w:u w:val="none"/>
        </w:rPr>
      </w:pPr>
    </w:p>
    <w:p>
      <w:pPr>
        <w:keepNext w:val="0"/>
        <w:keepLines w:val="0"/>
        <w:pageBreakBefore w:val="0"/>
        <w:widowControl w:val="0"/>
        <w:kinsoku/>
        <w:wordWrap/>
        <w:overflowPunct/>
        <w:topLinePunct/>
        <w:autoSpaceDE w:val="0"/>
        <w:autoSpaceDN w:val="0"/>
        <w:bidi w:val="0"/>
        <w:adjustRightInd w:val="0"/>
        <w:snapToGrid w:val="0"/>
        <w:spacing w:line="600" w:lineRule="exact"/>
        <w:ind w:right="0"/>
        <w:jc w:val="center"/>
        <w:textAlignment w:val="baseline"/>
        <w:rPr>
          <w:rFonts w:hint="default" w:ascii="Times New Roman" w:hAnsi="Times New Roman" w:eastAsia="方正小标宋简体" w:cs="Times New Roman"/>
          <w:sz w:val="43"/>
          <w:szCs w:val="43"/>
          <w:highlight w:val="none"/>
          <w:u w:val="none"/>
        </w:rPr>
      </w:pPr>
      <w:r>
        <w:rPr>
          <w:rFonts w:hint="default" w:ascii="Times New Roman" w:hAnsi="Times New Roman" w:eastAsia="方正小标宋简体" w:cs="Times New Roman"/>
          <w:spacing w:val="0"/>
          <w:sz w:val="44"/>
          <w:szCs w:val="44"/>
          <w:highlight w:val="none"/>
          <w:u w:val="none"/>
          <w:lang w:eastAsia="zh-CN"/>
        </w:rPr>
        <w:t>洛阳</w:t>
      </w:r>
      <w:r>
        <w:rPr>
          <w:rFonts w:hint="default" w:ascii="Times New Roman" w:hAnsi="Times New Roman" w:eastAsia="方正小标宋简体" w:cs="Times New Roman"/>
          <w:spacing w:val="0"/>
          <w:sz w:val="44"/>
          <w:szCs w:val="44"/>
          <w:highlight w:val="none"/>
          <w:u w:val="none"/>
        </w:rPr>
        <w:t>市</w:t>
      </w:r>
      <w:r>
        <w:rPr>
          <w:rFonts w:hint="default" w:ascii="Times New Roman" w:hAnsi="Times New Roman" w:eastAsia="方正小标宋简体" w:cs="Times New Roman"/>
          <w:spacing w:val="0"/>
          <w:sz w:val="44"/>
          <w:szCs w:val="44"/>
          <w:highlight w:val="none"/>
          <w:u w:val="none"/>
          <w:lang w:eastAsia="zh-CN"/>
        </w:rPr>
        <w:t>市级</w:t>
      </w:r>
      <w:r>
        <w:rPr>
          <w:rFonts w:hint="default" w:ascii="Times New Roman" w:hAnsi="Times New Roman" w:eastAsia="方正小标宋简体" w:cs="Times New Roman"/>
          <w:spacing w:val="0"/>
          <w:sz w:val="44"/>
          <w:szCs w:val="44"/>
          <w:highlight w:val="none"/>
          <w:u w:val="none"/>
        </w:rPr>
        <w:t>零工市场</w:t>
      </w:r>
      <w:r>
        <w:rPr>
          <w:rFonts w:hint="default" w:ascii="Times New Roman" w:hAnsi="Times New Roman" w:eastAsia="方正小标宋简体" w:cs="Times New Roman"/>
          <w:spacing w:val="0"/>
          <w:sz w:val="44"/>
          <w:szCs w:val="44"/>
          <w:highlight w:val="none"/>
          <w:u w:val="none"/>
          <w:lang w:eastAsia="zh-CN"/>
        </w:rPr>
        <w:t>申报认定</w:t>
      </w:r>
      <w:r>
        <w:rPr>
          <w:rFonts w:hint="default" w:ascii="Times New Roman" w:hAnsi="Times New Roman" w:eastAsia="方正小标宋简体" w:cs="Times New Roman"/>
          <w:spacing w:val="0"/>
          <w:sz w:val="44"/>
          <w:szCs w:val="44"/>
          <w:highlight w:val="none"/>
          <w:u w:val="none"/>
        </w:rPr>
        <w:t>办法（试行）</w:t>
      </w:r>
    </w:p>
    <w:p>
      <w:pPr>
        <w:keepNext w:val="0"/>
        <w:keepLines w:val="0"/>
        <w:pageBreakBefore w:val="0"/>
        <w:widowControl w:val="0"/>
        <w:kinsoku/>
        <w:wordWrap/>
        <w:overflowPunct/>
        <w:topLinePunct/>
        <w:autoSpaceDE w:val="0"/>
        <w:autoSpaceDN w:val="0"/>
        <w:bidi w:val="0"/>
        <w:adjustRightInd w:val="0"/>
        <w:snapToGrid w:val="0"/>
        <w:spacing w:line="600" w:lineRule="exact"/>
        <w:ind w:left="0" w:right="0" w:firstLine="412" w:firstLineChars="200"/>
        <w:jc w:val="both"/>
        <w:textAlignment w:val="baseline"/>
        <w:rPr>
          <w:rFonts w:hint="default" w:ascii="Times New Roman" w:hAnsi="Times New Roman" w:cs="Times New Roman"/>
          <w:sz w:val="21"/>
          <w:highlight w:val="none"/>
          <w:u w:val="none"/>
        </w:rPr>
      </w:pPr>
    </w:p>
    <w:p>
      <w:pPr>
        <w:keepNext w:val="0"/>
        <w:keepLines w:val="0"/>
        <w:pageBreakBefore w:val="0"/>
        <w:widowControl w:val="0"/>
        <w:kinsoku/>
        <w:wordWrap/>
        <w:overflowPunct/>
        <w:topLinePunct/>
        <w:autoSpaceDE w:val="0"/>
        <w:autoSpaceDN w:val="0"/>
        <w:bidi w:val="0"/>
        <w:adjustRightInd w:val="0"/>
        <w:snapToGrid w:val="0"/>
        <w:spacing w:line="600" w:lineRule="exact"/>
        <w:ind w:right="0"/>
        <w:jc w:val="center"/>
        <w:textAlignment w:val="baseline"/>
        <w:rPr>
          <w:rFonts w:hint="eastAsia" w:ascii="黑体" w:hAnsi="黑体" w:eastAsia="黑体" w:cs="黑体"/>
          <w:spacing w:val="0"/>
          <w:sz w:val="32"/>
          <w:szCs w:val="32"/>
          <w:highlight w:val="none"/>
          <w:u w:val="none"/>
        </w:rPr>
      </w:pPr>
      <w:r>
        <w:rPr>
          <w:rFonts w:hint="eastAsia" w:ascii="黑体" w:hAnsi="黑体" w:eastAsia="黑体" w:cs="黑体"/>
          <w:spacing w:val="0"/>
          <w:sz w:val="32"/>
          <w:szCs w:val="32"/>
          <w:highlight w:val="none"/>
          <w:u w:val="none"/>
        </w:rPr>
        <w:t>第一章  总则</w:t>
      </w:r>
    </w:p>
    <w:p>
      <w:pPr>
        <w:pStyle w:val="4"/>
        <w:keepNext w:val="0"/>
        <w:keepLines w:val="0"/>
        <w:pageBreakBefore w:val="0"/>
        <w:widowControl w:val="0"/>
        <w:kinsoku/>
        <w:wordWrap/>
        <w:overflowPunct/>
        <w:topLinePunct/>
        <w:autoSpaceDE/>
        <w:autoSpaceDN/>
        <w:bidi w:val="0"/>
        <w:adjustRightInd w:val="0"/>
        <w:snapToGrid w:val="0"/>
        <w:spacing w:line="600" w:lineRule="exact"/>
        <w:ind w:left="0" w:right="0" w:firstLine="632" w:firstLineChars="200"/>
        <w:jc w:val="both"/>
        <w:textAlignment w:val="baseline"/>
        <w:rPr>
          <w:rFonts w:hint="eastAsia" w:ascii="仿宋_GB2312" w:hAnsi="仿宋_GB2312" w:eastAsia="仿宋_GB2312" w:cs="仿宋_GB2312"/>
          <w:spacing w:val="0"/>
          <w:sz w:val="32"/>
          <w:szCs w:val="32"/>
          <w:highlight w:val="none"/>
          <w:u w:val="none"/>
        </w:rPr>
      </w:pPr>
      <w:r>
        <w:rPr>
          <w:rFonts w:hint="eastAsia" w:ascii="仿宋_GB2312" w:hAnsi="仿宋_GB2312" w:eastAsia="仿宋_GB2312" w:cs="仿宋_GB2312"/>
          <w:spacing w:val="0"/>
          <w:sz w:val="32"/>
          <w:szCs w:val="32"/>
          <w:highlight w:val="none"/>
          <w:u w:val="none"/>
        </w:rPr>
        <w:t>第一条  为推进我市零工市场建设，进一步强化就业服务</w:t>
      </w:r>
      <w:r>
        <w:rPr>
          <w:rFonts w:hint="eastAsia" w:ascii="仿宋_GB2312" w:hAnsi="仿宋_GB2312" w:cs="仿宋_GB2312"/>
          <w:spacing w:val="0"/>
          <w:sz w:val="32"/>
          <w:szCs w:val="32"/>
          <w:highlight w:val="none"/>
          <w:u w:val="none"/>
          <w:lang w:eastAsia="zh-CN"/>
        </w:rPr>
        <w:t>功能</w:t>
      </w:r>
      <w:r>
        <w:rPr>
          <w:rFonts w:hint="eastAsia" w:ascii="仿宋_GB2312" w:hAnsi="仿宋_GB2312" w:eastAsia="仿宋_GB2312" w:cs="仿宋_GB2312"/>
          <w:spacing w:val="0"/>
          <w:sz w:val="32"/>
          <w:szCs w:val="32"/>
          <w:highlight w:val="none"/>
          <w:u w:val="none"/>
        </w:rPr>
        <w:t>，根据河南省人力资源和社会保障厅《关于加强零工市场服务体系建设的实施方案》（豫人社规〔2024〕2号）文件精神和要求，结合我市实际，现就</w:t>
      </w:r>
      <w:r>
        <w:rPr>
          <w:rFonts w:hint="eastAsia" w:ascii="仿宋_GB2312" w:hAnsi="仿宋_GB2312" w:eastAsia="仿宋_GB2312" w:cs="仿宋_GB2312"/>
          <w:spacing w:val="0"/>
          <w:sz w:val="32"/>
          <w:szCs w:val="32"/>
          <w:highlight w:val="none"/>
          <w:u w:val="none"/>
          <w:lang w:eastAsia="zh-CN"/>
        </w:rPr>
        <w:t>规范做好市级零工市场申报认定工作</w:t>
      </w:r>
      <w:r>
        <w:rPr>
          <w:rFonts w:hint="eastAsia" w:ascii="仿宋_GB2312" w:hAnsi="仿宋_GB2312" w:eastAsia="仿宋_GB2312" w:cs="仿宋_GB2312"/>
          <w:spacing w:val="0"/>
          <w:sz w:val="32"/>
          <w:szCs w:val="32"/>
          <w:highlight w:val="none"/>
          <w:u w:val="none"/>
        </w:rPr>
        <w:t>，制定</w:t>
      </w:r>
      <w:r>
        <w:rPr>
          <w:rFonts w:hint="eastAsia" w:ascii="仿宋_GB2312" w:hAnsi="仿宋_GB2312" w:eastAsia="仿宋_GB2312" w:cs="仿宋_GB2312"/>
          <w:spacing w:val="0"/>
          <w:sz w:val="32"/>
          <w:szCs w:val="32"/>
          <w:highlight w:val="none"/>
          <w:u w:val="none"/>
          <w:lang w:eastAsia="zh-CN"/>
        </w:rPr>
        <w:t>本</w:t>
      </w:r>
      <w:r>
        <w:rPr>
          <w:rFonts w:hint="eastAsia" w:ascii="仿宋_GB2312" w:hAnsi="仿宋_GB2312" w:eastAsia="仿宋_GB2312" w:cs="仿宋_GB2312"/>
          <w:spacing w:val="0"/>
          <w:sz w:val="32"/>
          <w:szCs w:val="32"/>
          <w:highlight w:val="none"/>
          <w:u w:val="none"/>
        </w:rPr>
        <w:t>办法。</w:t>
      </w:r>
    </w:p>
    <w:p>
      <w:pPr>
        <w:pStyle w:val="4"/>
        <w:keepNext w:val="0"/>
        <w:keepLines w:val="0"/>
        <w:pageBreakBefore w:val="0"/>
        <w:widowControl w:val="0"/>
        <w:kinsoku/>
        <w:wordWrap/>
        <w:overflowPunct/>
        <w:topLinePunct/>
        <w:autoSpaceDE w:val="0"/>
        <w:autoSpaceDN w:val="0"/>
        <w:bidi w:val="0"/>
        <w:adjustRightInd w:val="0"/>
        <w:snapToGrid w:val="0"/>
        <w:spacing w:line="600" w:lineRule="exact"/>
        <w:ind w:left="0" w:right="0" w:firstLine="632" w:firstLineChars="200"/>
        <w:jc w:val="both"/>
        <w:textAlignment w:val="baseline"/>
        <w:rPr>
          <w:rFonts w:hint="eastAsia" w:ascii="仿宋_GB2312" w:hAnsi="仿宋_GB2312" w:eastAsia="仿宋_GB2312" w:cs="仿宋_GB2312"/>
          <w:spacing w:val="0"/>
          <w:sz w:val="32"/>
          <w:szCs w:val="32"/>
          <w:highlight w:val="none"/>
          <w:u w:val="none"/>
        </w:rPr>
      </w:pPr>
      <w:r>
        <w:rPr>
          <w:rFonts w:hint="eastAsia" w:ascii="仿宋_GB2312" w:hAnsi="仿宋_GB2312" w:eastAsia="仿宋_GB2312" w:cs="仿宋_GB2312"/>
          <w:spacing w:val="0"/>
          <w:sz w:val="32"/>
          <w:szCs w:val="32"/>
          <w:highlight w:val="none"/>
          <w:u w:val="none"/>
        </w:rPr>
        <w:t xml:space="preserve">第二条 </w:t>
      </w:r>
      <w:r>
        <w:rPr>
          <w:rFonts w:hint="eastAsia" w:ascii="仿宋_GB2312" w:hAnsi="仿宋_GB2312" w:cs="仿宋_GB2312"/>
          <w:spacing w:val="0"/>
          <w:sz w:val="32"/>
          <w:szCs w:val="32"/>
          <w:highlight w:val="none"/>
          <w:u w:val="none"/>
          <w:lang w:val="en-US" w:eastAsia="zh-CN"/>
        </w:rPr>
        <w:t xml:space="preserve"> </w:t>
      </w:r>
      <w:r>
        <w:rPr>
          <w:rFonts w:hint="eastAsia" w:ascii="仿宋_GB2312" w:hAnsi="仿宋_GB2312" w:eastAsia="仿宋_GB2312" w:cs="仿宋_GB2312"/>
          <w:spacing w:val="0"/>
          <w:sz w:val="32"/>
          <w:szCs w:val="32"/>
          <w:highlight w:val="none"/>
          <w:u w:val="none"/>
          <w:lang w:eastAsia="zh-CN"/>
        </w:rPr>
        <w:t>洛阳</w:t>
      </w:r>
      <w:r>
        <w:rPr>
          <w:rFonts w:hint="eastAsia" w:ascii="仿宋_GB2312" w:hAnsi="仿宋_GB2312" w:eastAsia="仿宋_GB2312" w:cs="仿宋_GB2312"/>
          <w:spacing w:val="0"/>
          <w:sz w:val="32"/>
          <w:szCs w:val="32"/>
          <w:highlight w:val="none"/>
          <w:u w:val="none"/>
        </w:rPr>
        <w:t>市</w:t>
      </w:r>
      <w:r>
        <w:rPr>
          <w:rFonts w:hint="eastAsia" w:ascii="仿宋_GB2312" w:hAnsi="仿宋_GB2312" w:eastAsia="仿宋_GB2312" w:cs="仿宋_GB2312"/>
          <w:spacing w:val="0"/>
          <w:sz w:val="32"/>
          <w:szCs w:val="32"/>
          <w:highlight w:val="none"/>
          <w:u w:val="none"/>
          <w:lang w:eastAsia="zh-CN"/>
        </w:rPr>
        <w:t>市级</w:t>
      </w:r>
      <w:r>
        <w:rPr>
          <w:rFonts w:hint="eastAsia" w:ascii="仿宋_GB2312" w:hAnsi="仿宋_GB2312" w:eastAsia="仿宋_GB2312" w:cs="仿宋_GB2312"/>
          <w:spacing w:val="0"/>
          <w:sz w:val="32"/>
          <w:szCs w:val="32"/>
          <w:highlight w:val="none"/>
          <w:u w:val="none"/>
        </w:rPr>
        <w:t>零工市场建设应坚持“政府主导、多元参与、分布合理、功能完善、服务便捷”的总体思路，建立以线上零工统一服务平台和线下零工市场为一体的零工服务体系，为用工方和务工方搭建线上线下就业信息供求对接平台（综合场所）；由市场广泛参与，鼓励符合规定条件的人力资源服务机构、</w:t>
      </w:r>
      <w:r>
        <w:rPr>
          <w:rFonts w:hint="eastAsia" w:ascii="仿宋_GB2312" w:hAnsi="仿宋_GB2312" w:eastAsia="仿宋_GB2312" w:cs="仿宋_GB2312"/>
          <w:spacing w:val="0"/>
          <w:sz w:val="32"/>
          <w:szCs w:val="32"/>
          <w:highlight w:val="none"/>
          <w:u w:val="none"/>
          <w:lang w:eastAsia="zh-CN"/>
        </w:rPr>
        <w:t>信息运营公司</w:t>
      </w:r>
      <w:r>
        <w:rPr>
          <w:rFonts w:hint="eastAsia" w:ascii="仿宋_GB2312" w:hAnsi="仿宋_GB2312" w:eastAsia="仿宋_GB2312" w:cs="仿宋_GB2312"/>
          <w:spacing w:val="0"/>
          <w:sz w:val="32"/>
          <w:szCs w:val="32"/>
          <w:highlight w:val="none"/>
          <w:u w:val="none"/>
        </w:rPr>
        <w:t>等社会力量参与零工市场建设和运营服务，依法依规提供招聘求职对接服务，支持灵活就业健康发展，有效促进大龄和困难等人员实现“家门口”就业。</w:t>
      </w:r>
    </w:p>
    <w:p>
      <w:pPr>
        <w:pStyle w:val="4"/>
        <w:keepNext w:val="0"/>
        <w:keepLines w:val="0"/>
        <w:pageBreakBefore w:val="0"/>
        <w:widowControl w:val="0"/>
        <w:kinsoku/>
        <w:wordWrap/>
        <w:overflowPunct/>
        <w:topLinePunct/>
        <w:autoSpaceDE/>
        <w:autoSpaceDN/>
        <w:bidi w:val="0"/>
        <w:adjustRightInd w:val="0"/>
        <w:snapToGrid w:val="0"/>
        <w:spacing w:line="600" w:lineRule="exact"/>
        <w:ind w:left="0" w:right="0" w:firstLine="632" w:firstLineChars="200"/>
        <w:jc w:val="both"/>
        <w:textAlignment w:val="baseline"/>
        <w:rPr>
          <w:rFonts w:hint="eastAsia" w:ascii="仿宋_GB2312" w:hAnsi="仿宋_GB2312" w:eastAsia="仿宋_GB2312" w:cs="仿宋_GB2312"/>
          <w:spacing w:val="0"/>
          <w:sz w:val="32"/>
          <w:szCs w:val="32"/>
          <w:highlight w:val="none"/>
          <w:u w:val="none"/>
        </w:rPr>
      </w:pPr>
      <w:r>
        <w:rPr>
          <w:rFonts w:hint="eastAsia" w:ascii="仿宋_GB2312" w:hAnsi="仿宋_GB2312" w:eastAsia="仿宋_GB2312" w:cs="仿宋_GB2312"/>
          <w:spacing w:val="0"/>
          <w:sz w:val="32"/>
          <w:szCs w:val="32"/>
          <w:highlight w:val="none"/>
          <w:u w:val="none"/>
        </w:rPr>
        <w:t xml:space="preserve">第三条 </w:t>
      </w:r>
      <w:r>
        <w:rPr>
          <w:rFonts w:hint="eastAsia" w:ascii="仿宋_GB2312" w:hAnsi="仿宋_GB2312" w:cs="仿宋_GB2312"/>
          <w:spacing w:val="0"/>
          <w:sz w:val="32"/>
          <w:szCs w:val="32"/>
          <w:highlight w:val="none"/>
          <w:u w:val="none"/>
          <w:lang w:val="en-US" w:eastAsia="zh-CN"/>
        </w:rPr>
        <w:t xml:space="preserve"> </w:t>
      </w:r>
      <w:r>
        <w:rPr>
          <w:rFonts w:hint="eastAsia" w:ascii="仿宋_GB2312" w:hAnsi="仿宋_GB2312" w:eastAsia="仿宋_GB2312" w:cs="仿宋_GB2312"/>
          <w:spacing w:val="0"/>
          <w:sz w:val="32"/>
          <w:szCs w:val="32"/>
          <w:highlight w:val="none"/>
          <w:u w:val="none"/>
        </w:rPr>
        <w:t>本办法所称零工市场，是指为适应当前新就业形态发展需要，主要开展求职登记、岗位发布、职业指导、培训报名、政策咨询、劳务维权咨询等公共就业服务，提供候工休息、对接洽谈、饮水供应等便民服务，为全日制、非全日制、临时性和阶段性等用工求职招聘提供平台支持的综合性服务场所</w:t>
      </w:r>
      <w:r>
        <w:rPr>
          <w:rFonts w:hint="eastAsia" w:ascii="仿宋_GB2312" w:hAnsi="仿宋_GB2312" w:eastAsia="仿宋_GB2312" w:cs="仿宋_GB2312"/>
          <w:spacing w:val="0"/>
          <w:sz w:val="32"/>
          <w:szCs w:val="32"/>
          <w:highlight w:val="none"/>
          <w:u w:val="none"/>
          <w:lang w:eastAsia="zh-CN"/>
        </w:rPr>
        <w:t>。</w:t>
      </w:r>
      <w:r>
        <w:rPr>
          <w:rFonts w:hint="eastAsia" w:ascii="仿宋_GB2312" w:hAnsi="仿宋_GB2312" w:eastAsia="仿宋_GB2312" w:cs="仿宋_GB2312"/>
          <w:b w:val="0"/>
          <w:bCs/>
          <w:color w:val="000000"/>
          <w:spacing w:val="0"/>
          <w:kern w:val="0"/>
          <w:sz w:val="32"/>
          <w:szCs w:val="32"/>
          <w:highlight w:val="none"/>
          <w:lang w:eastAsia="zh-CN"/>
        </w:rPr>
        <w:t>市级</w:t>
      </w:r>
      <w:r>
        <w:rPr>
          <w:rFonts w:hint="eastAsia" w:ascii="仿宋_GB2312" w:hAnsi="仿宋_GB2312" w:eastAsia="仿宋_GB2312" w:cs="仿宋_GB2312"/>
          <w:b w:val="0"/>
          <w:bCs/>
          <w:color w:val="000000"/>
          <w:spacing w:val="0"/>
          <w:kern w:val="0"/>
          <w:sz w:val="32"/>
          <w:szCs w:val="32"/>
          <w:highlight w:val="none"/>
        </w:rPr>
        <w:t>零工市场采用政府部门</w:t>
      </w:r>
      <w:r>
        <w:rPr>
          <w:rFonts w:hint="eastAsia" w:ascii="仿宋_GB2312" w:hAnsi="仿宋_GB2312" w:eastAsia="仿宋_GB2312" w:cs="仿宋_GB2312"/>
          <w:b w:val="0"/>
          <w:bCs/>
          <w:color w:val="000000"/>
          <w:spacing w:val="0"/>
          <w:kern w:val="0"/>
          <w:sz w:val="32"/>
          <w:szCs w:val="32"/>
          <w:highlight w:val="none"/>
          <w:lang w:eastAsia="zh-CN"/>
        </w:rPr>
        <w:t>直接</w:t>
      </w:r>
      <w:r>
        <w:rPr>
          <w:rFonts w:hint="eastAsia" w:ascii="仿宋_GB2312" w:hAnsi="仿宋_GB2312" w:eastAsia="仿宋_GB2312" w:cs="仿宋_GB2312"/>
          <w:b w:val="0"/>
          <w:bCs/>
          <w:color w:val="000000"/>
          <w:spacing w:val="0"/>
          <w:kern w:val="0"/>
          <w:sz w:val="32"/>
          <w:szCs w:val="32"/>
          <w:highlight w:val="none"/>
        </w:rPr>
        <w:t>运营</w:t>
      </w:r>
      <w:r>
        <w:rPr>
          <w:rFonts w:hint="eastAsia" w:ascii="仿宋_GB2312" w:hAnsi="仿宋_GB2312" w:eastAsia="仿宋_GB2312" w:cs="仿宋_GB2312"/>
          <w:b w:val="0"/>
          <w:bCs/>
          <w:color w:val="000000"/>
          <w:spacing w:val="0"/>
          <w:kern w:val="0"/>
          <w:sz w:val="32"/>
          <w:szCs w:val="32"/>
          <w:highlight w:val="none"/>
          <w:lang w:eastAsia="zh-CN"/>
        </w:rPr>
        <w:t>和</w:t>
      </w:r>
      <w:r>
        <w:rPr>
          <w:rFonts w:hint="eastAsia" w:ascii="仿宋_GB2312" w:hAnsi="仿宋_GB2312" w:eastAsia="仿宋_GB2312" w:cs="仿宋_GB2312"/>
          <w:b w:val="0"/>
          <w:bCs/>
          <w:color w:val="000000"/>
          <w:spacing w:val="0"/>
          <w:kern w:val="0"/>
          <w:sz w:val="32"/>
          <w:szCs w:val="32"/>
          <w:highlight w:val="none"/>
        </w:rPr>
        <w:t>政府</w:t>
      </w:r>
      <w:r>
        <w:rPr>
          <w:rFonts w:hint="eastAsia" w:ascii="仿宋_GB2312" w:hAnsi="仿宋_GB2312" w:eastAsia="仿宋_GB2312" w:cs="仿宋_GB2312"/>
          <w:b w:val="0"/>
          <w:bCs/>
          <w:color w:val="000000"/>
          <w:spacing w:val="0"/>
          <w:kern w:val="0"/>
          <w:sz w:val="32"/>
          <w:szCs w:val="32"/>
          <w:highlight w:val="none"/>
          <w:lang w:eastAsia="zh-CN"/>
        </w:rPr>
        <w:t>认定设立由</w:t>
      </w:r>
      <w:r>
        <w:rPr>
          <w:rFonts w:hint="eastAsia" w:ascii="仿宋_GB2312" w:hAnsi="仿宋_GB2312" w:eastAsia="仿宋_GB2312" w:cs="仿宋_GB2312"/>
          <w:b w:val="0"/>
          <w:bCs/>
          <w:color w:val="000000"/>
          <w:spacing w:val="0"/>
          <w:kern w:val="0"/>
          <w:sz w:val="32"/>
          <w:szCs w:val="32"/>
          <w:highlight w:val="none"/>
        </w:rPr>
        <w:t>第三方机构运营</w:t>
      </w:r>
      <w:r>
        <w:rPr>
          <w:rFonts w:hint="eastAsia" w:ascii="仿宋_GB2312" w:hAnsi="仿宋_GB2312" w:eastAsia="仿宋_GB2312" w:cs="仿宋_GB2312"/>
          <w:b w:val="0"/>
          <w:bCs/>
          <w:color w:val="000000"/>
          <w:spacing w:val="0"/>
          <w:kern w:val="0"/>
          <w:sz w:val="32"/>
          <w:szCs w:val="32"/>
          <w:highlight w:val="none"/>
          <w:lang w:eastAsia="zh-CN"/>
        </w:rPr>
        <w:t>两种方式</w:t>
      </w:r>
      <w:r>
        <w:rPr>
          <w:rFonts w:hint="eastAsia" w:ascii="仿宋_GB2312" w:hAnsi="仿宋_GB2312" w:cs="仿宋_GB2312"/>
          <w:b w:val="0"/>
          <w:bCs/>
          <w:color w:val="000000"/>
          <w:spacing w:val="0"/>
          <w:kern w:val="0"/>
          <w:sz w:val="32"/>
          <w:szCs w:val="32"/>
          <w:highlight w:val="none"/>
          <w:lang w:eastAsia="zh-CN"/>
        </w:rPr>
        <w:t>，</w:t>
      </w:r>
      <w:r>
        <w:rPr>
          <w:rFonts w:hint="eastAsia" w:ascii="仿宋_GB2312" w:hAnsi="仿宋_GB2312" w:eastAsia="仿宋_GB2312" w:cs="仿宋_GB2312"/>
          <w:spacing w:val="0"/>
          <w:sz w:val="32"/>
          <w:szCs w:val="32"/>
          <w:highlight w:val="none"/>
          <w:u w:val="none"/>
          <w:lang w:eastAsia="zh-CN"/>
        </w:rPr>
        <w:t>原则上市级零工市场设立总数不超过</w:t>
      </w:r>
      <w:r>
        <w:rPr>
          <w:rFonts w:hint="eastAsia" w:ascii="仿宋_GB2312" w:hAnsi="仿宋_GB2312" w:eastAsia="仿宋_GB2312" w:cs="仿宋_GB2312"/>
          <w:spacing w:val="0"/>
          <w:sz w:val="32"/>
          <w:szCs w:val="32"/>
          <w:highlight w:val="none"/>
          <w:u w:val="none"/>
          <w:lang w:val="en-US" w:eastAsia="zh-CN"/>
        </w:rPr>
        <w:t>5个</w:t>
      </w:r>
      <w:r>
        <w:rPr>
          <w:rFonts w:hint="eastAsia" w:ascii="仿宋_GB2312" w:hAnsi="仿宋_GB2312" w:eastAsia="仿宋_GB2312" w:cs="仿宋_GB2312"/>
          <w:spacing w:val="0"/>
          <w:sz w:val="32"/>
          <w:szCs w:val="32"/>
          <w:highlight w:val="none"/>
          <w:u w:val="none"/>
        </w:rPr>
        <w:t>。</w:t>
      </w:r>
    </w:p>
    <w:p>
      <w:pPr>
        <w:keepNext w:val="0"/>
        <w:keepLines w:val="0"/>
        <w:pageBreakBefore w:val="0"/>
        <w:widowControl w:val="0"/>
        <w:kinsoku/>
        <w:wordWrap/>
        <w:overflowPunct/>
        <w:topLinePunct/>
        <w:autoSpaceDE w:val="0"/>
        <w:autoSpaceDN w:val="0"/>
        <w:bidi w:val="0"/>
        <w:adjustRightInd w:val="0"/>
        <w:snapToGrid w:val="0"/>
        <w:spacing w:line="600" w:lineRule="exact"/>
        <w:ind w:right="0"/>
        <w:jc w:val="center"/>
        <w:textAlignment w:val="baseline"/>
        <w:rPr>
          <w:rFonts w:hint="eastAsia" w:ascii="黑体" w:hAnsi="黑体" w:eastAsia="黑体" w:cs="黑体"/>
          <w:spacing w:val="0"/>
          <w:sz w:val="32"/>
          <w:szCs w:val="32"/>
          <w:highlight w:val="none"/>
          <w:u w:val="none"/>
          <w:lang w:eastAsia="zh-CN"/>
        </w:rPr>
      </w:pPr>
      <w:r>
        <w:rPr>
          <w:rFonts w:hint="eastAsia" w:ascii="黑体" w:hAnsi="黑体" w:eastAsia="黑体" w:cs="黑体"/>
          <w:spacing w:val="0"/>
          <w:sz w:val="32"/>
          <w:szCs w:val="32"/>
          <w:highlight w:val="none"/>
          <w:u w:val="none"/>
        </w:rPr>
        <w:t xml:space="preserve">第二章  </w:t>
      </w:r>
      <w:r>
        <w:rPr>
          <w:rFonts w:hint="eastAsia" w:ascii="黑体" w:hAnsi="黑体" w:eastAsia="黑体" w:cs="黑体"/>
          <w:spacing w:val="0"/>
          <w:sz w:val="32"/>
          <w:szCs w:val="32"/>
          <w:highlight w:val="none"/>
          <w:u w:val="none"/>
          <w:lang w:eastAsia="zh-CN"/>
        </w:rPr>
        <w:t>申报条件</w:t>
      </w:r>
    </w:p>
    <w:p>
      <w:pPr>
        <w:pStyle w:val="4"/>
        <w:keepNext w:val="0"/>
        <w:keepLines w:val="0"/>
        <w:pageBreakBefore w:val="0"/>
        <w:widowControl w:val="0"/>
        <w:kinsoku/>
        <w:wordWrap/>
        <w:overflowPunct/>
        <w:topLinePunct/>
        <w:autoSpaceDE/>
        <w:autoSpaceDN/>
        <w:bidi w:val="0"/>
        <w:adjustRightInd w:val="0"/>
        <w:snapToGrid w:val="0"/>
        <w:spacing w:line="600" w:lineRule="exact"/>
        <w:ind w:left="0" w:right="0" w:firstLine="632" w:firstLineChars="200"/>
        <w:jc w:val="both"/>
        <w:textAlignment w:val="baseline"/>
        <w:rPr>
          <w:rFonts w:hint="eastAsia" w:ascii="仿宋_GB2312" w:hAnsi="仿宋_GB2312" w:eastAsia="仿宋_GB2312" w:cs="仿宋_GB2312"/>
          <w:spacing w:val="0"/>
          <w:sz w:val="32"/>
          <w:szCs w:val="32"/>
          <w:highlight w:val="none"/>
          <w:u w:val="none"/>
          <w:lang w:eastAsia="zh-CN"/>
        </w:rPr>
      </w:pPr>
      <w:r>
        <w:rPr>
          <w:rFonts w:hint="eastAsia" w:ascii="仿宋_GB2312" w:hAnsi="仿宋_GB2312" w:eastAsia="仿宋_GB2312" w:cs="仿宋_GB2312"/>
          <w:spacing w:val="0"/>
          <w:sz w:val="32"/>
          <w:szCs w:val="32"/>
          <w:highlight w:val="none"/>
          <w:u w:val="none"/>
        </w:rPr>
        <w:t>第</w:t>
      </w:r>
      <w:r>
        <w:rPr>
          <w:rFonts w:hint="eastAsia" w:ascii="仿宋_GB2312" w:hAnsi="仿宋_GB2312" w:eastAsia="仿宋_GB2312" w:cs="仿宋_GB2312"/>
          <w:spacing w:val="0"/>
          <w:sz w:val="32"/>
          <w:szCs w:val="32"/>
          <w:highlight w:val="none"/>
          <w:u w:val="none"/>
          <w:lang w:eastAsia="zh-CN"/>
        </w:rPr>
        <w:t>四</w:t>
      </w:r>
      <w:r>
        <w:rPr>
          <w:rFonts w:hint="eastAsia" w:ascii="仿宋_GB2312" w:hAnsi="仿宋_GB2312" w:eastAsia="仿宋_GB2312" w:cs="仿宋_GB2312"/>
          <w:spacing w:val="0"/>
          <w:sz w:val="32"/>
          <w:szCs w:val="32"/>
          <w:highlight w:val="none"/>
          <w:u w:val="none"/>
        </w:rPr>
        <w:t xml:space="preserve">条  </w:t>
      </w:r>
      <w:r>
        <w:rPr>
          <w:rFonts w:hint="eastAsia" w:ascii="仿宋_GB2312" w:hAnsi="仿宋_GB2312" w:eastAsia="仿宋_GB2312" w:cs="仿宋_GB2312"/>
          <w:spacing w:val="0"/>
          <w:sz w:val="32"/>
          <w:szCs w:val="32"/>
          <w:highlight w:val="none"/>
          <w:u w:val="none"/>
          <w:lang w:eastAsia="zh-CN"/>
        </w:rPr>
        <w:t>建设标准符合</w:t>
      </w:r>
      <w:r>
        <w:rPr>
          <w:rFonts w:hint="eastAsia" w:ascii="仿宋_GB2312" w:hAnsi="仿宋_GB2312" w:eastAsia="仿宋_GB2312" w:cs="仿宋_GB2312"/>
          <w:spacing w:val="0"/>
          <w:sz w:val="32"/>
          <w:szCs w:val="32"/>
          <w:highlight w:val="none"/>
          <w:u w:val="none"/>
        </w:rPr>
        <w:t>豫人社规〔2024〕2号</w:t>
      </w:r>
      <w:r>
        <w:rPr>
          <w:rFonts w:hint="eastAsia" w:ascii="仿宋_GB2312" w:hAnsi="仿宋_GB2312" w:eastAsia="仿宋_GB2312" w:cs="仿宋_GB2312"/>
          <w:spacing w:val="0"/>
          <w:sz w:val="32"/>
          <w:szCs w:val="32"/>
          <w:highlight w:val="none"/>
          <w:u w:val="none"/>
          <w:lang w:eastAsia="zh-CN"/>
        </w:rPr>
        <w:t>文件规定及《洛阳市规范化零工市场基础设施和服务功能建设标准（试行）》，实际投入运营提供公共就业服务的零工市场。</w:t>
      </w:r>
    </w:p>
    <w:p>
      <w:pPr>
        <w:pStyle w:val="4"/>
        <w:keepNext w:val="0"/>
        <w:keepLines w:val="0"/>
        <w:pageBreakBefore w:val="0"/>
        <w:widowControl w:val="0"/>
        <w:kinsoku/>
        <w:wordWrap/>
        <w:overflowPunct/>
        <w:topLinePunct/>
        <w:autoSpaceDE w:val="0"/>
        <w:autoSpaceDN w:val="0"/>
        <w:bidi w:val="0"/>
        <w:adjustRightInd w:val="0"/>
        <w:snapToGrid w:val="0"/>
        <w:spacing w:line="600" w:lineRule="exact"/>
        <w:ind w:left="0" w:right="0" w:firstLine="632" w:firstLineChars="200"/>
        <w:jc w:val="both"/>
        <w:textAlignment w:val="baseline"/>
        <w:rPr>
          <w:rFonts w:hint="eastAsia" w:ascii="仿宋_GB2312" w:hAnsi="仿宋_GB2312" w:eastAsia="仿宋_GB2312" w:cs="仿宋_GB2312"/>
          <w:spacing w:val="0"/>
          <w:sz w:val="32"/>
          <w:szCs w:val="32"/>
          <w:highlight w:val="none"/>
          <w:u w:val="none"/>
          <w:lang w:val="en-US" w:eastAsia="zh-CN"/>
        </w:rPr>
      </w:pPr>
      <w:r>
        <w:rPr>
          <w:rFonts w:hint="eastAsia" w:ascii="仿宋_GB2312" w:hAnsi="仿宋_GB2312" w:eastAsia="仿宋_GB2312" w:cs="仿宋_GB2312"/>
          <w:spacing w:val="0"/>
          <w:sz w:val="32"/>
          <w:szCs w:val="32"/>
          <w:highlight w:val="none"/>
          <w:u w:val="none"/>
          <w:lang w:eastAsia="zh-CN"/>
        </w:rPr>
        <w:t xml:space="preserve">第五条 </w:t>
      </w:r>
      <w:r>
        <w:rPr>
          <w:rFonts w:hint="eastAsia" w:ascii="仿宋_GB2312" w:hAnsi="仿宋_GB2312" w:cs="仿宋_GB2312"/>
          <w:spacing w:val="0"/>
          <w:sz w:val="32"/>
          <w:szCs w:val="32"/>
          <w:highlight w:val="none"/>
          <w:u w:val="none"/>
          <w:lang w:val="en-US" w:eastAsia="zh-CN"/>
        </w:rPr>
        <w:t xml:space="preserve"> </w:t>
      </w:r>
      <w:r>
        <w:rPr>
          <w:rFonts w:hint="eastAsia" w:ascii="仿宋_GB2312" w:hAnsi="仿宋_GB2312" w:eastAsia="仿宋_GB2312" w:cs="仿宋_GB2312"/>
          <w:spacing w:val="0"/>
          <w:sz w:val="32"/>
          <w:szCs w:val="32"/>
          <w:highlight w:val="none"/>
          <w:u w:val="none"/>
          <w:lang w:eastAsia="zh-CN"/>
        </w:rPr>
        <w:t>在洛阳市域内，有独立办公和服务场地（城区核心区域、大型商圈、特色园区优先受理申请），符合规定条件的机构与单位，可申请认定洛阳市市级零工市场。服务半径应避免过度重叠，原则上</w:t>
      </w:r>
      <w:r>
        <w:rPr>
          <w:rFonts w:hint="eastAsia" w:ascii="仿宋_GB2312" w:hAnsi="仿宋_GB2312" w:cs="仿宋_GB2312"/>
          <w:spacing w:val="0"/>
          <w:sz w:val="32"/>
          <w:szCs w:val="32"/>
          <w:highlight w:val="none"/>
          <w:u w:val="none"/>
          <w:lang w:eastAsia="zh-CN"/>
        </w:rPr>
        <w:t>市级</w:t>
      </w:r>
      <w:r>
        <w:rPr>
          <w:rFonts w:hint="eastAsia" w:ascii="仿宋_GB2312" w:hAnsi="仿宋_GB2312" w:eastAsia="仿宋_GB2312" w:cs="仿宋_GB2312"/>
          <w:spacing w:val="0"/>
          <w:sz w:val="32"/>
          <w:szCs w:val="32"/>
          <w:highlight w:val="none"/>
          <w:u w:val="none"/>
          <w:lang w:eastAsia="zh-CN"/>
        </w:rPr>
        <w:t>零工市场物理间隔距离不小于5公里</w:t>
      </w:r>
      <w:r>
        <w:rPr>
          <w:rFonts w:hint="eastAsia" w:ascii="仿宋_GB2312" w:hAnsi="仿宋_GB2312" w:eastAsia="仿宋_GB2312" w:cs="仿宋_GB2312"/>
          <w:spacing w:val="0"/>
          <w:sz w:val="32"/>
          <w:szCs w:val="32"/>
          <w:highlight w:val="none"/>
          <w:u w:val="none"/>
          <w:lang w:val="en-US" w:eastAsia="zh-CN"/>
        </w:rPr>
        <w:t>。</w:t>
      </w:r>
    </w:p>
    <w:p>
      <w:pPr>
        <w:pStyle w:val="4"/>
        <w:keepNext w:val="0"/>
        <w:keepLines w:val="0"/>
        <w:pageBreakBefore w:val="0"/>
        <w:widowControl w:val="0"/>
        <w:kinsoku/>
        <w:wordWrap/>
        <w:overflowPunct/>
        <w:topLinePunct/>
        <w:autoSpaceDE w:val="0"/>
        <w:autoSpaceDN w:val="0"/>
        <w:bidi w:val="0"/>
        <w:adjustRightInd w:val="0"/>
        <w:snapToGrid w:val="0"/>
        <w:spacing w:line="600" w:lineRule="exact"/>
        <w:ind w:left="0" w:right="0" w:firstLine="632" w:firstLineChars="200"/>
        <w:jc w:val="both"/>
        <w:textAlignment w:val="baseline"/>
        <w:rPr>
          <w:rFonts w:hint="eastAsia" w:ascii="仿宋_GB2312" w:hAnsi="仿宋_GB2312" w:eastAsia="仿宋_GB2312" w:cs="仿宋_GB2312"/>
          <w:spacing w:val="0"/>
          <w:sz w:val="32"/>
          <w:szCs w:val="32"/>
          <w:highlight w:val="none"/>
          <w:u w:val="none"/>
        </w:rPr>
      </w:pPr>
      <w:r>
        <w:rPr>
          <w:rFonts w:hint="eastAsia" w:ascii="仿宋_GB2312" w:hAnsi="仿宋_GB2312" w:eastAsia="仿宋_GB2312" w:cs="仿宋_GB2312"/>
          <w:spacing w:val="0"/>
          <w:sz w:val="32"/>
          <w:szCs w:val="32"/>
          <w:highlight w:val="none"/>
          <w:u w:val="none"/>
          <w:lang w:eastAsia="zh-CN"/>
        </w:rPr>
        <w:t xml:space="preserve">第六条 </w:t>
      </w:r>
      <w:r>
        <w:rPr>
          <w:rFonts w:hint="eastAsia" w:ascii="仿宋_GB2312" w:hAnsi="仿宋_GB2312" w:cs="仿宋_GB2312"/>
          <w:spacing w:val="0"/>
          <w:sz w:val="32"/>
          <w:szCs w:val="32"/>
          <w:highlight w:val="none"/>
          <w:u w:val="none"/>
          <w:lang w:val="en-US" w:eastAsia="zh-CN"/>
        </w:rPr>
        <w:t xml:space="preserve"> </w:t>
      </w:r>
      <w:r>
        <w:rPr>
          <w:rFonts w:hint="eastAsia" w:ascii="仿宋_GB2312" w:hAnsi="仿宋_GB2312" w:eastAsia="仿宋_GB2312" w:cs="仿宋_GB2312"/>
          <w:spacing w:val="0"/>
          <w:sz w:val="32"/>
          <w:szCs w:val="32"/>
          <w:highlight w:val="none"/>
          <w:u w:val="none"/>
          <w:lang w:eastAsia="zh-CN"/>
        </w:rPr>
        <w:t>洛阳市市级零工市场认定标准包括服务场地、服务设施、服务功能、线上服务、数据归集等。市场应具备齐全的便民服务功能，包括招聘、求职、培训、就业援助、政策咨询、创业指导、劳动者权益保障等公共就业服务。</w:t>
      </w:r>
    </w:p>
    <w:p>
      <w:pPr>
        <w:keepNext w:val="0"/>
        <w:keepLines w:val="0"/>
        <w:pageBreakBefore w:val="0"/>
        <w:widowControl w:val="0"/>
        <w:kinsoku/>
        <w:wordWrap/>
        <w:overflowPunct/>
        <w:topLinePunct/>
        <w:autoSpaceDE w:val="0"/>
        <w:autoSpaceDN w:val="0"/>
        <w:bidi w:val="0"/>
        <w:adjustRightInd w:val="0"/>
        <w:snapToGrid w:val="0"/>
        <w:spacing w:line="600" w:lineRule="exact"/>
        <w:ind w:right="0"/>
        <w:jc w:val="center"/>
        <w:textAlignment w:val="baseline"/>
        <w:rPr>
          <w:rFonts w:hint="eastAsia" w:ascii="黑体" w:hAnsi="黑体" w:eastAsia="黑体" w:cs="黑体"/>
          <w:spacing w:val="0"/>
          <w:sz w:val="32"/>
          <w:szCs w:val="32"/>
          <w:highlight w:val="none"/>
          <w:u w:val="none"/>
          <w:lang w:eastAsia="zh-CN"/>
        </w:rPr>
      </w:pPr>
      <w:r>
        <w:rPr>
          <w:rFonts w:hint="eastAsia" w:ascii="黑体" w:hAnsi="黑体" w:eastAsia="黑体" w:cs="黑体"/>
          <w:spacing w:val="0"/>
          <w:sz w:val="32"/>
          <w:szCs w:val="32"/>
          <w:highlight w:val="none"/>
          <w:u w:val="none"/>
        </w:rPr>
        <w:t>第</w:t>
      </w:r>
      <w:r>
        <w:rPr>
          <w:rFonts w:hint="eastAsia" w:ascii="黑体" w:hAnsi="黑体" w:eastAsia="黑体" w:cs="黑体"/>
          <w:spacing w:val="0"/>
          <w:sz w:val="32"/>
          <w:szCs w:val="32"/>
          <w:highlight w:val="none"/>
          <w:u w:val="none"/>
          <w:lang w:eastAsia="zh-CN"/>
        </w:rPr>
        <w:t>三</w:t>
      </w:r>
      <w:r>
        <w:rPr>
          <w:rFonts w:hint="eastAsia" w:ascii="黑体" w:hAnsi="黑体" w:eastAsia="黑体" w:cs="黑体"/>
          <w:spacing w:val="0"/>
          <w:sz w:val="32"/>
          <w:szCs w:val="32"/>
          <w:highlight w:val="none"/>
          <w:u w:val="none"/>
        </w:rPr>
        <w:t xml:space="preserve">章  </w:t>
      </w:r>
      <w:r>
        <w:rPr>
          <w:rFonts w:hint="eastAsia" w:ascii="黑体" w:hAnsi="黑体" w:eastAsia="黑体" w:cs="黑体"/>
          <w:spacing w:val="0"/>
          <w:sz w:val="32"/>
          <w:szCs w:val="32"/>
          <w:highlight w:val="none"/>
          <w:u w:val="none"/>
          <w:lang w:eastAsia="zh-CN"/>
        </w:rPr>
        <w:t>申报材料及认定流程</w:t>
      </w:r>
    </w:p>
    <w:p>
      <w:pPr>
        <w:pStyle w:val="4"/>
        <w:keepNext w:val="0"/>
        <w:keepLines w:val="0"/>
        <w:pageBreakBefore w:val="0"/>
        <w:widowControl w:val="0"/>
        <w:kinsoku/>
        <w:wordWrap/>
        <w:overflowPunct/>
        <w:topLinePunct/>
        <w:autoSpaceDE w:val="0"/>
        <w:autoSpaceDN w:val="0"/>
        <w:bidi w:val="0"/>
        <w:adjustRightInd w:val="0"/>
        <w:snapToGrid w:val="0"/>
        <w:spacing w:line="600" w:lineRule="exact"/>
        <w:ind w:left="0" w:right="0" w:firstLine="632" w:firstLineChars="200"/>
        <w:jc w:val="both"/>
        <w:textAlignment w:val="baseline"/>
        <w:rPr>
          <w:rFonts w:hint="eastAsia" w:ascii="仿宋_GB2312" w:hAnsi="仿宋_GB2312" w:eastAsia="仿宋_GB2312" w:cs="仿宋_GB2312"/>
          <w:spacing w:val="0"/>
          <w:sz w:val="32"/>
          <w:szCs w:val="32"/>
          <w:highlight w:val="none"/>
          <w:u w:val="none"/>
          <w:lang w:eastAsia="zh-CN"/>
        </w:rPr>
      </w:pPr>
      <w:r>
        <w:rPr>
          <w:rFonts w:hint="eastAsia" w:ascii="仿宋_GB2312" w:hAnsi="仿宋_GB2312" w:eastAsia="仿宋_GB2312" w:cs="仿宋_GB2312"/>
          <w:spacing w:val="0"/>
          <w:sz w:val="32"/>
          <w:szCs w:val="32"/>
          <w:highlight w:val="none"/>
          <w:u w:val="none"/>
        </w:rPr>
        <w:t>第</w:t>
      </w:r>
      <w:r>
        <w:rPr>
          <w:rFonts w:hint="eastAsia" w:ascii="仿宋_GB2312" w:hAnsi="仿宋_GB2312" w:eastAsia="仿宋_GB2312" w:cs="仿宋_GB2312"/>
          <w:spacing w:val="0"/>
          <w:sz w:val="32"/>
          <w:szCs w:val="32"/>
          <w:highlight w:val="none"/>
          <w:u w:val="none"/>
          <w:lang w:eastAsia="zh-CN"/>
        </w:rPr>
        <w:t>七</w:t>
      </w:r>
      <w:r>
        <w:rPr>
          <w:rFonts w:hint="eastAsia" w:ascii="仿宋_GB2312" w:hAnsi="仿宋_GB2312" w:eastAsia="仿宋_GB2312" w:cs="仿宋_GB2312"/>
          <w:spacing w:val="0"/>
          <w:sz w:val="32"/>
          <w:szCs w:val="32"/>
          <w:highlight w:val="none"/>
          <w:u w:val="none"/>
        </w:rPr>
        <w:t xml:space="preserve">条  </w:t>
      </w:r>
      <w:r>
        <w:rPr>
          <w:rFonts w:hint="eastAsia" w:ascii="仿宋_GB2312" w:hAnsi="仿宋_GB2312" w:cs="仿宋_GB2312"/>
          <w:spacing w:val="0"/>
          <w:sz w:val="32"/>
          <w:szCs w:val="32"/>
          <w:highlight w:val="none"/>
          <w:u w:val="none"/>
          <w:lang w:eastAsia="zh-CN"/>
        </w:rPr>
        <w:t>采取政府主导，自主申报的方式进行申报。</w:t>
      </w:r>
      <w:r>
        <w:rPr>
          <w:rFonts w:hint="eastAsia" w:ascii="仿宋_GB2312" w:hAnsi="仿宋_GB2312" w:eastAsia="仿宋_GB2312" w:cs="仿宋_GB2312"/>
          <w:spacing w:val="0"/>
          <w:sz w:val="32"/>
          <w:szCs w:val="32"/>
          <w:highlight w:val="none"/>
          <w:u w:val="none"/>
          <w:lang w:eastAsia="zh-CN"/>
        </w:rPr>
        <w:t>申报材料：1. 《洛阳市市级零工市场认定申报表》（附件1）；2. 运营机构资质、场地租用凭证、管理制度、运营管理人员清单、就业服务</w:t>
      </w:r>
      <w:r>
        <w:rPr>
          <w:rFonts w:hint="eastAsia" w:ascii="仿宋_GB2312" w:hAnsi="仿宋_GB2312" w:cs="仿宋_GB2312"/>
          <w:spacing w:val="0"/>
          <w:sz w:val="32"/>
          <w:szCs w:val="32"/>
          <w:highlight w:val="none"/>
          <w:u w:val="none"/>
          <w:lang w:eastAsia="zh-CN"/>
        </w:rPr>
        <w:t>预期</w:t>
      </w:r>
      <w:r>
        <w:rPr>
          <w:rFonts w:hint="eastAsia" w:ascii="仿宋_GB2312" w:hAnsi="仿宋_GB2312" w:eastAsia="仿宋_GB2312" w:cs="仿宋_GB2312"/>
          <w:spacing w:val="0"/>
          <w:sz w:val="32"/>
          <w:szCs w:val="32"/>
          <w:highlight w:val="none"/>
          <w:u w:val="none"/>
          <w:lang w:eastAsia="zh-CN"/>
        </w:rPr>
        <w:t>成效等相关佐证资料。</w:t>
      </w:r>
    </w:p>
    <w:p>
      <w:pPr>
        <w:pStyle w:val="4"/>
        <w:keepNext w:val="0"/>
        <w:keepLines w:val="0"/>
        <w:pageBreakBefore w:val="0"/>
        <w:widowControl w:val="0"/>
        <w:kinsoku/>
        <w:wordWrap/>
        <w:overflowPunct/>
        <w:topLinePunct/>
        <w:autoSpaceDE/>
        <w:autoSpaceDN/>
        <w:bidi w:val="0"/>
        <w:adjustRightInd w:val="0"/>
        <w:snapToGrid w:val="0"/>
        <w:spacing w:line="600" w:lineRule="exact"/>
        <w:ind w:left="0" w:right="0" w:firstLine="632" w:firstLineChars="200"/>
        <w:jc w:val="both"/>
        <w:textAlignment w:val="baseline"/>
        <w:rPr>
          <w:rFonts w:hint="eastAsia" w:ascii="仿宋_GB2312" w:hAnsi="仿宋_GB2312" w:eastAsia="仿宋_GB2312" w:cs="仿宋_GB2312"/>
          <w:spacing w:val="0"/>
          <w:sz w:val="32"/>
          <w:szCs w:val="32"/>
          <w:highlight w:val="none"/>
          <w:u w:val="none"/>
          <w:lang w:eastAsia="zh-CN"/>
        </w:rPr>
      </w:pPr>
      <w:r>
        <w:rPr>
          <w:rFonts w:hint="eastAsia" w:ascii="仿宋_GB2312" w:hAnsi="仿宋_GB2312" w:eastAsia="仿宋_GB2312" w:cs="仿宋_GB2312"/>
          <w:spacing w:val="0"/>
          <w:sz w:val="32"/>
          <w:szCs w:val="32"/>
          <w:highlight w:val="none"/>
          <w:u w:val="none"/>
        </w:rPr>
        <w:t>第</w:t>
      </w:r>
      <w:r>
        <w:rPr>
          <w:rFonts w:hint="eastAsia" w:ascii="仿宋_GB2312" w:hAnsi="仿宋_GB2312" w:eastAsia="仿宋_GB2312" w:cs="仿宋_GB2312"/>
          <w:spacing w:val="0"/>
          <w:sz w:val="32"/>
          <w:szCs w:val="32"/>
          <w:highlight w:val="none"/>
          <w:u w:val="none"/>
          <w:lang w:eastAsia="zh-CN"/>
        </w:rPr>
        <w:t>八</w:t>
      </w:r>
      <w:r>
        <w:rPr>
          <w:rFonts w:hint="eastAsia" w:ascii="仿宋_GB2312" w:hAnsi="仿宋_GB2312" w:eastAsia="仿宋_GB2312" w:cs="仿宋_GB2312"/>
          <w:spacing w:val="0"/>
          <w:sz w:val="32"/>
          <w:szCs w:val="32"/>
          <w:highlight w:val="none"/>
          <w:u w:val="none"/>
        </w:rPr>
        <w:t xml:space="preserve">条  </w:t>
      </w:r>
      <w:r>
        <w:rPr>
          <w:rFonts w:hint="eastAsia" w:ascii="仿宋_GB2312" w:hAnsi="仿宋_GB2312" w:eastAsia="仿宋_GB2312" w:cs="仿宋_GB2312"/>
          <w:spacing w:val="0"/>
          <w:sz w:val="32"/>
          <w:szCs w:val="32"/>
          <w:highlight w:val="none"/>
          <w:u w:val="none"/>
          <w:lang w:eastAsia="zh-CN"/>
        </w:rPr>
        <w:t>认定流程：</w:t>
      </w:r>
      <w:r>
        <w:rPr>
          <w:rFonts w:hint="eastAsia" w:ascii="仿宋_GB2312" w:hAnsi="仿宋_GB2312" w:eastAsia="仿宋_GB2312" w:cs="仿宋_GB2312"/>
          <w:spacing w:val="0"/>
          <w:sz w:val="32"/>
          <w:szCs w:val="32"/>
          <w:highlight w:val="none"/>
          <w:u w:val="none"/>
        </w:rPr>
        <w:t>1. 自主申报</w:t>
      </w:r>
      <w:r>
        <w:rPr>
          <w:rFonts w:hint="eastAsia" w:ascii="仿宋_GB2312" w:hAnsi="仿宋_GB2312" w:eastAsia="仿宋_GB2312" w:cs="仿宋_GB2312"/>
          <w:spacing w:val="0"/>
          <w:sz w:val="32"/>
          <w:szCs w:val="32"/>
          <w:highlight w:val="none"/>
          <w:u w:val="none"/>
          <w:lang w:eastAsia="zh-CN"/>
        </w:rPr>
        <w:t>。</w:t>
      </w:r>
      <w:r>
        <w:rPr>
          <w:rFonts w:hint="eastAsia" w:ascii="仿宋_GB2312" w:hAnsi="仿宋_GB2312" w:eastAsia="仿宋_GB2312" w:cs="仿宋_GB2312"/>
          <w:spacing w:val="0"/>
          <w:sz w:val="32"/>
          <w:szCs w:val="32"/>
          <w:highlight w:val="none"/>
          <w:u w:val="none"/>
        </w:rPr>
        <w:t>符合</w:t>
      </w:r>
      <w:r>
        <w:rPr>
          <w:rFonts w:hint="eastAsia" w:ascii="仿宋_GB2312" w:hAnsi="仿宋_GB2312" w:eastAsia="仿宋_GB2312" w:cs="仿宋_GB2312"/>
          <w:spacing w:val="0"/>
          <w:sz w:val="32"/>
          <w:szCs w:val="32"/>
          <w:highlight w:val="none"/>
          <w:u w:val="none"/>
          <w:lang w:eastAsia="zh-CN"/>
        </w:rPr>
        <w:t>申报</w:t>
      </w:r>
      <w:r>
        <w:rPr>
          <w:rFonts w:hint="eastAsia" w:ascii="仿宋_GB2312" w:hAnsi="仿宋_GB2312" w:eastAsia="仿宋_GB2312" w:cs="仿宋_GB2312"/>
          <w:spacing w:val="0"/>
          <w:sz w:val="32"/>
          <w:szCs w:val="32"/>
          <w:highlight w:val="none"/>
          <w:u w:val="none"/>
        </w:rPr>
        <w:t>条件的</w:t>
      </w:r>
      <w:r>
        <w:rPr>
          <w:rFonts w:hint="eastAsia" w:ascii="仿宋_GB2312" w:hAnsi="仿宋_GB2312" w:eastAsia="仿宋_GB2312" w:cs="仿宋_GB2312"/>
          <w:spacing w:val="0"/>
          <w:sz w:val="32"/>
          <w:szCs w:val="32"/>
          <w:highlight w:val="none"/>
          <w:u w:val="none"/>
          <w:lang w:eastAsia="zh-CN"/>
        </w:rPr>
        <w:t>运营</w:t>
      </w:r>
      <w:r>
        <w:rPr>
          <w:rFonts w:hint="eastAsia" w:ascii="仿宋_GB2312" w:hAnsi="仿宋_GB2312" w:cs="仿宋_GB2312"/>
          <w:spacing w:val="0"/>
          <w:sz w:val="32"/>
          <w:szCs w:val="32"/>
          <w:highlight w:val="none"/>
          <w:u w:val="none"/>
          <w:lang w:eastAsia="zh-CN"/>
        </w:rPr>
        <w:t>主体</w:t>
      </w:r>
      <w:r>
        <w:rPr>
          <w:rFonts w:hint="eastAsia" w:ascii="仿宋_GB2312" w:hAnsi="仿宋_GB2312" w:eastAsia="仿宋_GB2312" w:cs="仿宋_GB2312"/>
          <w:spacing w:val="0"/>
          <w:sz w:val="32"/>
          <w:szCs w:val="32"/>
          <w:highlight w:val="none"/>
          <w:u w:val="none"/>
        </w:rPr>
        <w:t>向</w:t>
      </w:r>
      <w:r>
        <w:rPr>
          <w:rFonts w:hint="eastAsia" w:ascii="仿宋_GB2312" w:hAnsi="仿宋_GB2312" w:eastAsia="仿宋_GB2312" w:cs="仿宋_GB2312"/>
          <w:spacing w:val="0"/>
          <w:sz w:val="32"/>
          <w:szCs w:val="32"/>
          <w:highlight w:val="none"/>
          <w:u w:val="none"/>
          <w:lang w:eastAsia="zh-CN"/>
        </w:rPr>
        <w:t>市</w:t>
      </w:r>
      <w:r>
        <w:rPr>
          <w:rFonts w:hint="eastAsia" w:ascii="仿宋_GB2312" w:hAnsi="仿宋_GB2312" w:eastAsia="仿宋_GB2312" w:cs="仿宋_GB2312"/>
          <w:spacing w:val="0"/>
          <w:sz w:val="32"/>
          <w:szCs w:val="32"/>
          <w:highlight w:val="none"/>
          <w:u w:val="none"/>
        </w:rPr>
        <w:t>人社部门申报，提交书面申报材料；2. 市级评审</w:t>
      </w:r>
      <w:r>
        <w:rPr>
          <w:rFonts w:hint="eastAsia" w:ascii="仿宋_GB2312" w:hAnsi="仿宋_GB2312" w:eastAsia="仿宋_GB2312" w:cs="仿宋_GB2312"/>
          <w:spacing w:val="0"/>
          <w:sz w:val="32"/>
          <w:szCs w:val="32"/>
          <w:highlight w:val="none"/>
          <w:u w:val="none"/>
          <w:lang w:eastAsia="zh-CN"/>
        </w:rPr>
        <w:t>。</w:t>
      </w:r>
      <w:r>
        <w:rPr>
          <w:rFonts w:hint="eastAsia" w:ascii="仿宋_GB2312" w:hAnsi="仿宋_GB2312" w:eastAsia="仿宋_GB2312" w:cs="仿宋_GB2312"/>
          <w:spacing w:val="0"/>
          <w:sz w:val="32"/>
          <w:szCs w:val="32"/>
          <w:highlight w:val="none"/>
          <w:u w:val="none"/>
        </w:rPr>
        <w:t>市人社部门会同市财政</w:t>
      </w:r>
      <w:r>
        <w:rPr>
          <w:rFonts w:hint="eastAsia" w:ascii="仿宋_GB2312" w:hAnsi="仿宋_GB2312" w:eastAsia="仿宋_GB2312" w:cs="仿宋_GB2312"/>
          <w:spacing w:val="0"/>
          <w:sz w:val="32"/>
          <w:szCs w:val="32"/>
          <w:highlight w:val="none"/>
          <w:u w:val="none"/>
          <w:lang w:eastAsia="zh-CN"/>
        </w:rPr>
        <w:t>等有关</w:t>
      </w:r>
      <w:r>
        <w:rPr>
          <w:rFonts w:hint="eastAsia" w:ascii="仿宋_GB2312" w:hAnsi="仿宋_GB2312" w:eastAsia="仿宋_GB2312" w:cs="仿宋_GB2312"/>
          <w:spacing w:val="0"/>
          <w:sz w:val="32"/>
          <w:szCs w:val="32"/>
          <w:highlight w:val="none"/>
          <w:u w:val="none"/>
        </w:rPr>
        <w:t>部门组</w:t>
      </w:r>
      <w:r>
        <w:rPr>
          <w:rFonts w:hint="eastAsia" w:ascii="仿宋_GB2312" w:hAnsi="仿宋_GB2312" w:eastAsia="仿宋_GB2312" w:cs="仿宋_GB2312"/>
          <w:spacing w:val="0"/>
          <w:sz w:val="32"/>
          <w:szCs w:val="32"/>
          <w:highlight w:val="none"/>
          <w:u w:val="none"/>
          <w:lang w:eastAsia="zh-CN"/>
        </w:rPr>
        <w:t>成</w:t>
      </w:r>
      <w:r>
        <w:rPr>
          <w:rFonts w:hint="eastAsia" w:ascii="仿宋_GB2312" w:hAnsi="仿宋_GB2312" w:eastAsia="仿宋_GB2312" w:cs="仿宋_GB2312"/>
          <w:spacing w:val="0"/>
          <w:sz w:val="32"/>
          <w:szCs w:val="32"/>
          <w:highlight w:val="none"/>
          <w:u w:val="none"/>
        </w:rPr>
        <w:t>评审</w:t>
      </w:r>
      <w:r>
        <w:rPr>
          <w:rFonts w:hint="eastAsia" w:ascii="仿宋_GB2312" w:hAnsi="仿宋_GB2312" w:eastAsia="仿宋_GB2312" w:cs="仿宋_GB2312"/>
          <w:spacing w:val="0"/>
          <w:sz w:val="32"/>
          <w:szCs w:val="32"/>
          <w:highlight w:val="none"/>
          <w:u w:val="none"/>
          <w:lang w:eastAsia="zh-CN"/>
        </w:rPr>
        <w:t>认定小组</w:t>
      </w:r>
      <w:r>
        <w:rPr>
          <w:rFonts w:hint="eastAsia" w:ascii="仿宋_GB2312" w:hAnsi="仿宋_GB2312" w:eastAsia="仿宋_GB2312" w:cs="仿宋_GB2312"/>
          <w:spacing w:val="0"/>
          <w:sz w:val="32"/>
          <w:szCs w:val="32"/>
          <w:highlight w:val="none"/>
          <w:u w:val="none"/>
        </w:rPr>
        <w:t>，对零工市场进行现场评审，依照豫人社规〔2024〕2号有关规定以及《</w:t>
      </w:r>
      <w:r>
        <w:rPr>
          <w:rFonts w:hint="eastAsia" w:ascii="仿宋_GB2312" w:hAnsi="仿宋_GB2312" w:eastAsia="仿宋_GB2312" w:cs="仿宋_GB2312"/>
          <w:spacing w:val="0"/>
          <w:sz w:val="32"/>
          <w:szCs w:val="32"/>
          <w:highlight w:val="none"/>
          <w:u w:val="none"/>
          <w:lang w:eastAsia="zh-CN"/>
        </w:rPr>
        <w:t>洛阳市零工市场认定指标及评分标准（试行）</w:t>
      </w:r>
      <w:r>
        <w:rPr>
          <w:rFonts w:hint="eastAsia" w:ascii="仿宋_GB2312" w:hAnsi="仿宋_GB2312" w:eastAsia="仿宋_GB2312" w:cs="仿宋_GB2312"/>
          <w:spacing w:val="0"/>
          <w:sz w:val="32"/>
          <w:szCs w:val="32"/>
          <w:highlight w:val="none"/>
          <w:u w:val="none"/>
        </w:rPr>
        <w:t>》</w:t>
      </w:r>
      <w:r>
        <w:rPr>
          <w:rFonts w:hint="eastAsia" w:ascii="仿宋_GB2312" w:hAnsi="仿宋_GB2312" w:eastAsia="仿宋_GB2312" w:cs="仿宋_GB2312"/>
          <w:spacing w:val="0"/>
          <w:sz w:val="32"/>
          <w:szCs w:val="32"/>
          <w:highlight w:val="none"/>
          <w:u w:val="none"/>
          <w:lang w:eastAsia="zh-CN"/>
        </w:rPr>
        <w:t>（</w:t>
      </w:r>
      <w:r>
        <w:rPr>
          <w:rFonts w:hint="eastAsia" w:ascii="仿宋_GB2312" w:hAnsi="仿宋_GB2312" w:eastAsia="仿宋_GB2312" w:cs="仿宋_GB2312"/>
          <w:spacing w:val="0"/>
          <w:sz w:val="32"/>
          <w:szCs w:val="32"/>
          <w:highlight w:val="none"/>
          <w:u w:val="none"/>
        </w:rPr>
        <w:t>附件2</w:t>
      </w:r>
      <w:r>
        <w:rPr>
          <w:rFonts w:hint="eastAsia" w:ascii="仿宋_GB2312" w:hAnsi="仿宋_GB2312" w:eastAsia="仿宋_GB2312" w:cs="仿宋_GB2312"/>
          <w:spacing w:val="0"/>
          <w:sz w:val="32"/>
          <w:szCs w:val="32"/>
          <w:highlight w:val="none"/>
          <w:u w:val="none"/>
          <w:lang w:eastAsia="zh-CN"/>
        </w:rPr>
        <w:t>）</w:t>
      </w:r>
      <w:r>
        <w:rPr>
          <w:rFonts w:hint="eastAsia" w:ascii="仿宋_GB2312" w:hAnsi="仿宋_GB2312" w:eastAsia="仿宋_GB2312" w:cs="仿宋_GB2312"/>
          <w:spacing w:val="0"/>
          <w:sz w:val="32"/>
          <w:szCs w:val="32"/>
          <w:highlight w:val="none"/>
          <w:u w:val="none"/>
        </w:rPr>
        <w:t>进行</w:t>
      </w:r>
      <w:r>
        <w:rPr>
          <w:rFonts w:hint="eastAsia" w:ascii="仿宋_GB2312" w:hAnsi="仿宋_GB2312" w:eastAsia="仿宋_GB2312" w:cs="仿宋_GB2312"/>
          <w:spacing w:val="0"/>
          <w:sz w:val="32"/>
          <w:szCs w:val="32"/>
          <w:highlight w:val="none"/>
          <w:u w:val="none"/>
          <w:lang w:eastAsia="zh-CN"/>
        </w:rPr>
        <w:t>验收</w:t>
      </w:r>
      <w:r>
        <w:rPr>
          <w:rFonts w:hint="eastAsia" w:ascii="仿宋_GB2312" w:hAnsi="仿宋_GB2312" w:eastAsia="仿宋_GB2312" w:cs="仿宋_GB2312"/>
          <w:spacing w:val="0"/>
          <w:sz w:val="32"/>
          <w:szCs w:val="32"/>
          <w:highlight w:val="none"/>
          <w:u w:val="none"/>
        </w:rPr>
        <w:t>。</w:t>
      </w:r>
      <w:r>
        <w:rPr>
          <w:rFonts w:hint="eastAsia" w:ascii="仿宋_GB2312" w:hAnsi="仿宋_GB2312" w:eastAsia="仿宋_GB2312" w:cs="仿宋_GB2312"/>
          <w:spacing w:val="0"/>
          <w:sz w:val="32"/>
          <w:szCs w:val="32"/>
          <w:highlight w:val="none"/>
          <w:u w:val="none"/>
          <w:lang w:val="en-US" w:eastAsia="zh-CN"/>
        </w:rPr>
        <w:t>3</w:t>
      </w:r>
      <w:r>
        <w:rPr>
          <w:rFonts w:hint="eastAsia" w:ascii="仿宋_GB2312" w:hAnsi="仿宋_GB2312" w:eastAsia="仿宋_GB2312" w:cs="仿宋_GB2312"/>
          <w:spacing w:val="0"/>
          <w:sz w:val="32"/>
          <w:szCs w:val="32"/>
          <w:highlight w:val="none"/>
          <w:u w:val="none"/>
        </w:rPr>
        <w:t xml:space="preserve">. </w:t>
      </w:r>
      <w:r>
        <w:rPr>
          <w:rFonts w:hint="eastAsia" w:ascii="仿宋_GB2312" w:hAnsi="仿宋_GB2312" w:eastAsia="仿宋_GB2312" w:cs="仿宋_GB2312"/>
          <w:spacing w:val="0"/>
          <w:sz w:val="32"/>
          <w:szCs w:val="32"/>
          <w:highlight w:val="none"/>
          <w:u w:val="none"/>
          <w:lang w:eastAsia="zh-CN"/>
        </w:rPr>
        <w:t>公示</w:t>
      </w:r>
      <w:r>
        <w:rPr>
          <w:rFonts w:hint="eastAsia" w:ascii="仿宋_GB2312" w:hAnsi="仿宋_GB2312" w:eastAsia="仿宋_GB2312" w:cs="仿宋_GB2312"/>
          <w:spacing w:val="0"/>
          <w:sz w:val="32"/>
          <w:szCs w:val="32"/>
          <w:highlight w:val="none"/>
          <w:u w:val="none"/>
        </w:rPr>
        <w:t>认定</w:t>
      </w:r>
      <w:r>
        <w:rPr>
          <w:rFonts w:hint="eastAsia" w:ascii="仿宋_GB2312" w:hAnsi="仿宋_GB2312" w:eastAsia="仿宋_GB2312" w:cs="仿宋_GB2312"/>
          <w:spacing w:val="0"/>
          <w:sz w:val="32"/>
          <w:szCs w:val="32"/>
          <w:highlight w:val="none"/>
          <w:u w:val="none"/>
          <w:lang w:eastAsia="zh-CN"/>
        </w:rPr>
        <w:t>。</w:t>
      </w:r>
      <w:r>
        <w:rPr>
          <w:rFonts w:hint="eastAsia" w:ascii="仿宋_GB2312" w:hAnsi="仿宋_GB2312" w:eastAsia="仿宋_GB2312" w:cs="仿宋_GB2312"/>
          <w:spacing w:val="0"/>
          <w:sz w:val="32"/>
          <w:szCs w:val="32"/>
          <w:highlight w:val="none"/>
          <w:u w:val="none"/>
        </w:rPr>
        <w:t>评审小组根据</w:t>
      </w:r>
      <w:r>
        <w:rPr>
          <w:rFonts w:hint="eastAsia" w:ascii="仿宋_GB2312" w:hAnsi="仿宋_GB2312" w:eastAsia="仿宋_GB2312" w:cs="仿宋_GB2312"/>
          <w:spacing w:val="0"/>
          <w:sz w:val="32"/>
          <w:szCs w:val="32"/>
          <w:highlight w:val="none"/>
          <w:u w:val="none"/>
          <w:lang w:eastAsia="zh-CN"/>
        </w:rPr>
        <w:t>验收</w:t>
      </w:r>
      <w:r>
        <w:rPr>
          <w:rFonts w:hint="eastAsia" w:ascii="仿宋_GB2312" w:hAnsi="仿宋_GB2312" w:eastAsia="仿宋_GB2312" w:cs="仿宋_GB2312"/>
          <w:spacing w:val="0"/>
          <w:sz w:val="32"/>
          <w:szCs w:val="32"/>
          <w:highlight w:val="none"/>
          <w:u w:val="none"/>
        </w:rPr>
        <w:t>情况，结合相关评审意见，经向社会公示无异议后，予以认定为</w:t>
      </w:r>
      <w:r>
        <w:rPr>
          <w:rFonts w:hint="eastAsia" w:ascii="仿宋_GB2312" w:hAnsi="仿宋_GB2312" w:eastAsia="仿宋_GB2312" w:cs="仿宋_GB2312"/>
          <w:spacing w:val="0"/>
          <w:sz w:val="32"/>
          <w:szCs w:val="32"/>
          <w:highlight w:val="none"/>
          <w:u w:val="none"/>
          <w:lang w:eastAsia="zh-CN"/>
        </w:rPr>
        <w:t>政府设立的市</w:t>
      </w:r>
      <w:r>
        <w:rPr>
          <w:rFonts w:hint="eastAsia" w:ascii="仿宋_GB2312" w:hAnsi="仿宋_GB2312" w:eastAsia="仿宋_GB2312" w:cs="仿宋_GB2312"/>
          <w:spacing w:val="0"/>
          <w:sz w:val="32"/>
          <w:szCs w:val="32"/>
          <w:highlight w:val="none"/>
          <w:u w:val="none"/>
        </w:rPr>
        <w:t>级零工市场并授牌</w:t>
      </w:r>
      <w:r>
        <w:rPr>
          <w:rFonts w:hint="eastAsia" w:ascii="仿宋_GB2312" w:hAnsi="仿宋_GB2312" w:eastAsia="仿宋_GB2312" w:cs="仿宋_GB2312"/>
          <w:spacing w:val="0"/>
          <w:sz w:val="32"/>
          <w:szCs w:val="32"/>
          <w:highlight w:val="none"/>
          <w:u w:val="none"/>
          <w:lang w:eastAsia="zh-CN"/>
        </w:rPr>
        <w:t>。</w:t>
      </w:r>
    </w:p>
    <w:p>
      <w:pPr>
        <w:keepNext w:val="0"/>
        <w:keepLines w:val="0"/>
        <w:pageBreakBefore w:val="0"/>
        <w:widowControl w:val="0"/>
        <w:kinsoku/>
        <w:wordWrap/>
        <w:overflowPunct/>
        <w:topLinePunct/>
        <w:autoSpaceDE w:val="0"/>
        <w:autoSpaceDN w:val="0"/>
        <w:bidi w:val="0"/>
        <w:adjustRightInd w:val="0"/>
        <w:snapToGrid w:val="0"/>
        <w:spacing w:line="600" w:lineRule="exact"/>
        <w:ind w:right="0"/>
        <w:jc w:val="center"/>
        <w:textAlignment w:val="baseline"/>
        <w:rPr>
          <w:rFonts w:hint="eastAsia" w:ascii="黑体" w:hAnsi="黑体" w:eastAsia="黑体" w:cs="黑体"/>
          <w:spacing w:val="0"/>
          <w:sz w:val="32"/>
          <w:szCs w:val="32"/>
          <w:highlight w:val="none"/>
          <w:u w:val="none"/>
        </w:rPr>
      </w:pPr>
      <w:r>
        <w:rPr>
          <w:rFonts w:hint="eastAsia" w:ascii="黑体" w:hAnsi="黑体" w:eastAsia="黑体" w:cs="黑体"/>
          <w:spacing w:val="0"/>
          <w:sz w:val="32"/>
          <w:szCs w:val="32"/>
          <w:highlight w:val="none"/>
          <w:u w:val="none"/>
        </w:rPr>
        <w:t>第</w:t>
      </w:r>
      <w:r>
        <w:rPr>
          <w:rFonts w:hint="eastAsia" w:ascii="黑体" w:hAnsi="黑体" w:eastAsia="黑体" w:cs="黑体"/>
          <w:spacing w:val="0"/>
          <w:sz w:val="32"/>
          <w:szCs w:val="32"/>
          <w:highlight w:val="none"/>
          <w:u w:val="none"/>
          <w:lang w:eastAsia="zh-CN"/>
        </w:rPr>
        <w:t>四</w:t>
      </w:r>
      <w:r>
        <w:rPr>
          <w:rFonts w:hint="eastAsia" w:ascii="黑体" w:hAnsi="黑体" w:eastAsia="黑体" w:cs="黑体"/>
          <w:spacing w:val="0"/>
          <w:sz w:val="32"/>
          <w:szCs w:val="32"/>
          <w:highlight w:val="none"/>
          <w:u w:val="none"/>
        </w:rPr>
        <w:t>章  工作要求</w:t>
      </w:r>
    </w:p>
    <w:p>
      <w:pPr>
        <w:pStyle w:val="4"/>
        <w:keepNext w:val="0"/>
        <w:keepLines w:val="0"/>
        <w:pageBreakBefore w:val="0"/>
        <w:widowControl w:val="0"/>
        <w:kinsoku/>
        <w:wordWrap/>
        <w:overflowPunct/>
        <w:topLinePunct/>
        <w:autoSpaceDE w:val="0"/>
        <w:autoSpaceDN w:val="0"/>
        <w:bidi w:val="0"/>
        <w:adjustRightInd w:val="0"/>
        <w:snapToGrid w:val="0"/>
        <w:spacing w:line="600" w:lineRule="exact"/>
        <w:ind w:left="0" w:right="0" w:firstLine="632" w:firstLineChars="200"/>
        <w:jc w:val="both"/>
        <w:textAlignment w:val="baseline"/>
        <w:rPr>
          <w:rFonts w:hint="eastAsia" w:ascii="仿宋_GB2312" w:hAnsi="仿宋_GB2312" w:eastAsia="仿宋_GB2312" w:cs="仿宋_GB2312"/>
          <w:spacing w:val="0"/>
          <w:sz w:val="32"/>
          <w:szCs w:val="32"/>
          <w:highlight w:val="none"/>
          <w:u w:val="none"/>
        </w:rPr>
      </w:pPr>
      <w:r>
        <w:rPr>
          <w:rFonts w:hint="eastAsia" w:ascii="仿宋_GB2312" w:hAnsi="仿宋_GB2312" w:eastAsia="仿宋_GB2312" w:cs="仿宋_GB2312"/>
          <w:spacing w:val="0"/>
          <w:sz w:val="32"/>
          <w:szCs w:val="32"/>
          <w:highlight w:val="none"/>
          <w:u w:val="none"/>
        </w:rPr>
        <w:t>第</w:t>
      </w:r>
      <w:r>
        <w:rPr>
          <w:rFonts w:hint="eastAsia" w:ascii="仿宋_GB2312" w:hAnsi="仿宋_GB2312" w:eastAsia="仿宋_GB2312" w:cs="仿宋_GB2312"/>
          <w:spacing w:val="0"/>
          <w:sz w:val="32"/>
          <w:szCs w:val="32"/>
          <w:highlight w:val="none"/>
          <w:u w:val="none"/>
          <w:lang w:eastAsia="zh-CN"/>
        </w:rPr>
        <w:t>九</w:t>
      </w:r>
      <w:r>
        <w:rPr>
          <w:rFonts w:hint="eastAsia" w:ascii="仿宋_GB2312" w:hAnsi="仿宋_GB2312" w:eastAsia="仿宋_GB2312" w:cs="仿宋_GB2312"/>
          <w:spacing w:val="0"/>
          <w:sz w:val="32"/>
          <w:szCs w:val="32"/>
          <w:highlight w:val="none"/>
          <w:u w:val="none"/>
        </w:rPr>
        <w:t>条  零工市场信息服务。将零工信息纳入公共就业信息服务范围，免费向社会提供零工求职招聘信息登记和发布服务。加强零工岗位信息收集，通过办理招聘登记、走访调研企业、对接劳务中介等方式，广泛收集零工需求信息。拓宽信息发布渠道，充分利用服务大厅、基层服务平台等线下场所和招聘网站、小程序、微信公众号等线上渠道，多渠道、多形式发布零工求职招聘信息，提供在线报名、匹配对接、结果确认等“一网通办”服务，推动实现零工数据信息实时共享与精准匹配。</w:t>
      </w:r>
    </w:p>
    <w:p>
      <w:pPr>
        <w:pStyle w:val="4"/>
        <w:keepNext w:val="0"/>
        <w:keepLines w:val="0"/>
        <w:pageBreakBefore w:val="0"/>
        <w:widowControl w:val="0"/>
        <w:kinsoku/>
        <w:wordWrap/>
        <w:overflowPunct/>
        <w:topLinePunct/>
        <w:autoSpaceDE w:val="0"/>
        <w:autoSpaceDN w:val="0"/>
        <w:bidi w:val="0"/>
        <w:adjustRightInd w:val="0"/>
        <w:snapToGrid w:val="0"/>
        <w:spacing w:line="600" w:lineRule="exact"/>
        <w:ind w:left="0" w:right="0" w:firstLine="632" w:firstLineChars="200"/>
        <w:jc w:val="both"/>
        <w:textAlignment w:val="baseline"/>
        <w:rPr>
          <w:rFonts w:hint="eastAsia" w:ascii="仿宋_GB2312" w:hAnsi="仿宋_GB2312" w:eastAsia="仿宋_GB2312" w:cs="仿宋_GB2312"/>
          <w:spacing w:val="0"/>
          <w:sz w:val="32"/>
          <w:szCs w:val="32"/>
          <w:highlight w:val="none"/>
          <w:u w:val="none"/>
        </w:rPr>
      </w:pPr>
      <w:r>
        <w:rPr>
          <w:rFonts w:hint="eastAsia" w:ascii="仿宋_GB2312" w:hAnsi="仿宋_GB2312" w:eastAsia="仿宋_GB2312" w:cs="仿宋_GB2312"/>
          <w:spacing w:val="0"/>
          <w:sz w:val="32"/>
          <w:szCs w:val="32"/>
          <w:highlight w:val="none"/>
          <w:u w:val="none"/>
        </w:rPr>
        <w:t>第</w:t>
      </w:r>
      <w:r>
        <w:rPr>
          <w:rFonts w:hint="eastAsia" w:ascii="仿宋_GB2312" w:hAnsi="仿宋_GB2312" w:eastAsia="仿宋_GB2312" w:cs="仿宋_GB2312"/>
          <w:spacing w:val="0"/>
          <w:sz w:val="32"/>
          <w:szCs w:val="32"/>
          <w:highlight w:val="none"/>
          <w:u w:val="none"/>
          <w:lang w:eastAsia="zh-CN"/>
        </w:rPr>
        <w:t>十</w:t>
      </w:r>
      <w:r>
        <w:rPr>
          <w:rFonts w:hint="eastAsia" w:ascii="仿宋_GB2312" w:hAnsi="仿宋_GB2312" w:eastAsia="仿宋_GB2312" w:cs="仿宋_GB2312"/>
          <w:spacing w:val="0"/>
          <w:sz w:val="32"/>
          <w:szCs w:val="32"/>
          <w:highlight w:val="none"/>
          <w:u w:val="none"/>
        </w:rPr>
        <w:t>条  零工快速对接服务。通过</w:t>
      </w:r>
      <w:r>
        <w:rPr>
          <w:rFonts w:hint="eastAsia" w:ascii="仿宋_GB2312" w:hAnsi="仿宋_GB2312" w:cs="仿宋_GB2312"/>
          <w:spacing w:val="0"/>
          <w:sz w:val="32"/>
          <w:szCs w:val="32"/>
          <w:highlight w:val="none"/>
          <w:u w:val="none"/>
          <w:lang w:eastAsia="zh-CN"/>
        </w:rPr>
        <w:t>智能一体化求职机</w:t>
      </w:r>
      <w:r>
        <w:rPr>
          <w:rFonts w:hint="eastAsia" w:ascii="仿宋_GB2312" w:hAnsi="仿宋_GB2312" w:eastAsia="仿宋_GB2312" w:cs="仿宋_GB2312"/>
          <w:spacing w:val="0"/>
          <w:sz w:val="32"/>
          <w:szCs w:val="32"/>
          <w:highlight w:val="none"/>
          <w:u w:val="none"/>
        </w:rPr>
        <w:t>扫描身份证、</w:t>
      </w:r>
      <w:r>
        <w:rPr>
          <w:rFonts w:hint="eastAsia" w:ascii="仿宋_GB2312" w:hAnsi="仿宋_GB2312" w:eastAsia="仿宋_GB2312" w:cs="仿宋_GB2312"/>
          <w:spacing w:val="0"/>
          <w:sz w:val="32"/>
          <w:szCs w:val="32"/>
          <w:highlight w:val="none"/>
          <w:u w:val="none"/>
          <w:lang w:eastAsia="zh-CN"/>
        </w:rPr>
        <w:t>识别人脸</w:t>
      </w:r>
      <w:r>
        <w:rPr>
          <w:rFonts w:hint="eastAsia" w:ascii="仿宋_GB2312" w:hAnsi="仿宋_GB2312" w:eastAsia="仿宋_GB2312" w:cs="仿宋_GB2312"/>
          <w:spacing w:val="0"/>
          <w:sz w:val="32"/>
          <w:szCs w:val="32"/>
          <w:highlight w:val="none"/>
          <w:u w:val="none"/>
        </w:rPr>
        <w:t>、二维码小程序等简化</w:t>
      </w:r>
      <w:r>
        <w:rPr>
          <w:rFonts w:hint="eastAsia" w:ascii="仿宋_GB2312" w:hAnsi="仿宋_GB2312" w:cs="仿宋_GB2312"/>
          <w:spacing w:val="0"/>
          <w:sz w:val="32"/>
          <w:szCs w:val="32"/>
          <w:highlight w:val="none"/>
          <w:u w:val="none"/>
          <w:lang w:eastAsia="zh-CN"/>
        </w:rPr>
        <w:t>对接</w:t>
      </w:r>
      <w:r>
        <w:rPr>
          <w:rFonts w:hint="eastAsia" w:ascii="仿宋_GB2312" w:hAnsi="仿宋_GB2312" w:eastAsia="仿宋_GB2312" w:cs="仿宋_GB2312"/>
          <w:spacing w:val="0"/>
          <w:sz w:val="32"/>
          <w:szCs w:val="32"/>
          <w:highlight w:val="none"/>
          <w:u w:val="none"/>
        </w:rPr>
        <w:t>程序，实施招聘信息推送、快速登记、快速配岗、快速签约、快速转场</w:t>
      </w:r>
      <w:r>
        <w:rPr>
          <w:rFonts w:hint="eastAsia" w:ascii="仿宋_GB2312" w:hAnsi="仿宋_GB2312" w:eastAsia="仿宋_GB2312" w:cs="仿宋_GB2312"/>
          <w:spacing w:val="0"/>
          <w:sz w:val="32"/>
          <w:szCs w:val="32"/>
          <w:highlight w:val="none"/>
          <w:u w:val="none"/>
          <w:lang w:eastAsia="zh-CN"/>
        </w:rPr>
        <w:t>，</w:t>
      </w:r>
      <w:r>
        <w:rPr>
          <w:rFonts w:hint="eastAsia" w:ascii="仿宋_GB2312" w:hAnsi="仿宋_GB2312" w:eastAsia="仿宋_GB2312" w:cs="仿宋_GB2312"/>
          <w:spacing w:val="0"/>
          <w:sz w:val="32"/>
          <w:szCs w:val="32"/>
          <w:highlight w:val="none"/>
          <w:u w:val="none"/>
        </w:rPr>
        <w:t>建立零工“即时快招”服务模式，为零工人员与用工主体提供快速发布信息、现场对接洽谈、即时确认结果、当日面试到岗等服务。优化零工快速对接流程手续，简化求职招聘登记表格事项，引导分职业（工种、 岗位）对接洽谈。</w:t>
      </w:r>
    </w:p>
    <w:p>
      <w:pPr>
        <w:pStyle w:val="4"/>
        <w:keepNext w:val="0"/>
        <w:keepLines w:val="0"/>
        <w:pageBreakBefore w:val="0"/>
        <w:widowControl w:val="0"/>
        <w:kinsoku/>
        <w:wordWrap/>
        <w:overflowPunct/>
        <w:topLinePunct/>
        <w:autoSpaceDE w:val="0"/>
        <w:autoSpaceDN w:val="0"/>
        <w:bidi w:val="0"/>
        <w:adjustRightInd w:val="0"/>
        <w:snapToGrid w:val="0"/>
        <w:spacing w:line="600" w:lineRule="exact"/>
        <w:ind w:left="0" w:right="0" w:firstLine="632" w:firstLineChars="200"/>
        <w:jc w:val="both"/>
        <w:textAlignment w:val="baseline"/>
        <w:rPr>
          <w:rFonts w:hint="eastAsia" w:ascii="仿宋_GB2312" w:hAnsi="仿宋_GB2312" w:eastAsia="仿宋_GB2312" w:cs="仿宋_GB2312"/>
          <w:spacing w:val="0"/>
          <w:sz w:val="32"/>
          <w:szCs w:val="32"/>
          <w:highlight w:val="none"/>
          <w:u w:val="none"/>
        </w:rPr>
      </w:pPr>
      <w:r>
        <w:rPr>
          <w:rFonts w:hint="eastAsia" w:ascii="仿宋_GB2312" w:hAnsi="仿宋_GB2312" w:eastAsia="仿宋_GB2312" w:cs="仿宋_GB2312"/>
          <w:spacing w:val="0"/>
          <w:sz w:val="32"/>
          <w:szCs w:val="32"/>
          <w:highlight w:val="none"/>
          <w:u w:val="none"/>
        </w:rPr>
        <w:t>第</w:t>
      </w:r>
      <w:r>
        <w:rPr>
          <w:rFonts w:hint="eastAsia" w:ascii="仿宋_GB2312" w:hAnsi="仿宋_GB2312" w:eastAsia="仿宋_GB2312" w:cs="仿宋_GB2312"/>
          <w:spacing w:val="0"/>
          <w:sz w:val="32"/>
          <w:szCs w:val="32"/>
          <w:highlight w:val="none"/>
          <w:u w:val="none"/>
          <w:lang w:eastAsia="zh-CN"/>
        </w:rPr>
        <w:t>十一</w:t>
      </w:r>
      <w:r>
        <w:rPr>
          <w:rFonts w:hint="eastAsia" w:ascii="仿宋_GB2312" w:hAnsi="仿宋_GB2312" w:eastAsia="仿宋_GB2312" w:cs="仿宋_GB2312"/>
          <w:spacing w:val="0"/>
          <w:sz w:val="32"/>
          <w:szCs w:val="32"/>
          <w:highlight w:val="none"/>
          <w:u w:val="none"/>
        </w:rPr>
        <w:t xml:space="preserve">条  </w:t>
      </w:r>
      <w:r>
        <w:rPr>
          <w:rFonts w:hint="eastAsia" w:ascii="仿宋_GB2312" w:hAnsi="仿宋_GB2312" w:eastAsia="仿宋_GB2312" w:cs="仿宋_GB2312"/>
          <w:spacing w:val="0"/>
          <w:sz w:val="32"/>
          <w:szCs w:val="32"/>
          <w:highlight w:val="none"/>
          <w:u w:val="none"/>
          <w:lang w:eastAsia="zh-CN"/>
        </w:rPr>
        <w:t>零工</w:t>
      </w:r>
      <w:r>
        <w:rPr>
          <w:rFonts w:hint="eastAsia" w:ascii="仿宋_GB2312" w:hAnsi="仿宋_GB2312" w:eastAsia="仿宋_GB2312" w:cs="仿宋_GB2312"/>
          <w:spacing w:val="0"/>
          <w:sz w:val="32"/>
          <w:szCs w:val="32"/>
          <w:highlight w:val="none"/>
          <w:u w:val="none"/>
        </w:rPr>
        <w:t>就业培训服务。针对零工人员的能力和素质，提供符合市场需求、易学易用的培训信息，通过“线上” 、“线下”相结合的方式，引导有就业意愿和培训需求的零工人员参加急需紧缺职业技能培训和新职业技能培训。对符合条件的按规定落实职业培训补贴和培训期间生活费补贴。</w:t>
      </w:r>
    </w:p>
    <w:p>
      <w:pPr>
        <w:pStyle w:val="4"/>
        <w:keepNext w:val="0"/>
        <w:keepLines w:val="0"/>
        <w:pageBreakBefore w:val="0"/>
        <w:widowControl w:val="0"/>
        <w:kinsoku/>
        <w:wordWrap/>
        <w:overflowPunct/>
        <w:topLinePunct/>
        <w:autoSpaceDE w:val="0"/>
        <w:autoSpaceDN w:val="0"/>
        <w:bidi w:val="0"/>
        <w:adjustRightInd w:val="0"/>
        <w:snapToGrid w:val="0"/>
        <w:spacing w:line="600" w:lineRule="exact"/>
        <w:ind w:left="0" w:right="0" w:firstLine="632" w:firstLineChars="200"/>
        <w:jc w:val="both"/>
        <w:textAlignment w:val="baseline"/>
        <w:rPr>
          <w:rFonts w:hint="eastAsia" w:ascii="仿宋_GB2312" w:hAnsi="仿宋_GB2312" w:eastAsia="仿宋_GB2312" w:cs="仿宋_GB2312"/>
          <w:spacing w:val="0"/>
          <w:sz w:val="32"/>
          <w:szCs w:val="32"/>
          <w:highlight w:val="none"/>
          <w:u w:val="none"/>
        </w:rPr>
      </w:pPr>
      <w:r>
        <w:rPr>
          <w:rFonts w:hint="eastAsia" w:ascii="仿宋_GB2312" w:hAnsi="仿宋_GB2312" w:eastAsia="仿宋_GB2312" w:cs="仿宋_GB2312"/>
          <w:spacing w:val="0"/>
          <w:sz w:val="32"/>
          <w:szCs w:val="32"/>
          <w:highlight w:val="none"/>
          <w:u w:val="none"/>
        </w:rPr>
        <w:t>第</w:t>
      </w:r>
      <w:r>
        <w:rPr>
          <w:rFonts w:hint="eastAsia" w:ascii="仿宋_GB2312" w:hAnsi="仿宋_GB2312" w:eastAsia="仿宋_GB2312" w:cs="仿宋_GB2312"/>
          <w:spacing w:val="0"/>
          <w:sz w:val="32"/>
          <w:szCs w:val="32"/>
          <w:highlight w:val="none"/>
          <w:u w:val="none"/>
          <w:lang w:eastAsia="zh-CN"/>
        </w:rPr>
        <w:t>十二</w:t>
      </w:r>
      <w:r>
        <w:rPr>
          <w:rFonts w:hint="eastAsia" w:ascii="仿宋_GB2312" w:hAnsi="仿宋_GB2312" w:eastAsia="仿宋_GB2312" w:cs="仿宋_GB2312"/>
          <w:spacing w:val="0"/>
          <w:sz w:val="32"/>
          <w:szCs w:val="32"/>
          <w:highlight w:val="none"/>
          <w:u w:val="none"/>
        </w:rPr>
        <w:t>条  困难零工帮扶服务。建立零工人员分级服务机制，对待工时间长、低收入家庭、残疾等大龄和困难零工人员加强就业帮扶，优先组织其与适合的用工主体开展“点对点”对接洽谈，引导用工主体优先招用困难零工人员。对符合就业困难人员条件的，按规定开展个性化就业援助，明确服务项目和步骤，跟踪解决就业过程中的困难和问题。</w:t>
      </w:r>
    </w:p>
    <w:p>
      <w:pPr>
        <w:pStyle w:val="4"/>
        <w:keepNext w:val="0"/>
        <w:keepLines w:val="0"/>
        <w:pageBreakBefore w:val="0"/>
        <w:widowControl w:val="0"/>
        <w:kinsoku/>
        <w:wordWrap/>
        <w:overflowPunct/>
        <w:topLinePunct/>
        <w:autoSpaceDE w:val="0"/>
        <w:autoSpaceDN w:val="0"/>
        <w:bidi w:val="0"/>
        <w:adjustRightInd w:val="0"/>
        <w:snapToGrid w:val="0"/>
        <w:spacing w:line="600" w:lineRule="exact"/>
        <w:ind w:left="0" w:right="0" w:firstLine="632" w:firstLineChars="200"/>
        <w:jc w:val="both"/>
        <w:textAlignment w:val="baseline"/>
        <w:rPr>
          <w:rFonts w:hint="eastAsia" w:ascii="仿宋_GB2312" w:hAnsi="仿宋_GB2312" w:eastAsia="仿宋_GB2312" w:cs="仿宋_GB2312"/>
          <w:spacing w:val="0"/>
          <w:sz w:val="32"/>
          <w:szCs w:val="32"/>
          <w:highlight w:val="none"/>
          <w:u w:val="none"/>
        </w:rPr>
      </w:pPr>
      <w:r>
        <w:rPr>
          <w:rFonts w:hint="eastAsia" w:ascii="仿宋_GB2312" w:hAnsi="仿宋_GB2312" w:eastAsia="仿宋_GB2312" w:cs="仿宋_GB2312"/>
          <w:spacing w:val="0"/>
          <w:sz w:val="32"/>
          <w:szCs w:val="32"/>
          <w:highlight w:val="none"/>
          <w:u w:val="none"/>
        </w:rPr>
        <w:t>第</w:t>
      </w:r>
      <w:r>
        <w:rPr>
          <w:rFonts w:hint="eastAsia" w:ascii="仿宋_GB2312" w:hAnsi="仿宋_GB2312" w:eastAsia="仿宋_GB2312" w:cs="仿宋_GB2312"/>
          <w:spacing w:val="0"/>
          <w:sz w:val="32"/>
          <w:szCs w:val="32"/>
          <w:highlight w:val="none"/>
          <w:u w:val="none"/>
          <w:lang w:eastAsia="zh-CN"/>
        </w:rPr>
        <w:t>十三</w:t>
      </w:r>
      <w:r>
        <w:rPr>
          <w:rFonts w:hint="eastAsia" w:ascii="仿宋_GB2312" w:hAnsi="仿宋_GB2312" w:eastAsia="仿宋_GB2312" w:cs="仿宋_GB2312"/>
          <w:spacing w:val="0"/>
          <w:sz w:val="32"/>
          <w:szCs w:val="32"/>
          <w:highlight w:val="none"/>
          <w:u w:val="none"/>
        </w:rPr>
        <w:t>条  零工市场秩序维护。公开零工市场服务制度、服务热线和投诉举报方式，加强用工主体与零工劳动者的“双实名”信息审核，</w:t>
      </w:r>
      <w:r>
        <w:rPr>
          <w:rFonts w:hint="eastAsia" w:ascii="仿宋_GB2312" w:hAnsi="仿宋_GB2312" w:eastAsia="仿宋_GB2312" w:cs="仿宋_GB2312"/>
          <w:spacing w:val="0"/>
          <w:sz w:val="32"/>
          <w:szCs w:val="32"/>
          <w:highlight w:val="none"/>
          <w:u w:val="none"/>
          <w:lang w:eastAsia="zh-CN"/>
        </w:rPr>
        <w:t>杜绝</w:t>
      </w:r>
      <w:r>
        <w:rPr>
          <w:rFonts w:hint="eastAsia" w:ascii="仿宋_GB2312" w:hAnsi="仿宋_GB2312" w:eastAsia="仿宋_GB2312" w:cs="仿宋_GB2312"/>
          <w:spacing w:val="0"/>
          <w:sz w:val="32"/>
          <w:szCs w:val="32"/>
          <w:highlight w:val="none"/>
          <w:u w:val="none"/>
        </w:rPr>
        <w:t>就业歧视、虚假招聘、“黑中介”</w:t>
      </w:r>
      <w:r>
        <w:rPr>
          <w:rFonts w:hint="eastAsia" w:ascii="仿宋_GB2312" w:hAnsi="仿宋_GB2312" w:eastAsia="仿宋_GB2312" w:cs="仿宋_GB2312"/>
          <w:spacing w:val="0"/>
          <w:sz w:val="32"/>
          <w:szCs w:val="32"/>
          <w:highlight w:val="none"/>
          <w:u w:val="none"/>
          <w:lang w:eastAsia="zh-CN"/>
        </w:rPr>
        <w:t>等</w:t>
      </w:r>
      <w:r>
        <w:rPr>
          <w:rFonts w:hint="eastAsia" w:ascii="仿宋_GB2312" w:hAnsi="仿宋_GB2312" w:eastAsia="仿宋_GB2312" w:cs="仿宋_GB2312"/>
          <w:spacing w:val="0"/>
          <w:sz w:val="32"/>
          <w:szCs w:val="32"/>
          <w:highlight w:val="none"/>
          <w:u w:val="none"/>
        </w:rPr>
        <w:t>乱象，切实维护劳动者合法权益。指导和督促用工主体合理确定招聘条件，规范招聘行为，依法合规用工。加大劳动就业和社会保障法律法规政策宣传，帮助零工人员了解自身权益，提高维权</w:t>
      </w:r>
      <w:r>
        <w:rPr>
          <w:rFonts w:hint="eastAsia" w:ascii="仿宋_GB2312" w:hAnsi="仿宋_GB2312" w:eastAsia="仿宋_GB2312" w:cs="仿宋_GB2312"/>
          <w:spacing w:val="0"/>
          <w:sz w:val="32"/>
          <w:szCs w:val="32"/>
          <w:highlight w:val="none"/>
          <w:u w:val="none"/>
          <w:lang w:eastAsia="zh-CN"/>
        </w:rPr>
        <w:t>与</w:t>
      </w:r>
      <w:r>
        <w:rPr>
          <w:rFonts w:hint="eastAsia" w:ascii="仿宋_GB2312" w:hAnsi="仿宋_GB2312" w:eastAsia="仿宋_GB2312" w:cs="仿宋_GB2312"/>
          <w:spacing w:val="0"/>
          <w:sz w:val="32"/>
          <w:szCs w:val="32"/>
          <w:highlight w:val="none"/>
          <w:u w:val="none"/>
        </w:rPr>
        <w:t>安全意识，依法理性维权。</w:t>
      </w:r>
    </w:p>
    <w:p>
      <w:pPr>
        <w:pStyle w:val="4"/>
        <w:keepNext w:val="0"/>
        <w:keepLines w:val="0"/>
        <w:pageBreakBefore w:val="0"/>
        <w:widowControl w:val="0"/>
        <w:kinsoku/>
        <w:wordWrap/>
        <w:overflowPunct/>
        <w:topLinePunct/>
        <w:autoSpaceDE w:val="0"/>
        <w:autoSpaceDN w:val="0"/>
        <w:bidi w:val="0"/>
        <w:adjustRightInd w:val="0"/>
        <w:snapToGrid w:val="0"/>
        <w:spacing w:line="600" w:lineRule="exact"/>
        <w:ind w:left="0" w:right="0" w:firstLine="632" w:firstLineChars="200"/>
        <w:jc w:val="both"/>
        <w:textAlignment w:val="baseline"/>
        <w:rPr>
          <w:rFonts w:hint="eastAsia" w:ascii="仿宋_GB2312" w:hAnsi="仿宋_GB2312" w:eastAsia="仿宋_GB2312" w:cs="仿宋_GB2312"/>
          <w:spacing w:val="0"/>
          <w:sz w:val="32"/>
          <w:szCs w:val="32"/>
          <w:highlight w:val="none"/>
          <w:u w:val="none"/>
        </w:rPr>
      </w:pPr>
      <w:r>
        <w:rPr>
          <w:rFonts w:hint="eastAsia" w:ascii="仿宋_GB2312" w:hAnsi="仿宋_GB2312" w:eastAsia="仿宋_GB2312" w:cs="仿宋_GB2312"/>
          <w:spacing w:val="0"/>
          <w:sz w:val="32"/>
          <w:szCs w:val="32"/>
          <w:highlight w:val="none"/>
          <w:u w:val="none"/>
        </w:rPr>
        <w:t>第十</w:t>
      </w:r>
      <w:r>
        <w:rPr>
          <w:rFonts w:hint="eastAsia" w:ascii="仿宋_GB2312" w:hAnsi="仿宋_GB2312" w:eastAsia="仿宋_GB2312" w:cs="仿宋_GB2312"/>
          <w:spacing w:val="0"/>
          <w:sz w:val="32"/>
          <w:szCs w:val="32"/>
          <w:highlight w:val="none"/>
          <w:u w:val="none"/>
          <w:lang w:eastAsia="zh-CN"/>
        </w:rPr>
        <w:t>四</w:t>
      </w:r>
      <w:r>
        <w:rPr>
          <w:rFonts w:hint="eastAsia" w:ascii="仿宋_GB2312" w:hAnsi="仿宋_GB2312" w:eastAsia="仿宋_GB2312" w:cs="仿宋_GB2312"/>
          <w:spacing w:val="0"/>
          <w:sz w:val="32"/>
          <w:szCs w:val="32"/>
          <w:highlight w:val="none"/>
          <w:u w:val="none"/>
        </w:rPr>
        <w:t>条  服务场地设施支撑。合理利用场地资源，为零工人员与用工主体、职业中介机构提供免费</w:t>
      </w:r>
      <w:r>
        <w:rPr>
          <w:rFonts w:hint="eastAsia" w:ascii="仿宋_GB2312" w:hAnsi="仿宋_GB2312" w:eastAsia="仿宋_GB2312" w:cs="仿宋_GB2312"/>
          <w:spacing w:val="0"/>
          <w:sz w:val="32"/>
          <w:szCs w:val="32"/>
          <w:highlight w:val="none"/>
          <w:u w:val="none"/>
          <w:lang w:eastAsia="zh-CN"/>
        </w:rPr>
        <w:t>的</w:t>
      </w:r>
      <w:r>
        <w:rPr>
          <w:rFonts w:hint="eastAsia" w:ascii="仿宋_GB2312" w:hAnsi="仿宋_GB2312" w:eastAsia="仿宋_GB2312" w:cs="仿宋_GB2312"/>
          <w:spacing w:val="0"/>
          <w:sz w:val="32"/>
          <w:szCs w:val="32"/>
          <w:highlight w:val="none"/>
          <w:u w:val="none"/>
        </w:rPr>
        <w:t>对接洽谈场地，并按照零工求职招聘时间开放。</w:t>
      </w:r>
    </w:p>
    <w:p>
      <w:pPr>
        <w:keepNext w:val="0"/>
        <w:keepLines w:val="0"/>
        <w:pageBreakBefore w:val="0"/>
        <w:widowControl w:val="0"/>
        <w:kinsoku/>
        <w:wordWrap/>
        <w:overflowPunct/>
        <w:topLinePunct/>
        <w:autoSpaceDE w:val="0"/>
        <w:autoSpaceDN w:val="0"/>
        <w:bidi w:val="0"/>
        <w:adjustRightInd w:val="0"/>
        <w:snapToGrid w:val="0"/>
        <w:spacing w:beforeAutospacing="0" w:afterAutospacing="0" w:line="600" w:lineRule="exact"/>
        <w:ind w:right="0"/>
        <w:jc w:val="center"/>
        <w:textAlignment w:val="baseline"/>
        <w:rPr>
          <w:rFonts w:hint="eastAsia" w:ascii="黑体" w:hAnsi="黑体" w:eastAsia="黑体" w:cs="黑体"/>
          <w:spacing w:val="0"/>
          <w:sz w:val="32"/>
          <w:szCs w:val="32"/>
          <w:highlight w:val="none"/>
          <w:u w:val="none"/>
        </w:rPr>
      </w:pPr>
      <w:r>
        <w:rPr>
          <w:rFonts w:hint="eastAsia" w:ascii="黑体" w:hAnsi="黑体" w:eastAsia="黑体" w:cs="黑体"/>
          <w:spacing w:val="0"/>
          <w:sz w:val="32"/>
          <w:szCs w:val="32"/>
          <w:highlight w:val="none"/>
          <w:u w:val="none"/>
        </w:rPr>
        <w:t>第五章</w:t>
      </w:r>
      <w:r>
        <w:rPr>
          <w:rFonts w:hint="eastAsia" w:ascii="黑体" w:hAnsi="黑体" w:eastAsia="黑体" w:cs="黑体"/>
          <w:spacing w:val="0"/>
          <w:sz w:val="32"/>
          <w:szCs w:val="32"/>
          <w:highlight w:val="none"/>
          <w:u w:val="none"/>
          <w:lang w:val="en-US" w:eastAsia="zh-CN"/>
        </w:rPr>
        <w:t xml:space="preserve">  </w:t>
      </w:r>
      <w:r>
        <w:rPr>
          <w:rFonts w:hint="eastAsia" w:ascii="黑体" w:hAnsi="黑体" w:eastAsia="黑体" w:cs="黑体"/>
          <w:spacing w:val="0"/>
          <w:sz w:val="32"/>
          <w:szCs w:val="32"/>
          <w:highlight w:val="none"/>
          <w:u w:val="none"/>
          <w:lang w:eastAsia="zh-CN"/>
        </w:rPr>
        <w:t>认定</w:t>
      </w:r>
      <w:r>
        <w:rPr>
          <w:rFonts w:hint="eastAsia" w:ascii="黑体" w:hAnsi="黑体" w:eastAsia="黑体" w:cs="黑体"/>
          <w:spacing w:val="0"/>
          <w:sz w:val="32"/>
          <w:szCs w:val="32"/>
          <w:highlight w:val="none"/>
          <w:u w:val="none"/>
        </w:rPr>
        <w:t>期限</w:t>
      </w:r>
    </w:p>
    <w:p>
      <w:pPr>
        <w:pStyle w:val="4"/>
        <w:keepNext w:val="0"/>
        <w:keepLines w:val="0"/>
        <w:pageBreakBefore w:val="0"/>
        <w:widowControl w:val="0"/>
        <w:kinsoku/>
        <w:wordWrap/>
        <w:overflowPunct/>
        <w:topLinePunct/>
        <w:autoSpaceDE w:val="0"/>
        <w:autoSpaceDN w:val="0"/>
        <w:bidi w:val="0"/>
        <w:adjustRightInd w:val="0"/>
        <w:snapToGrid w:val="0"/>
        <w:spacing w:beforeAutospacing="0" w:afterAutospacing="0" w:line="600" w:lineRule="exact"/>
        <w:ind w:left="0" w:right="0" w:firstLine="632" w:firstLineChars="200"/>
        <w:jc w:val="both"/>
        <w:textAlignment w:val="baseline"/>
        <w:rPr>
          <w:rFonts w:hint="eastAsia" w:ascii="仿宋_GB2312" w:hAnsi="仿宋_GB2312" w:eastAsia="仿宋_GB2312" w:cs="仿宋_GB2312"/>
          <w:spacing w:val="0"/>
          <w:sz w:val="32"/>
          <w:szCs w:val="32"/>
          <w:highlight w:val="none"/>
          <w:u w:val="none"/>
        </w:rPr>
      </w:pPr>
      <w:r>
        <w:rPr>
          <w:rFonts w:hint="eastAsia" w:ascii="仿宋_GB2312" w:hAnsi="仿宋_GB2312" w:eastAsia="仿宋_GB2312" w:cs="仿宋_GB2312"/>
          <w:spacing w:val="0"/>
          <w:sz w:val="32"/>
          <w:szCs w:val="32"/>
          <w:highlight w:val="none"/>
          <w:u w:val="none"/>
        </w:rPr>
        <w:t>第十</w:t>
      </w:r>
      <w:r>
        <w:rPr>
          <w:rFonts w:hint="eastAsia" w:ascii="仿宋_GB2312" w:hAnsi="仿宋_GB2312" w:eastAsia="仿宋_GB2312" w:cs="仿宋_GB2312"/>
          <w:spacing w:val="0"/>
          <w:sz w:val="32"/>
          <w:szCs w:val="32"/>
          <w:highlight w:val="none"/>
          <w:u w:val="none"/>
          <w:lang w:eastAsia="zh-CN"/>
        </w:rPr>
        <w:t>五</w:t>
      </w:r>
      <w:r>
        <w:rPr>
          <w:rFonts w:hint="eastAsia" w:ascii="仿宋_GB2312" w:hAnsi="仿宋_GB2312" w:eastAsia="仿宋_GB2312" w:cs="仿宋_GB2312"/>
          <w:spacing w:val="0"/>
          <w:sz w:val="32"/>
          <w:szCs w:val="32"/>
          <w:highlight w:val="none"/>
          <w:u w:val="none"/>
        </w:rPr>
        <w:t>条  为持续有效开展零工市场服务，</w:t>
      </w:r>
      <w:r>
        <w:rPr>
          <w:rFonts w:hint="eastAsia" w:ascii="仿宋_GB2312" w:hAnsi="仿宋_GB2312" w:eastAsia="仿宋_GB2312" w:cs="仿宋_GB2312"/>
          <w:spacing w:val="0"/>
          <w:sz w:val="32"/>
          <w:szCs w:val="32"/>
          <w:highlight w:val="none"/>
          <w:u w:val="none"/>
          <w:lang w:eastAsia="zh-CN"/>
        </w:rPr>
        <w:t>市级</w:t>
      </w:r>
      <w:r>
        <w:rPr>
          <w:rFonts w:hint="eastAsia" w:ascii="仿宋_GB2312" w:hAnsi="仿宋_GB2312" w:eastAsia="仿宋_GB2312" w:cs="仿宋_GB2312"/>
          <w:spacing w:val="0"/>
          <w:sz w:val="32"/>
          <w:szCs w:val="32"/>
          <w:highlight w:val="none"/>
          <w:u w:val="none"/>
        </w:rPr>
        <w:t>零工市场</w:t>
      </w:r>
      <w:r>
        <w:rPr>
          <w:rFonts w:hint="eastAsia" w:ascii="仿宋_GB2312" w:hAnsi="仿宋_GB2312" w:eastAsia="仿宋_GB2312" w:cs="仿宋_GB2312"/>
          <w:spacing w:val="0"/>
          <w:sz w:val="32"/>
          <w:szCs w:val="32"/>
          <w:highlight w:val="none"/>
          <w:u w:val="none"/>
          <w:lang w:eastAsia="zh-CN"/>
        </w:rPr>
        <w:t>认定</w:t>
      </w:r>
      <w:r>
        <w:rPr>
          <w:rFonts w:hint="eastAsia" w:ascii="仿宋_GB2312" w:hAnsi="仿宋_GB2312" w:eastAsia="仿宋_GB2312" w:cs="仿宋_GB2312"/>
          <w:spacing w:val="0"/>
          <w:sz w:val="32"/>
          <w:szCs w:val="32"/>
          <w:highlight w:val="none"/>
          <w:u w:val="none"/>
        </w:rPr>
        <w:t>期限为</w:t>
      </w:r>
      <w:r>
        <w:rPr>
          <w:rFonts w:hint="eastAsia" w:ascii="仿宋_GB2312" w:hAnsi="仿宋_GB2312" w:eastAsia="仿宋_GB2312" w:cs="仿宋_GB2312"/>
          <w:spacing w:val="0"/>
          <w:sz w:val="32"/>
          <w:szCs w:val="32"/>
          <w:highlight w:val="none"/>
          <w:u w:val="none"/>
          <w:lang w:eastAsia="zh-CN"/>
        </w:rPr>
        <w:t>三</w:t>
      </w:r>
      <w:r>
        <w:rPr>
          <w:rFonts w:hint="eastAsia" w:ascii="仿宋_GB2312" w:hAnsi="仿宋_GB2312" w:eastAsia="仿宋_GB2312" w:cs="仿宋_GB2312"/>
          <w:spacing w:val="0"/>
          <w:sz w:val="32"/>
          <w:szCs w:val="32"/>
          <w:highlight w:val="none"/>
          <w:u w:val="none"/>
        </w:rPr>
        <w:t>年，视</w:t>
      </w:r>
      <w:r>
        <w:rPr>
          <w:rFonts w:hint="eastAsia" w:ascii="仿宋_GB2312" w:hAnsi="仿宋_GB2312" w:eastAsia="仿宋_GB2312" w:cs="仿宋_GB2312"/>
          <w:spacing w:val="0"/>
          <w:sz w:val="32"/>
          <w:szCs w:val="32"/>
          <w:highlight w:val="none"/>
          <w:u w:val="none"/>
          <w:lang w:eastAsia="zh-CN"/>
        </w:rPr>
        <w:t>认定</w:t>
      </w:r>
      <w:r>
        <w:rPr>
          <w:rFonts w:hint="eastAsia" w:ascii="仿宋_GB2312" w:hAnsi="仿宋_GB2312" w:eastAsia="仿宋_GB2312" w:cs="仿宋_GB2312"/>
          <w:spacing w:val="0"/>
          <w:sz w:val="32"/>
          <w:szCs w:val="32"/>
          <w:highlight w:val="none"/>
          <w:u w:val="none"/>
        </w:rPr>
        <w:t>期内运营效果，</w:t>
      </w:r>
      <w:r>
        <w:rPr>
          <w:rFonts w:hint="eastAsia" w:ascii="仿宋_GB2312" w:hAnsi="仿宋_GB2312" w:eastAsia="仿宋_GB2312" w:cs="仿宋_GB2312"/>
          <w:spacing w:val="0"/>
          <w:sz w:val="32"/>
          <w:szCs w:val="32"/>
          <w:highlight w:val="none"/>
          <w:u w:val="none"/>
          <w:lang w:eastAsia="zh-CN"/>
        </w:rPr>
        <w:t>绩效评估</w:t>
      </w:r>
      <w:r>
        <w:rPr>
          <w:rFonts w:hint="eastAsia" w:ascii="仿宋_GB2312" w:hAnsi="仿宋_GB2312" w:cs="仿宋_GB2312"/>
          <w:spacing w:val="0"/>
          <w:sz w:val="32"/>
          <w:szCs w:val="32"/>
          <w:highlight w:val="none"/>
          <w:u w:val="none"/>
          <w:lang w:eastAsia="zh-CN"/>
        </w:rPr>
        <w:t>连续三年</w:t>
      </w:r>
      <w:r>
        <w:rPr>
          <w:rFonts w:hint="eastAsia" w:ascii="仿宋_GB2312" w:hAnsi="仿宋_GB2312" w:eastAsia="仿宋_GB2312" w:cs="仿宋_GB2312"/>
          <w:spacing w:val="0"/>
          <w:sz w:val="32"/>
          <w:szCs w:val="32"/>
          <w:highlight w:val="none"/>
          <w:u w:val="none"/>
        </w:rPr>
        <w:t>合格以上</w:t>
      </w:r>
      <w:r>
        <w:rPr>
          <w:rFonts w:hint="eastAsia" w:ascii="仿宋_GB2312" w:hAnsi="仿宋_GB2312" w:cs="仿宋_GB2312"/>
          <w:spacing w:val="0"/>
          <w:sz w:val="32"/>
          <w:szCs w:val="32"/>
          <w:highlight w:val="none"/>
          <w:u w:val="none"/>
          <w:lang w:eastAsia="zh-CN"/>
        </w:rPr>
        <w:t>的</w:t>
      </w:r>
      <w:r>
        <w:rPr>
          <w:rFonts w:hint="eastAsia" w:ascii="仿宋_GB2312" w:hAnsi="仿宋_GB2312" w:eastAsia="仿宋_GB2312" w:cs="仿宋_GB2312"/>
          <w:spacing w:val="0"/>
          <w:sz w:val="32"/>
          <w:szCs w:val="32"/>
          <w:highlight w:val="none"/>
          <w:u w:val="none"/>
          <w:lang w:eastAsia="zh-CN"/>
        </w:rPr>
        <w:t>准予期满后</w:t>
      </w:r>
      <w:r>
        <w:rPr>
          <w:rFonts w:hint="eastAsia" w:ascii="仿宋_GB2312" w:hAnsi="仿宋_GB2312" w:eastAsia="仿宋_GB2312" w:cs="仿宋_GB2312"/>
          <w:spacing w:val="0"/>
          <w:sz w:val="32"/>
          <w:szCs w:val="32"/>
          <w:highlight w:val="none"/>
          <w:u w:val="none"/>
        </w:rPr>
        <w:t>再</w:t>
      </w:r>
      <w:r>
        <w:rPr>
          <w:rFonts w:hint="eastAsia" w:ascii="仿宋_GB2312" w:hAnsi="仿宋_GB2312" w:eastAsia="仿宋_GB2312" w:cs="仿宋_GB2312"/>
          <w:spacing w:val="0"/>
          <w:sz w:val="32"/>
          <w:szCs w:val="32"/>
          <w:highlight w:val="none"/>
          <w:u w:val="none"/>
          <w:lang w:eastAsia="zh-CN"/>
        </w:rPr>
        <w:t>次申报，申报条件及认定流程与本办法</w:t>
      </w:r>
      <w:r>
        <w:rPr>
          <w:rFonts w:hint="eastAsia" w:ascii="仿宋_GB2312" w:hAnsi="仿宋_GB2312" w:eastAsia="仿宋_GB2312" w:cs="仿宋_GB2312"/>
          <w:spacing w:val="0"/>
          <w:sz w:val="32"/>
          <w:szCs w:val="32"/>
          <w:highlight w:val="none"/>
          <w:u w:val="none"/>
        </w:rPr>
        <w:t>一致。</w:t>
      </w:r>
    </w:p>
    <w:p>
      <w:pPr>
        <w:pStyle w:val="4"/>
        <w:keepNext w:val="0"/>
        <w:keepLines w:val="0"/>
        <w:pageBreakBefore w:val="0"/>
        <w:widowControl w:val="0"/>
        <w:kinsoku/>
        <w:wordWrap/>
        <w:overflowPunct/>
        <w:topLinePunct/>
        <w:autoSpaceDE w:val="0"/>
        <w:autoSpaceDN w:val="0"/>
        <w:bidi w:val="0"/>
        <w:adjustRightInd w:val="0"/>
        <w:snapToGrid w:val="0"/>
        <w:spacing w:beforeAutospacing="0" w:afterAutospacing="0" w:line="600" w:lineRule="exact"/>
        <w:ind w:right="0"/>
        <w:jc w:val="center"/>
        <w:textAlignment w:val="baseline"/>
        <w:rPr>
          <w:rFonts w:hint="eastAsia" w:ascii="仿宋_GB2312" w:hAnsi="仿宋_GB2312" w:eastAsia="仿宋_GB2312" w:cs="仿宋_GB2312"/>
          <w:spacing w:val="0"/>
          <w:sz w:val="32"/>
          <w:szCs w:val="32"/>
          <w:highlight w:val="none"/>
          <w:u w:val="none"/>
        </w:rPr>
      </w:pPr>
      <w:r>
        <w:rPr>
          <w:rFonts w:hint="eastAsia" w:ascii="黑体" w:hAnsi="黑体" w:eastAsia="黑体" w:cs="黑体"/>
          <w:spacing w:val="0"/>
          <w:sz w:val="32"/>
          <w:szCs w:val="32"/>
          <w:highlight w:val="none"/>
          <w:u w:val="none"/>
        </w:rPr>
        <w:t>第</w:t>
      </w:r>
      <w:r>
        <w:rPr>
          <w:rFonts w:hint="eastAsia" w:ascii="黑体" w:hAnsi="黑体" w:eastAsia="黑体" w:cs="黑体"/>
          <w:spacing w:val="0"/>
          <w:sz w:val="32"/>
          <w:szCs w:val="32"/>
          <w:highlight w:val="none"/>
          <w:u w:val="none"/>
          <w:lang w:eastAsia="zh-CN"/>
        </w:rPr>
        <w:t>六</w:t>
      </w:r>
      <w:r>
        <w:rPr>
          <w:rFonts w:hint="eastAsia" w:ascii="黑体" w:hAnsi="黑体" w:eastAsia="黑体" w:cs="黑体"/>
          <w:spacing w:val="0"/>
          <w:sz w:val="32"/>
          <w:szCs w:val="32"/>
          <w:highlight w:val="none"/>
          <w:u w:val="none"/>
        </w:rPr>
        <w:t>章</w:t>
      </w:r>
      <w:r>
        <w:rPr>
          <w:rFonts w:hint="eastAsia" w:ascii="黑体" w:hAnsi="黑体" w:eastAsia="黑体" w:cs="黑体"/>
          <w:spacing w:val="0"/>
          <w:sz w:val="32"/>
          <w:szCs w:val="32"/>
          <w:highlight w:val="none"/>
          <w:u w:val="none"/>
          <w:lang w:val="en-US" w:eastAsia="zh-CN"/>
        </w:rPr>
        <w:t xml:space="preserve">  </w:t>
      </w:r>
      <w:r>
        <w:rPr>
          <w:rFonts w:hint="eastAsia" w:ascii="黑体" w:hAnsi="黑体" w:eastAsia="黑体" w:cs="黑体"/>
          <w:spacing w:val="0"/>
          <w:sz w:val="32"/>
          <w:szCs w:val="32"/>
          <w:highlight w:val="none"/>
          <w:u w:val="none"/>
        </w:rPr>
        <w:t>附则</w:t>
      </w:r>
    </w:p>
    <w:p>
      <w:pPr>
        <w:pStyle w:val="4"/>
        <w:keepNext w:val="0"/>
        <w:keepLines w:val="0"/>
        <w:pageBreakBefore w:val="0"/>
        <w:widowControl w:val="0"/>
        <w:kinsoku/>
        <w:wordWrap/>
        <w:overflowPunct/>
        <w:topLinePunct/>
        <w:autoSpaceDE w:val="0"/>
        <w:autoSpaceDN w:val="0"/>
        <w:bidi w:val="0"/>
        <w:adjustRightInd w:val="0"/>
        <w:snapToGrid w:val="0"/>
        <w:spacing w:beforeAutospacing="0" w:afterAutospacing="0" w:line="600" w:lineRule="exact"/>
        <w:ind w:left="0" w:right="0" w:firstLine="632" w:firstLineChars="200"/>
        <w:jc w:val="both"/>
        <w:textAlignment w:val="baseline"/>
        <w:rPr>
          <w:rFonts w:hint="eastAsia" w:ascii="仿宋_GB2312" w:hAnsi="仿宋_GB2312" w:eastAsia="仿宋_GB2312" w:cs="仿宋_GB2312"/>
          <w:spacing w:val="0"/>
          <w:sz w:val="32"/>
          <w:szCs w:val="32"/>
          <w:highlight w:val="none"/>
          <w:u w:val="none"/>
        </w:rPr>
      </w:pPr>
      <w:r>
        <w:rPr>
          <w:rFonts w:hint="eastAsia" w:ascii="仿宋_GB2312" w:hAnsi="仿宋_GB2312" w:eastAsia="仿宋_GB2312" w:cs="仿宋_GB2312"/>
          <w:spacing w:val="0"/>
          <w:sz w:val="32"/>
          <w:szCs w:val="32"/>
          <w:highlight w:val="none"/>
          <w:u w:val="none"/>
        </w:rPr>
        <w:t>第十</w:t>
      </w:r>
      <w:r>
        <w:rPr>
          <w:rFonts w:hint="eastAsia" w:ascii="仿宋_GB2312" w:hAnsi="仿宋_GB2312" w:eastAsia="仿宋_GB2312" w:cs="仿宋_GB2312"/>
          <w:spacing w:val="0"/>
          <w:sz w:val="32"/>
          <w:szCs w:val="32"/>
          <w:highlight w:val="none"/>
          <w:u w:val="none"/>
          <w:lang w:eastAsia="zh-CN"/>
        </w:rPr>
        <w:t>六</w:t>
      </w:r>
      <w:r>
        <w:rPr>
          <w:rFonts w:hint="eastAsia" w:ascii="仿宋_GB2312" w:hAnsi="仿宋_GB2312" w:eastAsia="仿宋_GB2312" w:cs="仿宋_GB2312"/>
          <w:spacing w:val="0"/>
          <w:sz w:val="32"/>
          <w:szCs w:val="32"/>
          <w:highlight w:val="none"/>
          <w:u w:val="none"/>
        </w:rPr>
        <w:t>条  本办法由</w:t>
      </w:r>
      <w:r>
        <w:rPr>
          <w:rFonts w:hint="eastAsia" w:ascii="仿宋_GB2312" w:hAnsi="仿宋_GB2312" w:eastAsia="仿宋_GB2312" w:cs="仿宋_GB2312"/>
          <w:spacing w:val="0"/>
          <w:sz w:val="32"/>
          <w:szCs w:val="32"/>
          <w:highlight w:val="none"/>
          <w:u w:val="none"/>
          <w:lang w:eastAsia="zh-CN"/>
        </w:rPr>
        <w:t>洛阳</w:t>
      </w:r>
      <w:r>
        <w:rPr>
          <w:rFonts w:hint="eastAsia" w:ascii="仿宋_GB2312" w:hAnsi="仿宋_GB2312" w:eastAsia="仿宋_GB2312" w:cs="仿宋_GB2312"/>
          <w:spacing w:val="0"/>
          <w:sz w:val="32"/>
          <w:szCs w:val="32"/>
          <w:highlight w:val="none"/>
          <w:u w:val="none"/>
        </w:rPr>
        <w:t>市人力资源和社会保障局负责解释。</w:t>
      </w:r>
    </w:p>
    <w:p>
      <w:pPr>
        <w:pStyle w:val="4"/>
        <w:keepNext w:val="0"/>
        <w:keepLines w:val="0"/>
        <w:pageBreakBefore w:val="0"/>
        <w:widowControl w:val="0"/>
        <w:kinsoku/>
        <w:wordWrap/>
        <w:overflowPunct/>
        <w:topLinePunct/>
        <w:autoSpaceDE w:val="0"/>
        <w:autoSpaceDN w:val="0"/>
        <w:bidi w:val="0"/>
        <w:adjustRightInd w:val="0"/>
        <w:snapToGrid w:val="0"/>
        <w:spacing w:beforeAutospacing="0" w:afterAutospacing="0" w:line="600" w:lineRule="exact"/>
        <w:ind w:left="0" w:right="0" w:firstLine="632" w:firstLineChars="200"/>
        <w:jc w:val="both"/>
        <w:textAlignment w:val="baseline"/>
        <w:rPr>
          <w:rFonts w:hint="eastAsia" w:ascii="仿宋_GB2312" w:hAnsi="仿宋_GB2312" w:eastAsia="仿宋_GB2312" w:cs="仿宋_GB2312"/>
          <w:spacing w:val="0"/>
          <w:sz w:val="32"/>
          <w:szCs w:val="32"/>
          <w:highlight w:val="none"/>
          <w:u w:val="none"/>
        </w:rPr>
      </w:pPr>
      <w:r>
        <w:rPr>
          <w:rFonts w:hint="eastAsia" w:ascii="仿宋_GB2312" w:hAnsi="仿宋_GB2312" w:eastAsia="仿宋_GB2312" w:cs="仿宋_GB2312"/>
          <w:spacing w:val="0"/>
          <w:sz w:val="32"/>
          <w:szCs w:val="32"/>
          <w:highlight w:val="none"/>
          <w:u w:val="none"/>
        </w:rPr>
        <w:t>第十</w:t>
      </w:r>
      <w:r>
        <w:rPr>
          <w:rFonts w:hint="eastAsia" w:ascii="仿宋_GB2312" w:hAnsi="仿宋_GB2312" w:eastAsia="仿宋_GB2312" w:cs="仿宋_GB2312"/>
          <w:spacing w:val="0"/>
          <w:sz w:val="32"/>
          <w:szCs w:val="32"/>
          <w:highlight w:val="none"/>
          <w:u w:val="none"/>
          <w:lang w:eastAsia="zh-CN"/>
        </w:rPr>
        <w:t>七</w:t>
      </w:r>
      <w:r>
        <w:rPr>
          <w:rFonts w:hint="eastAsia" w:ascii="仿宋_GB2312" w:hAnsi="仿宋_GB2312" w:eastAsia="仿宋_GB2312" w:cs="仿宋_GB2312"/>
          <w:spacing w:val="0"/>
          <w:sz w:val="32"/>
          <w:szCs w:val="32"/>
          <w:highlight w:val="none"/>
          <w:u w:val="none"/>
        </w:rPr>
        <w:t>条  县</w:t>
      </w:r>
      <w:r>
        <w:rPr>
          <w:rFonts w:hint="eastAsia" w:ascii="仿宋_GB2312" w:hAnsi="仿宋_GB2312" w:eastAsia="仿宋_GB2312" w:cs="仿宋_GB2312"/>
          <w:spacing w:val="0"/>
          <w:sz w:val="32"/>
          <w:szCs w:val="32"/>
          <w:highlight w:val="none"/>
          <w:u w:val="none"/>
          <w:lang w:eastAsia="zh-CN"/>
        </w:rPr>
        <w:t>（</w:t>
      </w:r>
      <w:r>
        <w:rPr>
          <w:rFonts w:hint="eastAsia" w:ascii="仿宋_GB2312" w:hAnsi="仿宋_GB2312" w:eastAsia="仿宋_GB2312" w:cs="仿宋_GB2312"/>
          <w:spacing w:val="0"/>
          <w:sz w:val="32"/>
          <w:szCs w:val="32"/>
          <w:highlight w:val="none"/>
          <w:u w:val="none"/>
        </w:rPr>
        <w:t>区</w:t>
      </w:r>
      <w:r>
        <w:rPr>
          <w:rFonts w:hint="eastAsia" w:ascii="仿宋_GB2312" w:hAnsi="仿宋_GB2312" w:eastAsia="仿宋_GB2312" w:cs="仿宋_GB2312"/>
          <w:spacing w:val="0"/>
          <w:sz w:val="32"/>
          <w:szCs w:val="32"/>
          <w:highlight w:val="none"/>
          <w:u w:val="none"/>
          <w:lang w:eastAsia="zh-CN"/>
        </w:rPr>
        <w:t>）级</w:t>
      </w:r>
      <w:r>
        <w:rPr>
          <w:rFonts w:hint="eastAsia" w:ascii="仿宋_GB2312" w:hAnsi="仿宋_GB2312" w:eastAsia="仿宋_GB2312" w:cs="仿宋_GB2312"/>
          <w:spacing w:val="0"/>
          <w:sz w:val="32"/>
          <w:szCs w:val="32"/>
          <w:highlight w:val="none"/>
          <w:u w:val="none"/>
        </w:rPr>
        <w:t>零工市场、</w:t>
      </w:r>
      <w:r>
        <w:rPr>
          <w:rFonts w:hint="eastAsia" w:ascii="仿宋_GB2312" w:hAnsi="仿宋_GB2312" w:eastAsia="仿宋_GB2312" w:cs="仿宋_GB2312"/>
          <w:spacing w:val="0"/>
          <w:sz w:val="32"/>
          <w:szCs w:val="32"/>
          <w:highlight w:val="none"/>
          <w:u w:val="none"/>
          <w:lang w:eastAsia="zh-CN"/>
        </w:rPr>
        <w:t>街道（乡镇）零工驿站申报认定</w:t>
      </w:r>
      <w:r>
        <w:rPr>
          <w:rFonts w:hint="eastAsia" w:ascii="仿宋_GB2312" w:hAnsi="仿宋_GB2312" w:eastAsia="仿宋_GB2312" w:cs="仿宋_GB2312"/>
          <w:spacing w:val="0"/>
          <w:sz w:val="32"/>
          <w:szCs w:val="32"/>
          <w:highlight w:val="none"/>
          <w:u w:val="none"/>
        </w:rPr>
        <w:t>，</w:t>
      </w:r>
      <w:r>
        <w:rPr>
          <w:rFonts w:hint="eastAsia" w:ascii="仿宋_GB2312" w:hAnsi="仿宋_GB2312" w:eastAsia="仿宋_GB2312" w:cs="仿宋_GB2312"/>
          <w:spacing w:val="0"/>
          <w:sz w:val="32"/>
          <w:szCs w:val="32"/>
          <w:highlight w:val="none"/>
          <w:u w:val="none"/>
          <w:lang w:eastAsia="zh-CN"/>
        </w:rPr>
        <w:t>可由各县区</w:t>
      </w:r>
      <w:r>
        <w:rPr>
          <w:rFonts w:hint="eastAsia" w:ascii="仿宋_GB2312" w:hAnsi="仿宋_GB2312" w:eastAsia="仿宋_GB2312" w:cs="仿宋_GB2312"/>
          <w:spacing w:val="0"/>
          <w:sz w:val="32"/>
          <w:szCs w:val="32"/>
          <w:highlight w:val="none"/>
          <w:u w:val="none"/>
        </w:rPr>
        <w:t>参照本办法执行。</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32" w:firstLineChars="200"/>
        <w:jc w:val="both"/>
        <w:textAlignment w:val="auto"/>
        <w:rPr>
          <w:rFonts w:hint="eastAsia" w:ascii="仿宋_GB2312" w:hAnsi="仿宋_GB2312" w:eastAsia="仿宋_GB2312" w:cs="仿宋_GB2312"/>
          <w:spacing w:val="0"/>
          <w:sz w:val="32"/>
          <w:szCs w:val="32"/>
          <w:highlight w:val="none"/>
          <w:u w:val="none"/>
        </w:rPr>
      </w:pPr>
      <w:r>
        <w:rPr>
          <w:rFonts w:hint="eastAsia" w:ascii="仿宋_GB2312" w:hAnsi="仿宋_GB2312" w:eastAsia="仿宋_GB2312" w:cs="仿宋_GB2312"/>
          <w:spacing w:val="0"/>
          <w:sz w:val="32"/>
          <w:szCs w:val="32"/>
          <w:highlight w:val="none"/>
          <w:u w:val="none"/>
        </w:rPr>
        <w:t>第十</w:t>
      </w:r>
      <w:r>
        <w:rPr>
          <w:rFonts w:hint="eastAsia" w:ascii="仿宋_GB2312" w:hAnsi="仿宋_GB2312" w:eastAsia="仿宋_GB2312" w:cs="仿宋_GB2312"/>
          <w:spacing w:val="0"/>
          <w:sz w:val="32"/>
          <w:szCs w:val="32"/>
          <w:highlight w:val="none"/>
          <w:u w:val="none"/>
          <w:lang w:eastAsia="zh-CN"/>
        </w:rPr>
        <w:t>八</w:t>
      </w:r>
      <w:r>
        <w:rPr>
          <w:rFonts w:hint="eastAsia" w:ascii="仿宋_GB2312" w:hAnsi="仿宋_GB2312" w:eastAsia="仿宋_GB2312" w:cs="仿宋_GB2312"/>
          <w:spacing w:val="0"/>
          <w:sz w:val="32"/>
          <w:szCs w:val="32"/>
          <w:highlight w:val="none"/>
          <w:u w:val="none"/>
        </w:rPr>
        <w:t>条  本办法自发布之日起实施，</w:t>
      </w:r>
      <w:r>
        <w:rPr>
          <w:rFonts w:hint="eastAsia" w:ascii="仿宋_GB2312" w:hAnsi="仿宋_GB2312" w:eastAsia="仿宋_GB2312" w:cs="仿宋_GB2312"/>
          <w:spacing w:val="0"/>
          <w:sz w:val="32"/>
          <w:szCs w:val="32"/>
          <w:highlight w:val="none"/>
          <w:u w:val="none"/>
          <w:lang w:eastAsia="zh-CN"/>
        </w:rPr>
        <w:t>试行</w:t>
      </w:r>
      <w:r>
        <w:rPr>
          <w:rFonts w:hint="eastAsia" w:ascii="仿宋_GB2312" w:hAnsi="仿宋_GB2312" w:eastAsia="仿宋_GB2312" w:cs="仿宋_GB2312"/>
          <w:spacing w:val="0"/>
          <w:sz w:val="32"/>
          <w:szCs w:val="32"/>
          <w:highlight w:val="none"/>
          <w:u w:val="none"/>
        </w:rPr>
        <w:t>期限为</w:t>
      </w:r>
      <w:r>
        <w:rPr>
          <w:rFonts w:hint="eastAsia" w:ascii="仿宋_GB2312" w:hAnsi="仿宋_GB2312" w:eastAsia="仿宋_GB2312" w:cs="仿宋_GB2312"/>
          <w:spacing w:val="0"/>
          <w:sz w:val="32"/>
          <w:szCs w:val="32"/>
          <w:highlight w:val="none"/>
          <w:u w:val="none"/>
          <w:lang w:eastAsia="zh-CN"/>
        </w:rPr>
        <w:t>三</w:t>
      </w:r>
      <w:r>
        <w:rPr>
          <w:rFonts w:hint="eastAsia" w:ascii="仿宋_GB2312" w:hAnsi="仿宋_GB2312" w:eastAsia="仿宋_GB2312" w:cs="仿宋_GB2312"/>
          <w:spacing w:val="0"/>
          <w:sz w:val="32"/>
          <w:szCs w:val="32"/>
          <w:highlight w:val="none"/>
          <w:u w:val="none"/>
        </w:rPr>
        <w:t>年。</w:t>
      </w:r>
    </w:p>
    <w:p>
      <w:pPr>
        <w:pStyle w:val="4"/>
        <w:keepNext w:val="0"/>
        <w:keepLines w:val="0"/>
        <w:pageBreakBefore w:val="0"/>
        <w:widowControl w:val="0"/>
        <w:kinsoku/>
        <w:wordWrap/>
        <w:overflowPunct/>
        <w:topLinePunct/>
        <w:autoSpaceDE w:val="0"/>
        <w:autoSpaceDN w:val="0"/>
        <w:bidi w:val="0"/>
        <w:adjustRightInd w:val="0"/>
        <w:snapToGrid w:val="0"/>
        <w:spacing w:beforeAutospacing="0" w:afterAutospacing="0" w:line="600" w:lineRule="exact"/>
        <w:ind w:right="0"/>
        <w:jc w:val="both"/>
        <w:textAlignment w:val="baseline"/>
        <w:rPr>
          <w:rFonts w:hint="eastAsia" w:ascii="仿宋_GB2312" w:hAnsi="仿宋_GB2312" w:eastAsia="仿宋_GB2312" w:cs="仿宋_GB2312"/>
          <w:spacing w:val="0"/>
          <w:sz w:val="32"/>
          <w:szCs w:val="32"/>
          <w:highlight w:val="none"/>
          <w:u w:val="none"/>
          <w:lang w:eastAsia="zh-CN"/>
        </w:rPr>
      </w:pPr>
    </w:p>
    <w:p>
      <w:pPr>
        <w:pStyle w:val="4"/>
        <w:keepNext w:val="0"/>
        <w:keepLines w:val="0"/>
        <w:pageBreakBefore w:val="0"/>
        <w:widowControl w:val="0"/>
        <w:kinsoku/>
        <w:wordWrap/>
        <w:overflowPunct/>
        <w:topLinePunct/>
        <w:autoSpaceDE w:val="0"/>
        <w:autoSpaceDN w:val="0"/>
        <w:bidi w:val="0"/>
        <w:adjustRightInd w:val="0"/>
        <w:snapToGrid w:val="0"/>
        <w:spacing w:beforeAutospacing="0" w:afterAutospacing="0" w:line="600" w:lineRule="exact"/>
        <w:ind w:right="0" w:firstLine="632" w:firstLineChars="200"/>
        <w:jc w:val="both"/>
        <w:textAlignment w:val="baseline"/>
        <w:rPr>
          <w:rFonts w:hint="eastAsia" w:ascii="仿宋_GB2312" w:hAnsi="仿宋_GB2312" w:eastAsia="仿宋_GB2312" w:cs="仿宋_GB2312"/>
          <w:spacing w:val="0"/>
          <w:sz w:val="32"/>
          <w:szCs w:val="32"/>
          <w:highlight w:val="none"/>
          <w:u w:val="none"/>
          <w:lang w:val="en-US" w:eastAsia="zh-CN"/>
        </w:rPr>
      </w:pPr>
      <w:r>
        <w:rPr>
          <w:rFonts w:hint="eastAsia" w:ascii="仿宋_GB2312" w:hAnsi="仿宋_GB2312" w:eastAsia="仿宋_GB2312" w:cs="仿宋_GB2312"/>
          <w:spacing w:val="0"/>
          <w:sz w:val="32"/>
          <w:szCs w:val="32"/>
          <w:highlight w:val="none"/>
          <w:u w:val="none"/>
          <w:lang w:eastAsia="zh-CN"/>
        </w:rPr>
        <w:t>附件：</w:t>
      </w:r>
      <w:r>
        <w:rPr>
          <w:rFonts w:hint="eastAsia" w:ascii="仿宋_GB2312" w:hAnsi="仿宋_GB2312" w:eastAsia="仿宋_GB2312" w:cs="仿宋_GB2312"/>
          <w:spacing w:val="0"/>
          <w:sz w:val="32"/>
          <w:szCs w:val="32"/>
          <w:highlight w:val="none"/>
          <w:u w:val="none"/>
          <w:lang w:val="en-US" w:eastAsia="zh-CN"/>
        </w:rPr>
        <w:t>1.洛阳市市级零工市场认定申报表</w:t>
      </w:r>
    </w:p>
    <w:p>
      <w:pPr>
        <w:pStyle w:val="4"/>
        <w:keepNext w:val="0"/>
        <w:keepLines w:val="0"/>
        <w:pageBreakBefore w:val="0"/>
        <w:widowControl w:val="0"/>
        <w:kinsoku/>
        <w:wordWrap/>
        <w:overflowPunct/>
        <w:topLinePunct/>
        <w:autoSpaceDE w:val="0"/>
        <w:autoSpaceDN w:val="0"/>
        <w:bidi w:val="0"/>
        <w:adjustRightInd w:val="0"/>
        <w:snapToGrid w:val="0"/>
        <w:spacing w:beforeAutospacing="0" w:afterAutospacing="0" w:line="600" w:lineRule="exact"/>
        <w:ind w:right="0" w:firstLine="1580" w:firstLineChars="500"/>
        <w:jc w:val="both"/>
        <w:textAlignment w:val="baseline"/>
        <w:rPr>
          <w:rFonts w:hint="eastAsia" w:ascii="仿宋_GB2312" w:hAnsi="仿宋_GB2312" w:eastAsia="仿宋_GB2312" w:cs="仿宋_GB2312"/>
          <w:spacing w:val="0"/>
          <w:sz w:val="32"/>
          <w:szCs w:val="32"/>
          <w:highlight w:val="none"/>
          <w:u w:val="none"/>
          <w:lang w:val="en-US" w:eastAsia="zh-CN"/>
        </w:rPr>
      </w:pPr>
      <w:r>
        <w:rPr>
          <w:rFonts w:hint="eastAsia" w:ascii="仿宋_GB2312" w:hAnsi="仿宋_GB2312" w:eastAsia="仿宋_GB2312" w:cs="仿宋_GB2312"/>
          <w:spacing w:val="0"/>
          <w:sz w:val="32"/>
          <w:szCs w:val="32"/>
          <w:highlight w:val="none"/>
          <w:u w:val="none"/>
          <w:lang w:val="en-US" w:eastAsia="zh-CN"/>
        </w:rPr>
        <w:t>2.洛阳市市级零工市场认定指标及评分标准（试行）</w:t>
      </w:r>
    </w:p>
    <w:p>
      <w:pPr>
        <w:keepNext w:val="0"/>
        <w:keepLines w:val="0"/>
        <w:pageBreakBefore w:val="0"/>
        <w:widowControl w:val="0"/>
        <w:kinsoku/>
        <w:wordWrap/>
        <w:overflowPunct/>
        <w:bidi w:val="0"/>
        <w:spacing w:beforeAutospacing="0" w:afterAutospacing="0" w:line="240" w:lineRule="auto"/>
        <w:jc w:val="both"/>
        <w:rPr>
          <w:rFonts w:hint="eastAsia" w:ascii="仿宋_GB2312" w:hAnsi="仿宋_GB2312" w:eastAsia="仿宋_GB2312" w:cs="仿宋_GB2312"/>
          <w:sz w:val="32"/>
          <w:szCs w:val="32"/>
        </w:rPr>
        <w:sectPr>
          <w:pgSz w:w="11906" w:h="16838"/>
          <w:pgMar w:top="2098" w:right="1474" w:bottom="1984" w:left="1588" w:header="0" w:footer="1049" w:gutter="0"/>
          <w:cols w:space="0" w:num="1"/>
          <w:rtlGutter w:val="0"/>
          <w:docGrid w:type="linesAndChars" w:linePitch="579" w:charSpace="-849"/>
        </w:sectPr>
      </w:pPr>
    </w:p>
    <w:p>
      <w:pPr>
        <w:rPr>
          <w:rFonts w:hint="eastAsia" w:ascii="黑体" w:hAnsi="黑体" w:eastAsia="黑体" w:cs="黑体"/>
          <w:lang w:eastAsia="zh-CN"/>
        </w:rPr>
      </w:pPr>
      <w:r>
        <w:rPr>
          <w:rFonts w:hint="eastAsia" w:ascii="黑体" w:hAnsi="黑体" w:eastAsia="黑体" w:cs="黑体"/>
        </w:rPr>
        <w:t>附件</w:t>
      </w:r>
      <w:r>
        <w:rPr>
          <w:rFonts w:hint="eastAsia" w:ascii="黑体" w:hAnsi="黑体" w:eastAsia="黑体" w:cs="黑体"/>
          <w:lang w:val="en-US" w:eastAsia="zh-CN"/>
        </w:rPr>
        <w:t>1</w:t>
      </w:r>
    </w:p>
    <w:p>
      <w:pPr>
        <w:keepNext w:val="0"/>
        <w:keepLines w:val="0"/>
        <w:pageBreakBefore w:val="0"/>
        <w:widowControl/>
        <w:kinsoku/>
        <w:wordWrap/>
        <w:overflowPunct/>
        <w:autoSpaceDE w:val="0"/>
        <w:autoSpaceDN w:val="0"/>
        <w:bidi w:val="0"/>
        <w:adjustRightInd w:val="0"/>
        <w:snapToGrid w:val="0"/>
        <w:spacing w:line="317" w:lineRule="auto"/>
        <w:textAlignment w:val="baseline"/>
        <w:rPr>
          <w:rFonts w:hint="default" w:ascii="Times New Roman" w:hAnsi="Times New Roman" w:cs="Times New Roman"/>
          <w:sz w:val="21"/>
          <w:highlight w:val="none"/>
        </w:rPr>
      </w:pPr>
    </w:p>
    <w:p>
      <w:pPr>
        <w:keepNext w:val="0"/>
        <w:keepLines w:val="0"/>
        <w:pageBreakBefore w:val="0"/>
        <w:widowControl/>
        <w:kinsoku/>
        <w:wordWrap/>
        <w:overflowPunct/>
        <w:autoSpaceDE w:val="0"/>
        <w:autoSpaceDN w:val="0"/>
        <w:bidi w:val="0"/>
        <w:adjustRightInd w:val="0"/>
        <w:snapToGrid w:val="0"/>
        <w:spacing w:before="156" w:line="219" w:lineRule="auto"/>
        <w:jc w:val="center"/>
        <w:textAlignment w:val="baseline"/>
        <w:rPr>
          <w:rFonts w:hint="default" w:ascii="Times New Roman" w:hAnsi="Times New Roman" w:eastAsia="宋体" w:cs="Times New Roman"/>
          <w:sz w:val="48"/>
          <w:szCs w:val="48"/>
          <w:highlight w:val="none"/>
        </w:rPr>
      </w:pPr>
      <w:r>
        <w:rPr>
          <w:rFonts w:hint="default" w:ascii="Times New Roman" w:hAnsi="Times New Roman" w:eastAsia="方正小标宋简体" w:cs="Times New Roman"/>
          <w:color w:val="000000"/>
          <w:sz w:val="44"/>
          <w:szCs w:val="44"/>
          <w:highlight w:val="none"/>
          <w:lang w:val="en-US" w:eastAsia="zh-CN"/>
        </w:rPr>
        <w:t>洛阳市市级零工市场认定申报表</w:t>
      </w:r>
    </w:p>
    <w:p>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200" w:lineRule="exact"/>
        <w:textAlignment w:val="auto"/>
      </w:pPr>
    </w:p>
    <w:tbl>
      <w:tblPr>
        <w:tblStyle w:val="26"/>
        <w:tblW w:w="985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94"/>
        <w:gridCol w:w="2376"/>
        <w:gridCol w:w="1428"/>
        <w:gridCol w:w="1356"/>
        <w:gridCol w:w="21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4" w:hRule="atLeast"/>
          <w:jc w:val="center"/>
        </w:trPr>
        <w:tc>
          <w:tcPr>
            <w:tcW w:w="2594" w:type="dxa"/>
            <w:vAlign w:val="center"/>
          </w:tcPr>
          <w:p>
            <w:pPr>
              <w:keepNext w:val="0"/>
              <w:keepLines w:val="0"/>
              <w:pageBreakBefore w:val="0"/>
              <w:widowControl/>
              <w:kinsoku/>
              <w:wordWrap/>
              <w:overflowPunct/>
              <w:topLinePunct w:val="0"/>
              <w:autoSpaceDE w:val="0"/>
              <w:autoSpaceDN w:val="0"/>
              <w:bidi w:val="0"/>
              <w:adjustRightInd w:val="0"/>
              <w:snapToGrid w:val="0"/>
              <w:spacing w:line="219" w:lineRule="auto"/>
              <w:jc w:val="center"/>
              <w:textAlignment w:val="baseline"/>
              <w:rPr>
                <w:rFonts w:hint="default" w:ascii="Times New Roman" w:hAnsi="Times New Roman" w:eastAsia="仿宋_GB2312" w:cs="Times New Roman"/>
                <w:sz w:val="26"/>
                <w:szCs w:val="26"/>
                <w:highlight w:val="none"/>
              </w:rPr>
            </w:pPr>
            <w:r>
              <w:rPr>
                <w:rFonts w:hint="default" w:ascii="Times New Roman" w:hAnsi="Times New Roman" w:eastAsia="仿宋_GB2312" w:cs="Times New Roman"/>
                <w:spacing w:val="2"/>
                <w:sz w:val="26"/>
                <w:szCs w:val="26"/>
                <w:highlight w:val="none"/>
              </w:rPr>
              <w:t>零工市场名称</w:t>
            </w:r>
          </w:p>
        </w:tc>
        <w:tc>
          <w:tcPr>
            <w:tcW w:w="7265" w:type="dxa"/>
            <w:gridSpan w:val="4"/>
            <w:vAlign w:val="top"/>
          </w:tcPr>
          <w:p>
            <w:pPr>
              <w:pStyle w:val="27"/>
              <w:keepNext w:val="0"/>
              <w:keepLines w:val="0"/>
              <w:pageBreakBefore w:val="0"/>
              <w:widowControl/>
              <w:kinsoku/>
              <w:wordWrap/>
              <w:overflowPunct/>
              <w:autoSpaceDE w:val="0"/>
              <w:autoSpaceDN w:val="0"/>
              <w:bidi w:val="0"/>
              <w:adjustRightInd w:val="0"/>
              <w:snapToGrid w:val="0"/>
              <w:textAlignment w:val="baseline"/>
              <w:rPr>
                <w:rFonts w:hint="default" w:ascii="Times New Roman" w:hAnsi="Times New Roman" w:eastAsia="仿宋_GB2312" w:cs="Times New Roman"/>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jc w:val="center"/>
        </w:trPr>
        <w:tc>
          <w:tcPr>
            <w:tcW w:w="2594" w:type="dxa"/>
            <w:vAlign w:val="center"/>
          </w:tcPr>
          <w:p>
            <w:pPr>
              <w:keepNext w:val="0"/>
              <w:keepLines w:val="0"/>
              <w:pageBreakBefore w:val="0"/>
              <w:widowControl/>
              <w:kinsoku/>
              <w:wordWrap/>
              <w:overflowPunct/>
              <w:topLinePunct w:val="0"/>
              <w:autoSpaceDE w:val="0"/>
              <w:autoSpaceDN w:val="0"/>
              <w:bidi w:val="0"/>
              <w:adjustRightInd w:val="0"/>
              <w:snapToGrid w:val="0"/>
              <w:spacing w:line="219" w:lineRule="auto"/>
              <w:jc w:val="center"/>
              <w:textAlignment w:val="baseline"/>
              <w:rPr>
                <w:rFonts w:hint="default" w:ascii="Times New Roman" w:hAnsi="Times New Roman" w:eastAsia="仿宋_GB2312" w:cs="Times New Roman"/>
                <w:sz w:val="26"/>
                <w:szCs w:val="26"/>
                <w:highlight w:val="none"/>
              </w:rPr>
            </w:pPr>
            <w:r>
              <w:rPr>
                <w:rFonts w:hint="default" w:ascii="Times New Roman" w:hAnsi="Times New Roman" w:eastAsia="仿宋_GB2312" w:cs="Times New Roman"/>
                <w:spacing w:val="3"/>
                <w:sz w:val="26"/>
                <w:szCs w:val="26"/>
                <w:highlight w:val="none"/>
              </w:rPr>
              <w:t>市场地址</w:t>
            </w:r>
          </w:p>
        </w:tc>
        <w:tc>
          <w:tcPr>
            <w:tcW w:w="3804" w:type="dxa"/>
            <w:gridSpan w:val="2"/>
            <w:vAlign w:val="top"/>
          </w:tcPr>
          <w:p>
            <w:pPr>
              <w:pStyle w:val="27"/>
              <w:keepNext w:val="0"/>
              <w:keepLines w:val="0"/>
              <w:pageBreakBefore w:val="0"/>
              <w:widowControl/>
              <w:kinsoku/>
              <w:wordWrap/>
              <w:overflowPunct/>
              <w:autoSpaceDE w:val="0"/>
              <w:autoSpaceDN w:val="0"/>
              <w:bidi w:val="0"/>
              <w:adjustRightInd w:val="0"/>
              <w:snapToGrid w:val="0"/>
              <w:textAlignment w:val="baseline"/>
              <w:rPr>
                <w:rFonts w:hint="default" w:ascii="Times New Roman" w:hAnsi="Times New Roman" w:eastAsia="仿宋_GB2312" w:cs="Times New Roman"/>
                <w:highlight w:val="none"/>
              </w:rPr>
            </w:pPr>
          </w:p>
        </w:tc>
        <w:tc>
          <w:tcPr>
            <w:tcW w:w="1356" w:type="dxa"/>
            <w:vMerge w:val="restart"/>
            <w:tcBorders>
              <w:bottom w:val="nil"/>
            </w:tcBorders>
            <w:vAlign w:val="center"/>
          </w:tcPr>
          <w:p>
            <w:pPr>
              <w:keepNext w:val="0"/>
              <w:keepLines w:val="0"/>
              <w:pageBreakBefore w:val="0"/>
              <w:widowControl/>
              <w:kinsoku/>
              <w:wordWrap/>
              <w:overflowPunct/>
              <w:autoSpaceDE w:val="0"/>
              <w:autoSpaceDN w:val="0"/>
              <w:bidi w:val="0"/>
              <w:adjustRightInd w:val="0"/>
              <w:snapToGrid w:val="0"/>
              <w:spacing w:before="85" w:line="220" w:lineRule="auto"/>
              <w:jc w:val="center"/>
              <w:textAlignment w:val="baseline"/>
              <w:rPr>
                <w:rFonts w:hint="default" w:ascii="Times New Roman" w:hAnsi="Times New Roman" w:eastAsia="仿宋_GB2312" w:cs="Times New Roman"/>
                <w:sz w:val="26"/>
                <w:szCs w:val="26"/>
                <w:highlight w:val="none"/>
              </w:rPr>
            </w:pPr>
            <w:r>
              <w:rPr>
                <w:rFonts w:hint="default" w:ascii="Times New Roman" w:hAnsi="Times New Roman" w:eastAsia="仿宋_GB2312" w:cs="Times New Roman"/>
                <w:spacing w:val="2"/>
                <w:sz w:val="26"/>
                <w:szCs w:val="26"/>
                <w:highlight w:val="none"/>
              </w:rPr>
              <w:t>运营方式</w:t>
            </w:r>
          </w:p>
        </w:tc>
        <w:tc>
          <w:tcPr>
            <w:tcW w:w="2105" w:type="dxa"/>
            <w:vAlign w:val="center"/>
          </w:tcPr>
          <w:p>
            <w:pPr>
              <w:keepNext w:val="0"/>
              <w:keepLines w:val="0"/>
              <w:pageBreakBefore w:val="0"/>
              <w:widowControl/>
              <w:kinsoku/>
              <w:wordWrap/>
              <w:overflowPunct/>
              <w:topLinePunct w:val="0"/>
              <w:autoSpaceDE w:val="0"/>
              <w:autoSpaceDN w:val="0"/>
              <w:bidi w:val="0"/>
              <w:adjustRightInd w:val="0"/>
              <w:snapToGrid w:val="0"/>
              <w:spacing w:line="220" w:lineRule="auto"/>
              <w:ind w:left="266" w:leftChars="0" w:hanging="266" w:hangingChars="100"/>
              <w:jc w:val="left"/>
              <w:textAlignment w:val="baseline"/>
              <w:rPr>
                <w:rFonts w:hint="default" w:ascii="Times New Roman" w:hAnsi="Times New Roman" w:eastAsia="仿宋_GB2312" w:cs="Times New Roman"/>
                <w:sz w:val="26"/>
                <w:szCs w:val="26"/>
                <w:highlight w:val="none"/>
                <w:lang w:eastAsia="zh-CN"/>
              </w:rPr>
            </w:pPr>
            <w:r>
              <w:rPr>
                <w:rFonts w:hint="eastAsia" w:eastAsia="仿宋_GB2312" w:cs="Times New Roman"/>
                <w:spacing w:val="5"/>
                <w:sz w:val="26"/>
                <w:szCs w:val="26"/>
                <w:highlight w:val="none"/>
                <w:lang w:eastAsia="zh-CN"/>
              </w:rPr>
              <w:t>□</w:t>
            </w:r>
            <w:r>
              <w:rPr>
                <w:rFonts w:hint="eastAsia" w:eastAsia="仿宋_GB2312" w:cs="Times New Roman"/>
                <w:spacing w:val="5"/>
                <w:sz w:val="26"/>
                <w:szCs w:val="26"/>
                <w:highlight w:val="none"/>
                <w:lang w:val="en-US" w:eastAsia="zh-CN"/>
              </w:rPr>
              <w:t xml:space="preserve"> </w:t>
            </w:r>
            <w:r>
              <w:rPr>
                <w:rFonts w:hint="eastAsia" w:ascii="Times New Roman" w:hAnsi="Times New Roman" w:eastAsia="仿宋_GB2312" w:cs="Times New Roman"/>
                <w:spacing w:val="2"/>
                <w:sz w:val="26"/>
                <w:szCs w:val="26"/>
                <w:highlight w:val="none"/>
              </w:rPr>
              <w:t>政府</w:t>
            </w:r>
            <w:r>
              <w:rPr>
                <w:rFonts w:hint="eastAsia" w:ascii="Times New Roman" w:hAnsi="Times New Roman" w:eastAsia="仿宋_GB2312" w:cs="Times New Roman"/>
                <w:spacing w:val="2"/>
                <w:sz w:val="26"/>
                <w:szCs w:val="26"/>
                <w:highlight w:val="none"/>
                <w:lang w:eastAsia="zh-CN"/>
              </w:rPr>
              <w:t>直接</w:t>
            </w:r>
            <w:r>
              <w:rPr>
                <w:rFonts w:hint="eastAsia" w:ascii="Times New Roman" w:hAnsi="Times New Roman" w:eastAsia="仿宋_GB2312" w:cs="Times New Roman"/>
                <w:spacing w:val="2"/>
                <w:sz w:val="26"/>
                <w:szCs w:val="26"/>
                <w:highlight w:val="none"/>
              </w:rPr>
              <w:t>运营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jc w:val="center"/>
        </w:trPr>
        <w:tc>
          <w:tcPr>
            <w:tcW w:w="2594" w:type="dxa"/>
            <w:vAlign w:val="center"/>
          </w:tcPr>
          <w:p>
            <w:pPr>
              <w:keepNext w:val="0"/>
              <w:keepLines w:val="0"/>
              <w:pageBreakBefore w:val="0"/>
              <w:widowControl/>
              <w:kinsoku/>
              <w:wordWrap/>
              <w:overflowPunct/>
              <w:topLinePunct w:val="0"/>
              <w:autoSpaceDE w:val="0"/>
              <w:autoSpaceDN w:val="0"/>
              <w:bidi w:val="0"/>
              <w:adjustRightInd w:val="0"/>
              <w:snapToGrid w:val="0"/>
              <w:spacing w:line="219" w:lineRule="auto"/>
              <w:jc w:val="center"/>
              <w:textAlignment w:val="baseline"/>
              <w:rPr>
                <w:rFonts w:hint="default" w:ascii="Times New Roman" w:hAnsi="Times New Roman" w:eastAsia="仿宋_GB2312" w:cs="Times New Roman"/>
                <w:sz w:val="26"/>
                <w:szCs w:val="26"/>
                <w:highlight w:val="none"/>
              </w:rPr>
            </w:pPr>
            <w:r>
              <w:rPr>
                <w:rFonts w:hint="default" w:ascii="Times New Roman" w:hAnsi="Times New Roman" w:eastAsia="仿宋_GB2312" w:cs="Times New Roman"/>
                <w:spacing w:val="3"/>
                <w:sz w:val="26"/>
                <w:szCs w:val="26"/>
                <w:highlight w:val="none"/>
              </w:rPr>
              <w:t>法人代表</w:t>
            </w:r>
          </w:p>
        </w:tc>
        <w:tc>
          <w:tcPr>
            <w:tcW w:w="3804" w:type="dxa"/>
            <w:gridSpan w:val="2"/>
            <w:vAlign w:val="top"/>
          </w:tcPr>
          <w:p>
            <w:pPr>
              <w:pStyle w:val="27"/>
              <w:keepNext w:val="0"/>
              <w:keepLines w:val="0"/>
              <w:pageBreakBefore w:val="0"/>
              <w:widowControl/>
              <w:kinsoku/>
              <w:wordWrap/>
              <w:overflowPunct/>
              <w:autoSpaceDE w:val="0"/>
              <w:autoSpaceDN w:val="0"/>
              <w:bidi w:val="0"/>
              <w:adjustRightInd w:val="0"/>
              <w:snapToGrid w:val="0"/>
              <w:textAlignment w:val="baseline"/>
              <w:rPr>
                <w:rFonts w:hint="default" w:ascii="Times New Roman" w:hAnsi="Times New Roman" w:eastAsia="仿宋_GB2312" w:cs="Times New Roman"/>
                <w:highlight w:val="none"/>
              </w:rPr>
            </w:pPr>
          </w:p>
        </w:tc>
        <w:tc>
          <w:tcPr>
            <w:tcW w:w="1356" w:type="dxa"/>
            <w:vMerge w:val="continue"/>
            <w:tcBorders>
              <w:top w:val="nil"/>
            </w:tcBorders>
            <w:vAlign w:val="top"/>
          </w:tcPr>
          <w:p>
            <w:pPr>
              <w:pStyle w:val="27"/>
              <w:keepNext w:val="0"/>
              <w:keepLines w:val="0"/>
              <w:pageBreakBefore w:val="0"/>
              <w:widowControl/>
              <w:kinsoku/>
              <w:wordWrap/>
              <w:overflowPunct/>
              <w:autoSpaceDE w:val="0"/>
              <w:autoSpaceDN w:val="0"/>
              <w:bidi w:val="0"/>
              <w:adjustRightInd w:val="0"/>
              <w:snapToGrid w:val="0"/>
              <w:textAlignment w:val="baseline"/>
              <w:rPr>
                <w:rFonts w:hint="default" w:ascii="Times New Roman" w:hAnsi="Times New Roman" w:eastAsia="仿宋_GB2312" w:cs="Times New Roman"/>
                <w:highlight w:val="none"/>
              </w:rPr>
            </w:pPr>
          </w:p>
        </w:tc>
        <w:tc>
          <w:tcPr>
            <w:tcW w:w="2105" w:type="dxa"/>
            <w:vAlign w:val="center"/>
          </w:tcPr>
          <w:p>
            <w:pPr>
              <w:keepNext w:val="0"/>
              <w:keepLines w:val="0"/>
              <w:pageBreakBefore w:val="0"/>
              <w:widowControl/>
              <w:kinsoku/>
              <w:wordWrap/>
              <w:overflowPunct/>
              <w:topLinePunct w:val="0"/>
              <w:autoSpaceDE w:val="0"/>
              <w:autoSpaceDN w:val="0"/>
              <w:bidi w:val="0"/>
              <w:adjustRightInd w:val="0"/>
              <w:snapToGrid w:val="0"/>
              <w:spacing w:line="219" w:lineRule="auto"/>
              <w:ind w:left="266" w:leftChars="0" w:hanging="266" w:hangingChars="100"/>
              <w:jc w:val="left"/>
              <w:textAlignment w:val="baseline"/>
              <w:rPr>
                <w:rFonts w:hint="default" w:ascii="Times New Roman" w:hAnsi="Times New Roman" w:eastAsia="仿宋_GB2312" w:cs="Times New Roman"/>
                <w:sz w:val="26"/>
                <w:szCs w:val="26"/>
                <w:highlight w:val="none"/>
                <w:lang w:eastAsia="zh-CN"/>
              </w:rPr>
            </w:pPr>
            <w:r>
              <w:rPr>
                <w:rFonts w:hint="eastAsia" w:eastAsia="仿宋_GB2312" w:cs="Times New Roman"/>
                <w:spacing w:val="5"/>
                <w:sz w:val="26"/>
                <w:szCs w:val="26"/>
                <w:highlight w:val="none"/>
                <w:lang w:eastAsia="zh-CN"/>
              </w:rPr>
              <w:t>□</w:t>
            </w:r>
            <w:r>
              <w:rPr>
                <w:rFonts w:hint="eastAsia" w:ascii="Times New Roman" w:hAnsi="Times New Roman" w:eastAsia="仿宋_GB2312" w:cs="Times New Roman"/>
                <w:spacing w:val="2"/>
                <w:sz w:val="26"/>
                <w:szCs w:val="26"/>
                <w:highlight w:val="none"/>
              </w:rPr>
              <w:t>第三方机构运营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jc w:val="center"/>
        </w:trPr>
        <w:tc>
          <w:tcPr>
            <w:tcW w:w="2594" w:type="dxa"/>
            <w:vAlign w:val="center"/>
          </w:tcPr>
          <w:p>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default" w:ascii="Times New Roman" w:hAnsi="Times New Roman" w:eastAsia="仿宋_GB2312" w:cs="Times New Roman"/>
                <w:sz w:val="26"/>
                <w:szCs w:val="26"/>
                <w:highlight w:val="none"/>
              </w:rPr>
            </w:pPr>
            <w:r>
              <w:rPr>
                <w:rFonts w:hint="default" w:ascii="Times New Roman" w:hAnsi="Times New Roman" w:eastAsia="仿宋_GB2312" w:cs="Times New Roman"/>
                <w:spacing w:val="1"/>
                <w:sz w:val="26"/>
                <w:szCs w:val="26"/>
                <w:highlight w:val="none"/>
              </w:rPr>
              <w:t>联系人</w:t>
            </w:r>
            <w:r>
              <w:rPr>
                <w:rFonts w:hint="default" w:ascii="Times New Roman" w:hAnsi="Times New Roman" w:eastAsia="仿宋_GB2312" w:cs="Times New Roman"/>
                <w:spacing w:val="1"/>
                <w:sz w:val="26"/>
                <w:szCs w:val="26"/>
                <w:highlight w:val="none"/>
                <w:lang w:eastAsia="zh-CN"/>
              </w:rPr>
              <w:t>及联系</w:t>
            </w:r>
            <w:r>
              <w:rPr>
                <w:rFonts w:hint="default" w:ascii="Times New Roman" w:hAnsi="Times New Roman" w:eastAsia="仿宋_GB2312" w:cs="Times New Roman"/>
                <w:spacing w:val="1"/>
                <w:sz w:val="26"/>
                <w:szCs w:val="26"/>
                <w:highlight w:val="none"/>
              </w:rPr>
              <w:t>电话</w:t>
            </w:r>
          </w:p>
        </w:tc>
        <w:tc>
          <w:tcPr>
            <w:tcW w:w="3804" w:type="dxa"/>
            <w:gridSpan w:val="2"/>
            <w:vAlign w:val="top"/>
          </w:tcPr>
          <w:p>
            <w:pPr>
              <w:pStyle w:val="27"/>
              <w:keepNext w:val="0"/>
              <w:keepLines w:val="0"/>
              <w:pageBreakBefore w:val="0"/>
              <w:widowControl/>
              <w:kinsoku/>
              <w:wordWrap/>
              <w:overflowPunct/>
              <w:autoSpaceDE w:val="0"/>
              <w:autoSpaceDN w:val="0"/>
              <w:bidi w:val="0"/>
              <w:adjustRightInd w:val="0"/>
              <w:snapToGrid w:val="0"/>
              <w:textAlignment w:val="baseline"/>
              <w:rPr>
                <w:rFonts w:hint="default" w:ascii="Times New Roman" w:hAnsi="Times New Roman" w:eastAsia="仿宋_GB2312" w:cs="Times New Roman"/>
                <w:highlight w:val="none"/>
              </w:rPr>
            </w:pPr>
          </w:p>
        </w:tc>
        <w:tc>
          <w:tcPr>
            <w:tcW w:w="1356" w:type="dxa"/>
            <w:vAlign w:val="center"/>
          </w:tcPr>
          <w:p>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default" w:ascii="Times New Roman" w:hAnsi="Times New Roman" w:eastAsia="仿宋_GB2312" w:cs="Times New Roman"/>
                <w:sz w:val="26"/>
                <w:szCs w:val="26"/>
                <w:highlight w:val="none"/>
              </w:rPr>
            </w:pPr>
            <w:r>
              <w:rPr>
                <w:rFonts w:hint="default" w:ascii="Times New Roman" w:hAnsi="Times New Roman" w:eastAsia="仿宋_GB2312" w:cs="Times New Roman"/>
                <w:spacing w:val="6"/>
                <w:sz w:val="26"/>
                <w:szCs w:val="26"/>
                <w:highlight w:val="none"/>
              </w:rPr>
              <w:t>启用时间</w:t>
            </w:r>
          </w:p>
        </w:tc>
        <w:tc>
          <w:tcPr>
            <w:tcW w:w="2105" w:type="dxa"/>
            <w:vAlign w:val="top"/>
          </w:tcPr>
          <w:p>
            <w:pPr>
              <w:pStyle w:val="27"/>
              <w:keepNext w:val="0"/>
              <w:keepLines w:val="0"/>
              <w:pageBreakBefore w:val="0"/>
              <w:widowControl/>
              <w:kinsoku/>
              <w:wordWrap/>
              <w:overflowPunct/>
              <w:autoSpaceDE w:val="0"/>
              <w:autoSpaceDN w:val="0"/>
              <w:bidi w:val="0"/>
              <w:adjustRightInd w:val="0"/>
              <w:snapToGrid w:val="0"/>
              <w:textAlignment w:val="baseline"/>
              <w:rPr>
                <w:rFonts w:hint="default" w:ascii="Times New Roman" w:hAnsi="Times New Roman" w:eastAsia="仿宋_GB2312" w:cs="Times New Roman"/>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jc w:val="center"/>
        </w:trPr>
        <w:tc>
          <w:tcPr>
            <w:tcW w:w="2594" w:type="dxa"/>
            <w:vAlign w:val="center"/>
          </w:tcPr>
          <w:p>
            <w:pPr>
              <w:keepNext w:val="0"/>
              <w:keepLines w:val="0"/>
              <w:pageBreakBefore w:val="0"/>
              <w:widowControl/>
              <w:kinsoku/>
              <w:wordWrap/>
              <w:overflowPunct/>
              <w:topLinePunct w:val="0"/>
              <w:autoSpaceDE w:val="0"/>
              <w:autoSpaceDN w:val="0"/>
              <w:bidi w:val="0"/>
              <w:adjustRightInd w:val="0"/>
              <w:snapToGrid w:val="0"/>
              <w:spacing w:beforeAutospacing="0" w:afterAutospacing="0" w:line="240" w:lineRule="auto"/>
              <w:jc w:val="center"/>
              <w:textAlignment w:val="baseline"/>
              <w:rPr>
                <w:rFonts w:hint="default" w:ascii="Times New Roman" w:hAnsi="Times New Roman" w:cs="Times New Roman"/>
                <w:lang w:eastAsia="zh-CN"/>
              </w:rPr>
            </w:pPr>
            <w:r>
              <w:rPr>
                <w:rFonts w:hint="default" w:ascii="Times New Roman" w:hAnsi="Times New Roman" w:eastAsia="仿宋_GB2312" w:cs="Times New Roman"/>
                <w:spacing w:val="26"/>
                <w:sz w:val="26"/>
                <w:szCs w:val="26"/>
                <w:highlight w:val="none"/>
              </w:rPr>
              <w:t>总面积</w:t>
            </w:r>
            <w:r>
              <w:rPr>
                <w:rFonts w:hint="default" w:ascii="Times New Roman" w:hAnsi="Times New Roman" w:eastAsia="仿宋_GB2312" w:cs="Times New Roman"/>
                <w:spacing w:val="26"/>
                <w:sz w:val="26"/>
                <w:szCs w:val="26"/>
                <w:highlight w:val="none"/>
                <w:lang w:eastAsia="zh-CN"/>
              </w:rPr>
              <w:t>（</w:t>
            </w:r>
            <w:r>
              <w:rPr>
                <w:rFonts w:hint="default" w:ascii="Times New Roman" w:hAnsi="Times New Roman" w:eastAsia="仿宋_GB2312" w:cs="Times New Roman"/>
                <w:spacing w:val="26"/>
                <w:sz w:val="26"/>
                <w:szCs w:val="26"/>
                <w:highlight w:val="none"/>
              </w:rPr>
              <w:t>m²</w:t>
            </w:r>
            <w:r>
              <w:rPr>
                <w:rFonts w:hint="default" w:ascii="Times New Roman" w:hAnsi="Times New Roman" w:eastAsia="仿宋_GB2312" w:cs="Times New Roman"/>
                <w:spacing w:val="26"/>
                <w:sz w:val="26"/>
                <w:szCs w:val="26"/>
                <w:highlight w:val="none"/>
                <w:lang w:eastAsia="zh-CN"/>
              </w:rPr>
              <w:t>）</w:t>
            </w:r>
          </w:p>
        </w:tc>
        <w:tc>
          <w:tcPr>
            <w:tcW w:w="2376" w:type="dxa"/>
            <w:vAlign w:val="top"/>
          </w:tcPr>
          <w:p>
            <w:pPr>
              <w:pStyle w:val="27"/>
              <w:keepNext w:val="0"/>
              <w:keepLines w:val="0"/>
              <w:pageBreakBefore w:val="0"/>
              <w:widowControl/>
              <w:kinsoku/>
              <w:wordWrap/>
              <w:overflowPunct/>
              <w:autoSpaceDE w:val="0"/>
              <w:autoSpaceDN w:val="0"/>
              <w:bidi w:val="0"/>
              <w:adjustRightInd w:val="0"/>
              <w:snapToGrid w:val="0"/>
              <w:textAlignment w:val="baseline"/>
              <w:rPr>
                <w:rFonts w:hint="default" w:ascii="Times New Roman" w:hAnsi="Times New Roman" w:eastAsia="仿宋_GB2312" w:cs="Times New Roman"/>
                <w:highlight w:val="none"/>
              </w:rPr>
            </w:pPr>
          </w:p>
        </w:tc>
        <w:tc>
          <w:tcPr>
            <w:tcW w:w="2784" w:type="dxa"/>
            <w:gridSpan w:val="2"/>
            <w:vMerge w:val="restart"/>
            <w:vAlign w:val="center"/>
          </w:tcPr>
          <w:p>
            <w:pPr>
              <w:keepNext w:val="0"/>
              <w:keepLines w:val="0"/>
              <w:pageBreakBefore w:val="0"/>
              <w:widowControl/>
              <w:kinsoku/>
              <w:wordWrap/>
              <w:overflowPunct/>
              <w:topLinePunct w:val="0"/>
              <w:autoSpaceDE w:val="0"/>
              <w:autoSpaceDN w:val="0"/>
              <w:bidi w:val="0"/>
              <w:adjustRightInd w:val="0"/>
              <w:snapToGrid w:val="0"/>
              <w:spacing w:line="219" w:lineRule="auto"/>
              <w:ind w:left="0"/>
              <w:jc w:val="center"/>
              <w:textAlignment w:val="baseline"/>
              <w:rPr>
                <w:rFonts w:hint="default" w:ascii="Times New Roman" w:hAnsi="Times New Roman" w:eastAsia="仿宋_GB2312" w:cs="Times New Roman"/>
                <w:sz w:val="26"/>
                <w:szCs w:val="26"/>
                <w:highlight w:val="none"/>
                <w:lang w:eastAsia="zh-CN"/>
              </w:rPr>
            </w:pPr>
            <w:r>
              <w:rPr>
                <w:rFonts w:hint="default" w:ascii="Times New Roman" w:hAnsi="Times New Roman" w:eastAsia="仿宋_GB2312" w:cs="Times New Roman"/>
                <w:sz w:val="26"/>
                <w:szCs w:val="26"/>
                <w:highlight w:val="none"/>
                <w:lang w:eastAsia="zh-CN"/>
              </w:rPr>
              <w:t>已获得行政许可</w:t>
            </w:r>
          </w:p>
        </w:tc>
        <w:tc>
          <w:tcPr>
            <w:tcW w:w="2105" w:type="dxa"/>
            <w:vMerge w:val="restart"/>
            <w:vAlign w:val="top"/>
          </w:tcPr>
          <w:p>
            <w:pPr>
              <w:pStyle w:val="27"/>
              <w:keepNext w:val="0"/>
              <w:keepLines w:val="0"/>
              <w:pageBreakBefore w:val="0"/>
              <w:widowControl/>
              <w:kinsoku/>
              <w:wordWrap/>
              <w:overflowPunct/>
              <w:topLinePunct w:val="0"/>
              <w:autoSpaceDE w:val="0"/>
              <w:autoSpaceDN w:val="0"/>
              <w:bidi w:val="0"/>
              <w:adjustRightInd w:val="0"/>
              <w:snapToGrid w:val="0"/>
              <w:ind w:left="0"/>
              <w:textAlignment w:val="baseline"/>
              <w:rPr>
                <w:rFonts w:hint="default" w:ascii="Times New Roman" w:hAnsi="Times New Roman" w:eastAsia="仿宋_GB2312" w:cs="Times New Roman"/>
                <w:spacing w:val="5"/>
                <w:sz w:val="26"/>
                <w:szCs w:val="26"/>
                <w:highlight w:val="none"/>
                <w:lang w:eastAsia="zh-CN"/>
              </w:rPr>
            </w:pPr>
            <w:r>
              <w:rPr>
                <w:rFonts w:hint="default" w:ascii="Times New Roman" w:hAnsi="Times New Roman" w:eastAsia="仿宋_GB2312" w:cs="Times New Roman"/>
                <w:spacing w:val="5"/>
                <w:sz w:val="26"/>
                <w:szCs w:val="26"/>
                <w:highlight w:val="none"/>
                <w:lang w:eastAsia="zh-CN"/>
              </w:rPr>
              <w:t>□人力资源服务</w:t>
            </w:r>
          </w:p>
          <w:p>
            <w:pPr>
              <w:pStyle w:val="27"/>
              <w:keepNext w:val="0"/>
              <w:keepLines w:val="0"/>
              <w:pageBreakBefore w:val="0"/>
              <w:widowControl/>
              <w:kinsoku/>
              <w:wordWrap/>
              <w:overflowPunct/>
              <w:topLinePunct w:val="0"/>
              <w:autoSpaceDE w:val="0"/>
              <w:autoSpaceDN w:val="0"/>
              <w:bidi w:val="0"/>
              <w:adjustRightInd w:val="0"/>
              <w:snapToGrid w:val="0"/>
              <w:ind w:left="0"/>
              <w:textAlignment w:val="baseline"/>
              <w:rPr>
                <w:rFonts w:hint="default" w:ascii="Times New Roman" w:hAnsi="Times New Roman" w:eastAsia="仿宋_GB2312" w:cs="Times New Roman"/>
                <w:spacing w:val="5"/>
                <w:sz w:val="26"/>
                <w:szCs w:val="26"/>
                <w:highlight w:val="none"/>
                <w:lang w:eastAsia="zh-CN"/>
              </w:rPr>
            </w:pPr>
            <w:r>
              <w:rPr>
                <w:rFonts w:hint="default" w:ascii="Times New Roman" w:hAnsi="Times New Roman" w:eastAsia="仿宋_GB2312" w:cs="Times New Roman"/>
                <w:spacing w:val="5"/>
                <w:sz w:val="26"/>
                <w:szCs w:val="26"/>
                <w:highlight w:val="none"/>
                <w:lang w:eastAsia="zh-CN"/>
              </w:rPr>
              <w:t>□劳务派遣</w:t>
            </w:r>
          </w:p>
          <w:p>
            <w:pPr>
              <w:pStyle w:val="27"/>
              <w:keepNext w:val="0"/>
              <w:keepLines w:val="0"/>
              <w:pageBreakBefore w:val="0"/>
              <w:widowControl/>
              <w:kinsoku/>
              <w:wordWrap/>
              <w:overflowPunct/>
              <w:topLinePunct w:val="0"/>
              <w:autoSpaceDE w:val="0"/>
              <w:autoSpaceDN w:val="0"/>
              <w:bidi w:val="0"/>
              <w:adjustRightInd w:val="0"/>
              <w:snapToGrid w:val="0"/>
              <w:ind w:left="0"/>
              <w:textAlignment w:val="baseline"/>
              <w:rPr>
                <w:rFonts w:hint="default" w:ascii="Times New Roman" w:hAnsi="Times New Roman" w:eastAsia="仿宋_GB2312" w:cs="Times New Roman"/>
                <w:spacing w:val="5"/>
                <w:sz w:val="26"/>
                <w:szCs w:val="26"/>
                <w:highlight w:val="none"/>
                <w:lang w:val="en-US" w:eastAsia="zh-CN"/>
              </w:rPr>
            </w:pPr>
            <w:r>
              <w:rPr>
                <w:rFonts w:hint="default" w:ascii="Times New Roman" w:hAnsi="Times New Roman" w:eastAsia="仿宋_GB2312" w:cs="Times New Roman"/>
                <w:spacing w:val="5"/>
                <w:sz w:val="26"/>
                <w:szCs w:val="26"/>
                <w:highlight w:val="none"/>
                <w:lang w:eastAsia="zh-CN"/>
              </w:rPr>
              <w:t>□其他</w:t>
            </w:r>
            <w:r>
              <w:rPr>
                <w:rFonts w:hint="default" w:ascii="Times New Roman" w:hAnsi="Times New Roman" w:eastAsia="仿宋_GB2312" w:cs="Times New Roman"/>
                <w:spacing w:val="5"/>
                <w:sz w:val="26"/>
                <w:szCs w:val="26"/>
                <w:highlight w:val="none"/>
                <w:lang w:val="en-US" w:eastAsia="zh-CN"/>
              </w:rPr>
              <w:t>_______</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2594" w:type="dxa"/>
            <w:vAlign w:val="center"/>
          </w:tcPr>
          <w:p>
            <w:pPr>
              <w:pStyle w:val="27"/>
              <w:keepNext w:val="0"/>
              <w:keepLines w:val="0"/>
              <w:pageBreakBefore w:val="0"/>
              <w:widowControl/>
              <w:kinsoku/>
              <w:wordWrap/>
              <w:overflowPunct/>
              <w:autoSpaceDE w:val="0"/>
              <w:autoSpaceDN w:val="0"/>
              <w:bidi w:val="0"/>
              <w:adjustRightInd w:val="0"/>
              <w:snapToGrid w:val="0"/>
              <w:textAlignment w:val="baseline"/>
              <w:rPr>
                <w:rFonts w:hint="default" w:ascii="Times New Roman" w:hAnsi="Times New Roman" w:eastAsia="仿宋_GB2312" w:cs="Times New Roman"/>
                <w:b w:val="0"/>
                <w:snapToGrid w:val="0"/>
                <w:color w:val="000000"/>
                <w:spacing w:val="26"/>
                <w:kern w:val="0"/>
                <w:sz w:val="26"/>
                <w:szCs w:val="26"/>
                <w:highlight w:val="none"/>
                <w:lang w:val="en-US" w:eastAsia="zh-CN" w:bidi="ar-SA"/>
              </w:rPr>
            </w:pPr>
            <w:r>
              <w:rPr>
                <w:rFonts w:hint="default" w:ascii="Times New Roman" w:hAnsi="Times New Roman" w:eastAsia="仿宋_GB2312" w:cs="Times New Roman"/>
                <w:b w:val="0"/>
                <w:snapToGrid w:val="0"/>
                <w:color w:val="000000"/>
                <w:spacing w:val="-17"/>
                <w:kern w:val="0"/>
                <w:sz w:val="26"/>
                <w:szCs w:val="26"/>
                <w:highlight w:val="none"/>
                <w:lang w:val="en-US" w:eastAsia="zh-CN" w:bidi="ar-SA"/>
              </w:rPr>
              <w:t>公共服务场所面积</w:t>
            </w:r>
            <w:r>
              <w:rPr>
                <w:rFonts w:hint="default" w:ascii="Times New Roman" w:hAnsi="Times New Roman" w:eastAsia="仿宋_GB2312" w:cs="Times New Roman"/>
                <w:spacing w:val="-17"/>
                <w:sz w:val="26"/>
                <w:szCs w:val="26"/>
                <w:highlight w:val="none"/>
                <w:lang w:eastAsia="zh-CN"/>
              </w:rPr>
              <w:t>（</w:t>
            </w:r>
            <w:r>
              <w:rPr>
                <w:rFonts w:hint="default" w:ascii="Times New Roman" w:hAnsi="Times New Roman" w:eastAsia="仿宋_GB2312" w:cs="Times New Roman"/>
                <w:spacing w:val="-17"/>
                <w:sz w:val="26"/>
                <w:szCs w:val="26"/>
                <w:highlight w:val="none"/>
              </w:rPr>
              <w:t>m²</w:t>
            </w:r>
            <w:r>
              <w:rPr>
                <w:rFonts w:hint="default" w:ascii="Times New Roman" w:hAnsi="Times New Roman" w:eastAsia="仿宋_GB2312" w:cs="Times New Roman"/>
                <w:spacing w:val="-17"/>
                <w:sz w:val="26"/>
                <w:szCs w:val="26"/>
                <w:highlight w:val="none"/>
                <w:lang w:eastAsia="zh-CN"/>
              </w:rPr>
              <w:t>）</w:t>
            </w:r>
          </w:p>
        </w:tc>
        <w:tc>
          <w:tcPr>
            <w:tcW w:w="2376" w:type="dxa"/>
            <w:vAlign w:val="top"/>
          </w:tcPr>
          <w:p>
            <w:pPr>
              <w:pStyle w:val="27"/>
              <w:keepNext w:val="0"/>
              <w:keepLines w:val="0"/>
              <w:pageBreakBefore w:val="0"/>
              <w:widowControl/>
              <w:kinsoku/>
              <w:wordWrap/>
              <w:overflowPunct/>
              <w:autoSpaceDE w:val="0"/>
              <w:autoSpaceDN w:val="0"/>
              <w:bidi w:val="0"/>
              <w:adjustRightInd w:val="0"/>
              <w:snapToGrid w:val="0"/>
              <w:textAlignment w:val="baseline"/>
              <w:rPr>
                <w:rFonts w:hint="default" w:ascii="Times New Roman" w:hAnsi="Times New Roman" w:eastAsia="仿宋_GB2312" w:cs="Times New Roman"/>
                <w:b w:val="0"/>
                <w:snapToGrid w:val="0"/>
                <w:color w:val="000000"/>
                <w:spacing w:val="26"/>
                <w:kern w:val="0"/>
                <w:sz w:val="26"/>
                <w:szCs w:val="26"/>
                <w:highlight w:val="none"/>
                <w:lang w:val="en-US" w:eastAsia="zh-CN" w:bidi="ar-SA"/>
              </w:rPr>
            </w:pPr>
          </w:p>
        </w:tc>
        <w:tc>
          <w:tcPr>
            <w:tcW w:w="2784" w:type="dxa"/>
            <w:gridSpan w:val="2"/>
            <w:vMerge w:val="continue"/>
            <w:vAlign w:val="center"/>
          </w:tcPr>
          <w:p>
            <w:pPr>
              <w:pStyle w:val="27"/>
              <w:keepNext w:val="0"/>
              <w:keepLines w:val="0"/>
              <w:pageBreakBefore w:val="0"/>
              <w:widowControl/>
              <w:kinsoku/>
              <w:wordWrap/>
              <w:overflowPunct/>
              <w:autoSpaceDE w:val="0"/>
              <w:autoSpaceDN w:val="0"/>
              <w:bidi w:val="0"/>
              <w:adjustRightInd w:val="0"/>
              <w:snapToGrid w:val="0"/>
              <w:textAlignment w:val="baseline"/>
              <w:rPr>
                <w:rFonts w:hint="default" w:ascii="Times New Roman" w:hAnsi="Times New Roman" w:eastAsia="仿宋_GB2312" w:cs="Times New Roman"/>
                <w:b w:val="0"/>
                <w:snapToGrid w:val="0"/>
                <w:color w:val="000000"/>
                <w:spacing w:val="26"/>
                <w:kern w:val="0"/>
                <w:sz w:val="26"/>
                <w:szCs w:val="26"/>
                <w:highlight w:val="none"/>
                <w:lang w:val="en-US" w:eastAsia="zh-CN" w:bidi="ar-SA"/>
              </w:rPr>
            </w:pPr>
          </w:p>
        </w:tc>
        <w:tc>
          <w:tcPr>
            <w:tcW w:w="2105" w:type="dxa"/>
            <w:vMerge w:val="continue"/>
            <w:vAlign w:val="top"/>
          </w:tcPr>
          <w:p>
            <w:pPr>
              <w:pStyle w:val="27"/>
              <w:keepNext w:val="0"/>
              <w:keepLines w:val="0"/>
              <w:pageBreakBefore w:val="0"/>
              <w:widowControl/>
              <w:kinsoku/>
              <w:wordWrap/>
              <w:overflowPunct/>
              <w:autoSpaceDE w:val="0"/>
              <w:autoSpaceDN w:val="0"/>
              <w:bidi w:val="0"/>
              <w:adjustRightInd w:val="0"/>
              <w:snapToGrid w:val="0"/>
              <w:textAlignment w:val="baseline"/>
              <w:rPr>
                <w:rFonts w:hint="default" w:ascii="Times New Roman" w:hAnsi="Times New Roman" w:eastAsia="仿宋_GB2312" w:cs="Times New Roman"/>
                <w:b w:val="0"/>
                <w:snapToGrid w:val="0"/>
                <w:color w:val="000000"/>
                <w:spacing w:val="26"/>
                <w:kern w:val="0"/>
                <w:sz w:val="26"/>
                <w:szCs w:val="26"/>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jc w:val="center"/>
        </w:trPr>
        <w:tc>
          <w:tcPr>
            <w:tcW w:w="2594" w:type="dxa"/>
            <w:vAlign w:val="center"/>
          </w:tcPr>
          <w:p>
            <w:pPr>
              <w:keepNext w:val="0"/>
              <w:keepLines w:val="0"/>
              <w:pageBreakBefore w:val="0"/>
              <w:widowControl/>
              <w:kinsoku/>
              <w:wordWrap/>
              <w:overflowPunct/>
              <w:topLinePunct w:val="0"/>
              <w:autoSpaceDE w:val="0"/>
              <w:autoSpaceDN w:val="0"/>
              <w:bidi w:val="0"/>
              <w:adjustRightInd w:val="0"/>
              <w:snapToGrid w:val="0"/>
              <w:spacing w:line="219" w:lineRule="auto"/>
              <w:ind w:left="455"/>
              <w:jc w:val="both"/>
              <w:textAlignment w:val="baseline"/>
              <w:rPr>
                <w:rFonts w:hint="default" w:ascii="Times New Roman" w:hAnsi="Times New Roman" w:eastAsia="仿宋_GB2312" w:cs="Times New Roman"/>
                <w:sz w:val="26"/>
                <w:szCs w:val="26"/>
                <w:highlight w:val="none"/>
              </w:rPr>
            </w:pPr>
            <w:r>
              <w:rPr>
                <w:rFonts w:hint="default" w:ascii="Times New Roman" w:hAnsi="Times New Roman" w:eastAsia="仿宋_GB2312" w:cs="Times New Roman"/>
                <w:spacing w:val="2"/>
                <w:sz w:val="26"/>
                <w:szCs w:val="26"/>
                <w:highlight w:val="none"/>
                <w:lang w:eastAsia="zh-CN"/>
              </w:rPr>
              <w:t>市场</w:t>
            </w:r>
            <w:r>
              <w:rPr>
                <w:rFonts w:hint="default" w:ascii="Times New Roman" w:hAnsi="Times New Roman" w:eastAsia="仿宋_GB2312" w:cs="Times New Roman"/>
                <w:spacing w:val="2"/>
                <w:sz w:val="26"/>
                <w:szCs w:val="26"/>
                <w:highlight w:val="none"/>
              </w:rPr>
              <w:t>运营机构</w:t>
            </w:r>
          </w:p>
        </w:tc>
        <w:tc>
          <w:tcPr>
            <w:tcW w:w="3804" w:type="dxa"/>
            <w:gridSpan w:val="2"/>
            <w:shd w:val="clear" w:color="auto" w:fill="auto"/>
            <w:vAlign w:val="top"/>
          </w:tcPr>
          <w:p>
            <w:pPr>
              <w:keepNext w:val="0"/>
              <w:keepLines w:val="0"/>
              <w:pageBreakBefore w:val="0"/>
              <w:widowControl/>
              <w:kinsoku/>
              <w:wordWrap/>
              <w:overflowPunct/>
              <w:autoSpaceDE w:val="0"/>
              <w:autoSpaceDN w:val="0"/>
              <w:bidi w:val="0"/>
              <w:adjustRightInd w:val="0"/>
              <w:snapToGrid w:val="0"/>
              <w:spacing w:before="92" w:line="217" w:lineRule="auto"/>
              <w:ind w:left="215" w:leftChars="0"/>
              <w:textAlignment w:val="baseline"/>
              <w:rPr>
                <w:rFonts w:hint="default" w:ascii="Times New Roman" w:hAnsi="Times New Roman" w:eastAsia="仿宋_GB2312" w:cs="Times New Roman"/>
                <w:snapToGrid w:val="0"/>
                <w:color w:val="000000"/>
                <w:kern w:val="0"/>
                <w:sz w:val="26"/>
                <w:szCs w:val="26"/>
                <w:highlight w:val="none"/>
                <w:lang w:val="en-US" w:eastAsia="en-US" w:bidi="ar-SA"/>
              </w:rPr>
            </w:pPr>
          </w:p>
        </w:tc>
        <w:tc>
          <w:tcPr>
            <w:tcW w:w="1356" w:type="dxa"/>
            <w:shd w:val="clear" w:color="auto" w:fill="auto"/>
            <w:vAlign w:val="top"/>
          </w:tcPr>
          <w:p>
            <w:pPr>
              <w:pStyle w:val="27"/>
              <w:keepNext w:val="0"/>
              <w:keepLines w:val="0"/>
              <w:pageBreakBefore w:val="0"/>
              <w:widowControl/>
              <w:kinsoku/>
              <w:wordWrap/>
              <w:overflowPunct/>
              <w:autoSpaceDE w:val="0"/>
              <w:autoSpaceDN w:val="0"/>
              <w:bidi w:val="0"/>
              <w:adjustRightInd w:val="0"/>
              <w:snapToGrid w:val="0"/>
              <w:jc w:val="center"/>
              <w:textAlignment w:val="baseline"/>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工作人员</w:t>
            </w:r>
          </w:p>
          <w:p>
            <w:pPr>
              <w:pStyle w:val="27"/>
              <w:keepNext w:val="0"/>
              <w:keepLines w:val="0"/>
              <w:pageBreakBefore w:val="0"/>
              <w:widowControl/>
              <w:kinsoku/>
              <w:wordWrap/>
              <w:overflowPunct/>
              <w:autoSpaceDE w:val="0"/>
              <w:autoSpaceDN w:val="0"/>
              <w:bidi w:val="0"/>
              <w:adjustRightInd w:val="0"/>
              <w:snapToGrid w:val="0"/>
              <w:jc w:val="center"/>
              <w:textAlignment w:val="baseline"/>
              <w:rPr>
                <w:rFonts w:hint="default" w:ascii="Times New Roman" w:hAnsi="Times New Roman" w:eastAsia="仿宋_GB2312" w:cs="Times New Roman"/>
                <w:snapToGrid w:val="0"/>
                <w:color w:val="000000"/>
                <w:kern w:val="0"/>
                <w:sz w:val="21"/>
                <w:szCs w:val="21"/>
                <w:highlight w:val="none"/>
                <w:lang w:val="en-US" w:eastAsia="zh-CN" w:bidi="ar-SA"/>
              </w:rPr>
            </w:pPr>
            <w:r>
              <w:rPr>
                <w:rFonts w:hint="default" w:ascii="Times New Roman" w:hAnsi="Times New Roman" w:eastAsia="仿宋_GB2312" w:cs="Times New Roman"/>
                <w:sz w:val="28"/>
                <w:szCs w:val="28"/>
                <w:highlight w:val="none"/>
                <w:lang w:val="en-US" w:eastAsia="zh-CN"/>
              </w:rPr>
              <w:t>数量</w:t>
            </w:r>
          </w:p>
        </w:tc>
        <w:tc>
          <w:tcPr>
            <w:tcW w:w="2105" w:type="dxa"/>
            <w:vAlign w:val="center"/>
          </w:tcPr>
          <w:p>
            <w:pPr>
              <w:pStyle w:val="27"/>
              <w:keepNext w:val="0"/>
              <w:keepLines w:val="0"/>
              <w:pageBreakBefore w:val="0"/>
              <w:widowControl/>
              <w:kinsoku/>
              <w:wordWrap/>
              <w:overflowPunct/>
              <w:autoSpaceDE w:val="0"/>
              <w:autoSpaceDN w:val="0"/>
              <w:bidi w:val="0"/>
              <w:adjustRightInd w:val="0"/>
              <w:snapToGrid w:val="0"/>
              <w:jc w:val="center"/>
              <w:textAlignment w:val="baseline"/>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eastAsia="zh-CN"/>
              </w:rPr>
              <w:t>专职：</w:t>
            </w:r>
            <w:r>
              <w:rPr>
                <w:rFonts w:hint="default" w:ascii="Times New Roman" w:hAnsi="Times New Roman" w:eastAsia="仿宋_GB2312" w:cs="Times New Roman"/>
                <w:sz w:val="28"/>
                <w:szCs w:val="28"/>
                <w:highlight w:val="none"/>
                <w:lang w:val="en-US" w:eastAsia="zh-CN"/>
              </w:rPr>
              <w:t xml:space="preserve">  人</w:t>
            </w:r>
          </w:p>
          <w:p>
            <w:pPr>
              <w:pStyle w:val="27"/>
              <w:keepNext w:val="0"/>
              <w:keepLines w:val="0"/>
              <w:pageBreakBefore w:val="0"/>
              <w:widowControl/>
              <w:kinsoku/>
              <w:wordWrap/>
              <w:overflowPunct/>
              <w:autoSpaceDE w:val="0"/>
              <w:autoSpaceDN w:val="0"/>
              <w:bidi w:val="0"/>
              <w:adjustRightInd w:val="0"/>
              <w:snapToGrid w:val="0"/>
              <w:jc w:val="center"/>
              <w:textAlignment w:val="baseline"/>
              <w:rPr>
                <w:rFonts w:hint="default" w:ascii="Times New Roman" w:hAnsi="Times New Roman" w:eastAsia="仿宋_GB2312" w:cs="Times New Roman"/>
                <w:highlight w:val="none"/>
                <w:lang w:val="en-US" w:eastAsia="zh-CN"/>
              </w:rPr>
            </w:pPr>
            <w:r>
              <w:rPr>
                <w:rFonts w:hint="default" w:ascii="Times New Roman" w:hAnsi="Times New Roman" w:eastAsia="仿宋_GB2312" w:cs="Times New Roman"/>
                <w:sz w:val="28"/>
                <w:szCs w:val="28"/>
                <w:highlight w:val="none"/>
                <w:lang w:eastAsia="zh-CN"/>
              </w:rPr>
              <w:t>兼职：</w:t>
            </w:r>
            <w:r>
              <w:rPr>
                <w:rFonts w:hint="default" w:ascii="Times New Roman" w:hAnsi="Times New Roman" w:eastAsia="仿宋_GB2312" w:cs="Times New Roman"/>
                <w:sz w:val="28"/>
                <w:szCs w:val="28"/>
                <w:highlight w:val="none"/>
                <w:lang w:val="en-US" w:eastAsia="zh-CN"/>
              </w:rPr>
              <w:t xml:space="preserve">  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2594" w:type="dxa"/>
            <w:vAlign w:val="center"/>
          </w:tcPr>
          <w:p>
            <w:pPr>
              <w:keepNext w:val="0"/>
              <w:keepLines w:val="0"/>
              <w:pageBreakBefore w:val="0"/>
              <w:widowControl/>
              <w:kinsoku/>
              <w:wordWrap/>
              <w:overflowPunct/>
              <w:topLinePunct w:val="0"/>
              <w:autoSpaceDE w:val="0"/>
              <w:autoSpaceDN w:val="0"/>
              <w:bidi w:val="0"/>
              <w:adjustRightInd w:val="0"/>
              <w:snapToGrid w:val="0"/>
              <w:spacing w:line="219" w:lineRule="auto"/>
              <w:ind w:left="195"/>
              <w:jc w:val="center"/>
              <w:textAlignment w:val="baseline"/>
              <w:rPr>
                <w:rFonts w:hint="default" w:ascii="Times New Roman" w:hAnsi="Times New Roman" w:eastAsia="仿宋_GB2312" w:cs="Times New Roman"/>
                <w:sz w:val="26"/>
                <w:szCs w:val="26"/>
                <w:highlight w:val="none"/>
                <w:lang w:eastAsia="zh-CN"/>
              </w:rPr>
            </w:pPr>
            <w:r>
              <w:rPr>
                <w:rFonts w:hint="default" w:ascii="Times New Roman" w:hAnsi="Times New Roman" w:eastAsia="仿宋_GB2312" w:cs="Times New Roman"/>
                <w:sz w:val="26"/>
                <w:szCs w:val="26"/>
                <w:highlight w:val="none"/>
                <w:lang w:eastAsia="zh-CN"/>
              </w:rPr>
              <w:t>符合消防安全要求</w:t>
            </w:r>
          </w:p>
        </w:tc>
        <w:tc>
          <w:tcPr>
            <w:tcW w:w="2376" w:type="dxa"/>
            <w:vAlign w:val="center"/>
          </w:tcPr>
          <w:p>
            <w:pPr>
              <w:pStyle w:val="27"/>
              <w:keepNext w:val="0"/>
              <w:keepLines w:val="0"/>
              <w:pageBreakBefore w:val="0"/>
              <w:widowControl/>
              <w:kinsoku/>
              <w:wordWrap/>
              <w:overflowPunct/>
              <w:autoSpaceDE w:val="0"/>
              <w:autoSpaceDN w:val="0"/>
              <w:bidi w:val="0"/>
              <w:adjustRightInd w:val="0"/>
              <w:snapToGrid w:val="0"/>
              <w:jc w:val="center"/>
              <w:textAlignment w:val="baseline"/>
              <w:rPr>
                <w:rFonts w:hint="default" w:ascii="Times New Roman" w:hAnsi="Times New Roman" w:eastAsia="仿宋_GB2312" w:cs="Times New Roman"/>
                <w:highlight w:val="none"/>
                <w:lang w:val="en-US" w:eastAsia="zh-CN"/>
              </w:rPr>
            </w:pPr>
            <w:r>
              <w:rPr>
                <w:rFonts w:hint="default" w:ascii="Times New Roman" w:hAnsi="Times New Roman" w:eastAsia="仿宋_GB2312" w:cs="Times New Roman"/>
                <w:spacing w:val="2"/>
                <w:sz w:val="26"/>
                <w:szCs w:val="26"/>
                <w:highlight w:val="none"/>
                <w:lang w:eastAsia="zh-CN"/>
              </w:rPr>
              <w:t>是</w:t>
            </w:r>
            <w:r>
              <w:rPr>
                <w:rFonts w:hint="default" w:ascii="Times New Roman" w:hAnsi="Times New Roman" w:eastAsia="仿宋_GB2312" w:cs="Times New Roman"/>
                <w:spacing w:val="2"/>
                <w:sz w:val="26"/>
                <w:szCs w:val="26"/>
                <w:highlight w:val="none"/>
                <w:lang w:val="en-US" w:eastAsia="zh-CN"/>
              </w:rPr>
              <w:t xml:space="preserve">  </w:t>
            </w:r>
            <w:r>
              <w:rPr>
                <w:rFonts w:hint="default" w:ascii="Times New Roman" w:hAnsi="Times New Roman" w:eastAsia="仿宋_GB2312" w:cs="Times New Roman"/>
                <w:spacing w:val="5"/>
                <w:sz w:val="26"/>
                <w:szCs w:val="26"/>
                <w:highlight w:val="none"/>
                <w:lang w:eastAsia="zh-CN"/>
              </w:rPr>
              <w:t>□</w:t>
            </w:r>
            <w:r>
              <w:rPr>
                <w:rFonts w:hint="default" w:ascii="Times New Roman" w:hAnsi="Times New Roman" w:eastAsia="仿宋_GB2312" w:cs="Times New Roman"/>
                <w:spacing w:val="5"/>
                <w:sz w:val="26"/>
                <w:szCs w:val="26"/>
                <w:highlight w:val="none"/>
                <w:lang w:val="en-US" w:eastAsia="zh-CN"/>
              </w:rPr>
              <w:t xml:space="preserve">  否 </w:t>
            </w:r>
            <w:r>
              <w:rPr>
                <w:rFonts w:hint="default" w:ascii="Times New Roman" w:hAnsi="Times New Roman" w:eastAsia="仿宋_GB2312" w:cs="Times New Roman"/>
                <w:spacing w:val="5"/>
                <w:sz w:val="26"/>
                <w:szCs w:val="26"/>
                <w:highlight w:val="none"/>
                <w:lang w:eastAsia="zh-CN"/>
              </w:rPr>
              <w:t>□</w:t>
            </w:r>
          </w:p>
        </w:tc>
        <w:tc>
          <w:tcPr>
            <w:tcW w:w="2784" w:type="dxa"/>
            <w:gridSpan w:val="2"/>
            <w:vAlign w:val="center"/>
          </w:tcPr>
          <w:p>
            <w:pPr>
              <w:keepNext w:val="0"/>
              <w:keepLines w:val="0"/>
              <w:pageBreakBefore w:val="0"/>
              <w:widowControl/>
              <w:kinsoku/>
              <w:wordWrap/>
              <w:overflowPunct/>
              <w:autoSpaceDE w:val="0"/>
              <w:autoSpaceDN w:val="0"/>
              <w:bidi w:val="0"/>
              <w:adjustRightInd w:val="0"/>
              <w:snapToGrid w:val="0"/>
              <w:spacing w:before="185" w:line="219" w:lineRule="auto"/>
              <w:jc w:val="center"/>
              <w:textAlignment w:val="baseline"/>
              <w:rPr>
                <w:rFonts w:hint="default" w:ascii="Times New Roman" w:hAnsi="Times New Roman" w:eastAsia="仿宋_GB2312" w:cs="Times New Roman"/>
                <w:sz w:val="26"/>
                <w:szCs w:val="26"/>
                <w:highlight w:val="none"/>
                <w:lang w:eastAsia="zh-CN"/>
              </w:rPr>
            </w:pPr>
            <w:r>
              <w:rPr>
                <w:rFonts w:hint="default" w:ascii="Times New Roman" w:hAnsi="Times New Roman" w:eastAsia="仿宋_GB2312" w:cs="Times New Roman"/>
                <w:sz w:val="26"/>
                <w:szCs w:val="26"/>
                <w:highlight w:val="none"/>
                <w:lang w:eastAsia="zh-CN"/>
              </w:rPr>
              <w:t>配备信息发布大屏及智能求职一体机设备</w:t>
            </w:r>
          </w:p>
        </w:tc>
        <w:tc>
          <w:tcPr>
            <w:tcW w:w="2105" w:type="dxa"/>
            <w:vAlign w:val="center"/>
          </w:tcPr>
          <w:p>
            <w:pPr>
              <w:pStyle w:val="27"/>
              <w:keepNext w:val="0"/>
              <w:keepLines w:val="0"/>
              <w:pageBreakBefore w:val="0"/>
              <w:widowControl/>
              <w:kinsoku/>
              <w:wordWrap/>
              <w:overflowPunct/>
              <w:autoSpaceDE w:val="0"/>
              <w:autoSpaceDN w:val="0"/>
              <w:bidi w:val="0"/>
              <w:adjustRightInd w:val="0"/>
              <w:snapToGrid w:val="0"/>
              <w:jc w:val="center"/>
              <w:textAlignment w:val="baseline"/>
              <w:rPr>
                <w:rFonts w:hint="default" w:ascii="Times New Roman" w:hAnsi="Times New Roman" w:eastAsia="仿宋_GB2312" w:cs="Times New Roman"/>
                <w:highlight w:val="none"/>
              </w:rPr>
            </w:pPr>
            <w:r>
              <w:rPr>
                <w:rFonts w:hint="default" w:ascii="Times New Roman" w:hAnsi="Times New Roman" w:eastAsia="仿宋_GB2312" w:cs="Times New Roman"/>
                <w:spacing w:val="2"/>
                <w:sz w:val="26"/>
                <w:szCs w:val="26"/>
                <w:highlight w:val="none"/>
                <w:lang w:eastAsia="zh-CN"/>
              </w:rPr>
              <w:t>是</w:t>
            </w:r>
            <w:r>
              <w:rPr>
                <w:rFonts w:hint="default" w:ascii="Times New Roman" w:hAnsi="Times New Roman" w:eastAsia="仿宋_GB2312" w:cs="Times New Roman"/>
                <w:spacing w:val="2"/>
                <w:sz w:val="26"/>
                <w:szCs w:val="26"/>
                <w:highlight w:val="none"/>
                <w:lang w:val="en-US" w:eastAsia="zh-CN"/>
              </w:rPr>
              <w:t xml:space="preserve">  </w:t>
            </w:r>
            <w:r>
              <w:rPr>
                <w:rFonts w:hint="default" w:ascii="Times New Roman" w:hAnsi="Times New Roman" w:eastAsia="仿宋_GB2312" w:cs="Times New Roman"/>
                <w:spacing w:val="5"/>
                <w:sz w:val="26"/>
                <w:szCs w:val="26"/>
                <w:highlight w:val="none"/>
                <w:lang w:eastAsia="zh-CN"/>
              </w:rPr>
              <w:t>□</w:t>
            </w:r>
            <w:r>
              <w:rPr>
                <w:rFonts w:hint="default" w:ascii="Times New Roman" w:hAnsi="Times New Roman" w:eastAsia="仿宋_GB2312" w:cs="Times New Roman"/>
                <w:spacing w:val="5"/>
                <w:sz w:val="26"/>
                <w:szCs w:val="26"/>
                <w:highlight w:val="none"/>
                <w:lang w:val="en-US" w:eastAsia="zh-CN"/>
              </w:rPr>
              <w:t xml:space="preserve">  否 </w:t>
            </w:r>
            <w:r>
              <w:rPr>
                <w:rFonts w:hint="default" w:ascii="Times New Roman" w:hAnsi="Times New Roman" w:eastAsia="仿宋_GB2312" w:cs="Times New Roman"/>
                <w:spacing w:val="5"/>
                <w:sz w:val="26"/>
                <w:szCs w:val="26"/>
                <w:highlight w:val="none"/>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jc w:val="center"/>
        </w:trPr>
        <w:tc>
          <w:tcPr>
            <w:tcW w:w="2594" w:type="dxa"/>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19" w:lineRule="auto"/>
              <w:ind w:left="195" w:leftChars="0"/>
              <w:jc w:val="center"/>
              <w:textAlignment w:val="baseline"/>
              <w:rPr>
                <w:rFonts w:hint="default" w:ascii="Times New Roman" w:hAnsi="Times New Roman" w:eastAsia="仿宋_GB2312" w:cs="Times New Roman"/>
                <w:snapToGrid w:val="0"/>
                <w:color w:val="000000"/>
                <w:kern w:val="0"/>
                <w:sz w:val="26"/>
                <w:szCs w:val="26"/>
                <w:highlight w:val="none"/>
                <w:lang w:val="en-US" w:eastAsia="en-US" w:bidi="ar-SA"/>
              </w:rPr>
            </w:pPr>
            <w:r>
              <w:rPr>
                <w:rFonts w:hint="default" w:ascii="Times New Roman" w:hAnsi="Times New Roman" w:eastAsia="仿宋_GB2312" w:cs="Times New Roman"/>
                <w:spacing w:val="1"/>
                <w:sz w:val="26"/>
                <w:szCs w:val="26"/>
                <w:highlight w:val="none"/>
              </w:rPr>
              <w:t>可容纳招聘企业数</w:t>
            </w:r>
          </w:p>
        </w:tc>
        <w:tc>
          <w:tcPr>
            <w:tcW w:w="2376" w:type="dxa"/>
            <w:vAlign w:val="center"/>
          </w:tcPr>
          <w:p>
            <w:pPr>
              <w:pStyle w:val="27"/>
              <w:keepNext w:val="0"/>
              <w:keepLines w:val="0"/>
              <w:pageBreakBefore w:val="0"/>
              <w:widowControl/>
              <w:kinsoku/>
              <w:wordWrap/>
              <w:overflowPunct/>
              <w:autoSpaceDE w:val="0"/>
              <w:autoSpaceDN w:val="0"/>
              <w:bidi w:val="0"/>
              <w:adjustRightInd w:val="0"/>
              <w:snapToGrid w:val="0"/>
              <w:jc w:val="center"/>
              <w:textAlignment w:val="baseline"/>
              <w:rPr>
                <w:rFonts w:hint="default" w:ascii="Times New Roman" w:hAnsi="Times New Roman" w:eastAsia="仿宋_GB2312" w:cs="Times New Roman"/>
                <w:highlight w:val="none"/>
              </w:rPr>
            </w:pPr>
          </w:p>
        </w:tc>
        <w:tc>
          <w:tcPr>
            <w:tcW w:w="2784" w:type="dxa"/>
            <w:gridSpan w:val="2"/>
            <w:shd w:val="clear" w:color="auto" w:fill="auto"/>
            <w:vAlign w:val="center"/>
          </w:tcPr>
          <w:p>
            <w:pPr>
              <w:keepNext w:val="0"/>
              <w:keepLines w:val="0"/>
              <w:pageBreakBefore w:val="0"/>
              <w:widowControl/>
              <w:kinsoku/>
              <w:wordWrap/>
              <w:overflowPunct/>
              <w:autoSpaceDE w:val="0"/>
              <w:autoSpaceDN w:val="0"/>
              <w:bidi w:val="0"/>
              <w:adjustRightInd w:val="0"/>
              <w:snapToGrid w:val="0"/>
              <w:spacing w:before="185" w:line="219" w:lineRule="auto"/>
              <w:jc w:val="center"/>
              <w:textAlignment w:val="baseline"/>
              <w:rPr>
                <w:rFonts w:hint="default" w:ascii="Times New Roman" w:hAnsi="Times New Roman" w:eastAsia="仿宋_GB2312" w:cs="Times New Roman"/>
                <w:snapToGrid w:val="0"/>
                <w:color w:val="000000"/>
                <w:kern w:val="0"/>
                <w:sz w:val="26"/>
                <w:szCs w:val="26"/>
                <w:highlight w:val="none"/>
                <w:lang w:val="en-US" w:eastAsia="zh-CN" w:bidi="ar-SA"/>
              </w:rPr>
            </w:pPr>
            <w:r>
              <w:rPr>
                <w:rFonts w:hint="default" w:ascii="Times New Roman" w:hAnsi="Times New Roman" w:eastAsia="仿宋_GB2312" w:cs="Times New Roman"/>
                <w:spacing w:val="1"/>
                <w:sz w:val="26"/>
                <w:szCs w:val="26"/>
                <w:highlight w:val="none"/>
              </w:rPr>
              <w:t>招聘会频次（次/月）</w:t>
            </w:r>
          </w:p>
        </w:tc>
        <w:tc>
          <w:tcPr>
            <w:tcW w:w="2105" w:type="dxa"/>
            <w:vAlign w:val="top"/>
          </w:tcPr>
          <w:p>
            <w:pPr>
              <w:pStyle w:val="27"/>
              <w:keepNext w:val="0"/>
              <w:keepLines w:val="0"/>
              <w:pageBreakBefore w:val="0"/>
              <w:widowControl/>
              <w:kinsoku/>
              <w:wordWrap/>
              <w:overflowPunct/>
              <w:autoSpaceDE w:val="0"/>
              <w:autoSpaceDN w:val="0"/>
              <w:bidi w:val="0"/>
              <w:adjustRightInd w:val="0"/>
              <w:snapToGrid w:val="0"/>
              <w:textAlignment w:val="baseline"/>
              <w:rPr>
                <w:rFonts w:hint="default" w:ascii="Times New Roman" w:hAnsi="Times New Roman" w:eastAsia="仿宋_GB2312" w:cs="Times New Roman"/>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jc w:val="center"/>
        </w:trPr>
        <w:tc>
          <w:tcPr>
            <w:tcW w:w="2594" w:type="dxa"/>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19" w:lineRule="auto"/>
              <w:ind w:left="324" w:leftChars="0"/>
              <w:jc w:val="center"/>
              <w:textAlignment w:val="baseline"/>
              <w:rPr>
                <w:rFonts w:hint="default" w:ascii="Times New Roman" w:hAnsi="Times New Roman" w:eastAsia="仿宋_GB2312" w:cs="Times New Roman"/>
                <w:snapToGrid w:val="0"/>
                <w:color w:val="000000"/>
                <w:kern w:val="0"/>
                <w:sz w:val="26"/>
                <w:szCs w:val="26"/>
                <w:highlight w:val="none"/>
                <w:lang w:val="en-US" w:eastAsia="zh-CN" w:bidi="ar-SA"/>
              </w:rPr>
            </w:pPr>
            <w:r>
              <w:rPr>
                <w:rFonts w:hint="default" w:ascii="Times New Roman" w:hAnsi="Times New Roman" w:eastAsia="仿宋_GB2312" w:cs="Times New Roman"/>
                <w:spacing w:val="1"/>
                <w:sz w:val="26"/>
                <w:szCs w:val="26"/>
                <w:highlight w:val="none"/>
              </w:rPr>
              <w:t>长期入驻企业数</w:t>
            </w:r>
          </w:p>
        </w:tc>
        <w:tc>
          <w:tcPr>
            <w:tcW w:w="2376" w:type="dxa"/>
            <w:vAlign w:val="center"/>
          </w:tcPr>
          <w:p>
            <w:pPr>
              <w:pStyle w:val="27"/>
              <w:keepNext w:val="0"/>
              <w:keepLines w:val="0"/>
              <w:pageBreakBefore w:val="0"/>
              <w:widowControl/>
              <w:kinsoku/>
              <w:wordWrap/>
              <w:overflowPunct/>
              <w:autoSpaceDE w:val="0"/>
              <w:autoSpaceDN w:val="0"/>
              <w:bidi w:val="0"/>
              <w:adjustRightInd w:val="0"/>
              <w:snapToGrid w:val="0"/>
              <w:jc w:val="center"/>
              <w:textAlignment w:val="baseline"/>
              <w:rPr>
                <w:rFonts w:hint="default" w:ascii="Times New Roman" w:hAnsi="Times New Roman" w:eastAsia="仿宋_GB2312" w:cs="Times New Roman"/>
                <w:highlight w:val="none"/>
              </w:rPr>
            </w:pPr>
          </w:p>
        </w:tc>
        <w:tc>
          <w:tcPr>
            <w:tcW w:w="2784" w:type="dxa"/>
            <w:gridSpan w:val="2"/>
            <w:shd w:val="clear" w:color="auto" w:fill="auto"/>
            <w:vAlign w:val="center"/>
          </w:tcPr>
          <w:p>
            <w:pPr>
              <w:keepNext w:val="0"/>
              <w:keepLines w:val="0"/>
              <w:pageBreakBefore w:val="0"/>
              <w:widowControl/>
              <w:kinsoku/>
              <w:wordWrap/>
              <w:overflowPunct/>
              <w:autoSpaceDE w:val="0"/>
              <w:autoSpaceDN w:val="0"/>
              <w:bidi w:val="0"/>
              <w:adjustRightInd w:val="0"/>
              <w:snapToGrid w:val="0"/>
              <w:spacing w:before="185" w:line="219" w:lineRule="auto"/>
              <w:ind w:left="136" w:leftChars="0"/>
              <w:jc w:val="center"/>
              <w:textAlignment w:val="baseline"/>
              <w:rPr>
                <w:rFonts w:hint="default" w:ascii="Times New Roman" w:hAnsi="Times New Roman" w:eastAsia="仿宋_GB2312" w:cs="Times New Roman"/>
                <w:snapToGrid w:val="0"/>
                <w:color w:val="000000"/>
                <w:kern w:val="0"/>
                <w:sz w:val="26"/>
                <w:szCs w:val="26"/>
                <w:highlight w:val="none"/>
                <w:lang w:val="en-US" w:eastAsia="zh-CN" w:bidi="ar-SA"/>
              </w:rPr>
            </w:pPr>
            <w:r>
              <w:rPr>
                <w:rFonts w:hint="default" w:ascii="Times New Roman" w:hAnsi="Times New Roman" w:eastAsia="仿宋_GB2312" w:cs="Times New Roman"/>
                <w:spacing w:val="4"/>
                <w:sz w:val="26"/>
                <w:szCs w:val="26"/>
                <w:highlight w:val="none"/>
              </w:rPr>
              <w:t>政策宣传</w:t>
            </w:r>
            <w:r>
              <w:rPr>
                <w:rFonts w:hint="default" w:ascii="Times New Roman" w:hAnsi="Times New Roman" w:eastAsia="仿宋_GB2312" w:cs="Times New Roman"/>
                <w:spacing w:val="4"/>
                <w:sz w:val="26"/>
                <w:szCs w:val="26"/>
                <w:highlight w:val="none"/>
                <w:lang w:eastAsia="zh-CN"/>
              </w:rPr>
              <w:t>频次（</w:t>
            </w:r>
            <w:r>
              <w:rPr>
                <w:rFonts w:hint="default" w:ascii="Times New Roman" w:hAnsi="Times New Roman" w:eastAsia="仿宋_GB2312" w:cs="Times New Roman"/>
                <w:spacing w:val="4"/>
                <w:sz w:val="26"/>
                <w:szCs w:val="26"/>
                <w:highlight w:val="none"/>
              </w:rPr>
              <w:t>次/月</w:t>
            </w:r>
            <w:r>
              <w:rPr>
                <w:rFonts w:hint="default" w:ascii="Times New Roman" w:hAnsi="Times New Roman" w:eastAsia="仿宋_GB2312" w:cs="Times New Roman"/>
                <w:spacing w:val="4"/>
                <w:sz w:val="26"/>
                <w:szCs w:val="26"/>
                <w:highlight w:val="none"/>
                <w:lang w:eastAsia="zh-CN"/>
              </w:rPr>
              <w:t>）</w:t>
            </w:r>
          </w:p>
        </w:tc>
        <w:tc>
          <w:tcPr>
            <w:tcW w:w="2105" w:type="dxa"/>
            <w:vAlign w:val="center"/>
          </w:tcPr>
          <w:p>
            <w:pPr>
              <w:pStyle w:val="27"/>
              <w:keepNext w:val="0"/>
              <w:keepLines w:val="0"/>
              <w:pageBreakBefore w:val="0"/>
              <w:widowControl/>
              <w:kinsoku/>
              <w:wordWrap/>
              <w:overflowPunct/>
              <w:autoSpaceDE w:val="0"/>
              <w:autoSpaceDN w:val="0"/>
              <w:bidi w:val="0"/>
              <w:adjustRightInd w:val="0"/>
              <w:snapToGrid w:val="0"/>
              <w:jc w:val="center"/>
              <w:textAlignment w:val="baseline"/>
              <w:rPr>
                <w:rFonts w:hint="default" w:ascii="Times New Roman" w:hAnsi="Times New Roman" w:eastAsia="仿宋_GB2312" w:cs="Times New Roman"/>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9" w:hRule="atLeast"/>
          <w:jc w:val="center"/>
        </w:trPr>
        <w:tc>
          <w:tcPr>
            <w:tcW w:w="2594" w:type="dxa"/>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391" w:leftChars="0" w:right="0" w:hanging="391" w:firstLineChars="0"/>
              <w:jc w:val="center"/>
              <w:textAlignment w:val="baseline"/>
              <w:rPr>
                <w:rFonts w:hint="default" w:ascii="Times New Roman" w:hAnsi="Times New Roman" w:eastAsia="仿宋_GB2312" w:cs="Times New Roman"/>
                <w:spacing w:val="1"/>
                <w:sz w:val="26"/>
                <w:szCs w:val="26"/>
                <w:highlight w:val="none"/>
              </w:rPr>
            </w:pPr>
            <w:r>
              <w:rPr>
                <w:rFonts w:hint="default" w:ascii="Times New Roman" w:hAnsi="Times New Roman" w:eastAsia="仿宋_GB2312" w:cs="Times New Roman"/>
                <w:spacing w:val="1"/>
                <w:sz w:val="26"/>
                <w:szCs w:val="26"/>
                <w:highlight w:val="none"/>
              </w:rPr>
              <w:t>为</w:t>
            </w:r>
            <w:r>
              <w:rPr>
                <w:rFonts w:hint="default" w:ascii="Times New Roman" w:hAnsi="Times New Roman" w:eastAsia="仿宋_GB2312" w:cs="Times New Roman"/>
                <w:spacing w:val="1"/>
                <w:sz w:val="26"/>
                <w:szCs w:val="26"/>
                <w:highlight w:val="none"/>
                <w:lang w:eastAsia="zh-CN"/>
              </w:rPr>
              <w:t>服务对象</w:t>
            </w:r>
            <w:r>
              <w:rPr>
                <w:rFonts w:hint="default" w:ascii="Times New Roman" w:hAnsi="Times New Roman" w:eastAsia="仿宋_GB2312" w:cs="Times New Roman"/>
                <w:spacing w:val="1"/>
                <w:sz w:val="26"/>
                <w:szCs w:val="26"/>
                <w:highlight w:val="none"/>
              </w:rPr>
              <w:t>提供</w:t>
            </w:r>
          </w:p>
          <w:p>
            <w:pPr>
              <w:keepNext w:val="0"/>
              <w:keepLines w:val="0"/>
              <w:pageBreakBefore w:val="0"/>
              <w:widowControl/>
              <w:kinsoku/>
              <w:wordWrap/>
              <w:overflowPunct/>
              <w:topLinePunct w:val="0"/>
              <w:autoSpaceDE w:val="0"/>
              <w:autoSpaceDN w:val="0"/>
              <w:bidi w:val="0"/>
              <w:adjustRightInd w:val="0"/>
              <w:snapToGrid w:val="0"/>
              <w:spacing w:line="240" w:lineRule="auto"/>
              <w:ind w:left="391" w:leftChars="0" w:right="0" w:hanging="391" w:firstLineChars="0"/>
              <w:jc w:val="center"/>
              <w:textAlignment w:val="baseline"/>
              <w:rPr>
                <w:rFonts w:hint="default" w:ascii="Times New Roman" w:hAnsi="Times New Roman" w:eastAsia="仿宋_GB2312" w:cs="Times New Roman"/>
                <w:sz w:val="26"/>
                <w:szCs w:val="26"/>
                <w:highlight w:val="none"/>
              </w:rPr>
            </w:pPr>
            <w:r>
              <w:rPr>
                <w:rFonts w:hint="default" w:ascii="Times New Roman" w:hAnsi="Times New Roman" w:eastAsia="仿宋_GB2312" w:cs="Times New Roman"/>
                <w:spacing w:val="12"/>
                <w:sz w:val="26"/>
                <w:szCs w:val="26"/>
                <w:highlight w:val="none"/>
                <w:lang w:eastAsia="zh-CN"/>
              </w:rPr>
              <w:t>就业</w:t>
            </w:r>
            <w:r>
              <w:rPr>
                <w:rFonts w:hint="default" w:ascii="Times New Roman" w:hAnsi="Times New Roman" w:eastAsia="仿宋_GB2312" w:cs="Times New Roman"/>
                <w:spacing w:val="12"/>
                <w:sz w:val="26"/>
                <w:szCs w:val="26"/>
                <w:highlight w:val="none"/>
              </w:rPr>
              <w:t>服务项目</w:t>
            </w:r>
          </w:p>
        </w:tc>
        <w:tc>
          <w:tcPr>
            <w:tcW w:w="7265" w:type="dxa"/>
            <w:gridSpan w:val="4"/>
            <w:vAlign w:val="top"/>
          </w:tcPr>
          <w:p>
            <w:pPr>
              <w:keepNext w:val="0"/>
              <w:keepLines w:val="0"/>
              <w:pageBreakBefore w:val="0"/>
              <w:widowControl/>
              <w:kinsoku/>
              <w:wordWrap/>
              <w:overflowPunct/>
              <w:autoSpaceDE w:val="0"/>
              <w:autoSpaceDN w:val="0"/>
              <w:bidi w:val="0"/>
              <w:adjustRightInd w:val="0"/>
              <w:snapToGrid w:val="0"/>
              <w:spacing w:before="176" w:line="219" w:lineRule="auto"/>
              <w:ind w:left="113"/>
              <w:textAlignment w:val="baseline"/>
              <w:rPr>
                <w:rFonts w:hint="default" w:ascii="Times New Roman" w:hAnsi="Times New Roman" w:eastAsia="仿宋_GB2312" w:cs="Times New Roman"/>
                <w:sz w:val="26"/>
                <w:szCs w:val="26"/>
                <w:highlight w:val="none"/>
              </w:rPr>
            </w:pPr>
            <w:r>
              <w:rPr>
                <w:rFonts w:hint="default" w:ascii="Times New Roman" w:hAnsi="Times New Roman" w:eastAsia="仿宋_GB2312" w:cs="Times New Roman"/>
                <w:spacing w:val="1"/>
                <w:sz w:val="26"/>
                <w:szCs w:val="26"/>
                <w:highlight w:val="none"/>
                <w:lang w:eastAsia="zh-CN"/>
              </w:rPr>
              <w:t>□</w:t>
            </w:r>
            <w:r>
              <w:rPr>
                <w:rFonts w:hint="default" w:ascii="Times New Roman" w:hAnsi="Times New Roman" w:eastAsia="仿宋_GB2312" w:cs="Times New Roman"/>
                <w:spacing w:val="1"/>
                <w:sz w:val="26"/>
                <w:szCs w:val="26"/>
                <w:highlight w:val="none"/>
              </w:rPr>
              <w:t>求职招聘</w:t>
            </w:r>
            <w:r>
              <w:rPr>
                <w:rFonts w:hint="default" w:ascii="Times New Roman" w:hAnsi="Times New Roman" w:eastAsia="仿宋_GB2312" w:cs="Times New Roman"/>
                <w:spacing w:val="1"/>
                <w:sz w:val="26"/>
                <w:szCs w:val="26"/>
                <w:highlight w:val="none"/>
                <w:lang w:val="en-US" w:eastAsia="zh-CN"/>
              </w:rPr>
              <w:t xml:space="preserve"> </w:t>
            </w:r>
            <w:r>
              <w:rPr>
                <w:rFonts w:hint="default" w:ascii="Times New Roman" w:hAnsi="Times New Roman" w:eastAsia="仿宋_GB2312" w:cs="Times New Roman"/>
                <w:spacing w:val="1"/>
                <w:sz w:val="26"/>
                <w:szCs w:val="26"/>
                <w:highlight w:val="none"/>
                <w:lang w:eastAsia="zh-CN"/>
              </w:rPr>
              <w:t>□</w:t>
            </w:r>
            <w:r>
              <w:rPr>
                <w:rFonts w:hint="default" w:ascii="Times New Roman" w:hAnsi="Times New Roman" w:eastAsia="仿宋_GB2312" w:cs="Times New Roman"/>
                <w:spacing w:val="1"/>
                <w:sz w:val="26"/>
                <w:szCs w:val="26"/>
                <w:highlight w:val="none"/>
              </w:rPr>
              <w:t>档案代理</w:t>
            </w:r>
            <w:r>
              <w:rPr>
                <w:rFonts w:hint="default" w:ascii="Times New Roman" w:hAnsi="Times New Roman" w:eastAsia="仿宋_GB2312" w:cs="Times New Roman"/>
                <w:spacing w:val="1"/>
                <w:sz w:val="26"/>
                <w:szCs w:val="26"/>
                <w:highlight w:val="none"/>
                <w:lang w:val="en-US" w:eastAsia="zh-CN"/>
              </w:rPr>
              <w:t xml:space="preserve"> </w:t>
            </w:r>
            <w:r>
              <w:rPr>
                <w:rFonts w:hint="default" w:ascii="Times New Roman" w:hAnsi="Times New Roman" w:eastAsia="仿宋_GB2312" w:cs="Times New Roman"/>
                <w:spacing w:val="1"/>
                <w:sz w:val="26"/>
                <w:szCs w:val="26"/>
                <w:highlight w:val="none"/>
                <w:lang w:eastAsia="zh-CN"/>
              </w:rPr>
              <w:t>□</w:t>
            </w:r>
            <w:r>
              <w:rPr>
                <w:rFonts w:hint="default" w:ascii="Times New Roman" w:hAnsi="Times New Roman" w:eastAsia="仿宋_GB2312" w:cs="Times New Roman"/>
                <w:spacing w:val="1"/>
                <w:sz w:val="26"/>
                <w:szCs w:val="26"/>
                <w:highlight w:val="none"/>
              </w:rPr>
              <w:t>政策咨询</w:t>
            </w:r>
            <w:r>
              <w:rPr>
                <w:rFonts w:hint="default" w:ascii="Times New Roman" w:hAnsi="Times New Roman" w:eastAsia="仿宋_GB2312" w:cs="Times New Roman"/>
                <w:spacing w:val="1"/>
                <w:sz w:val="26"/>
                <w:szCs w:val="26"/>
                <w:highlight w:val="none"/>
                <w:lang w:val="en-US" w:eastAsia="zh-CN"/>
              </w:rPr>
              <w:t xml:space="preserve"> </w:t>
            </w:r>
            <w:r>
              <w:rPr>
                <w:rFonts w:hint="default" w:ascii="Times New Roman" w:hAnsi="Times New Roman" w:eastAsia="仿宋_GB2312" w:cs="Times New Roman"/>
                <w:spacing w:val="1"/>
                <w:sz w:val="26"/>
                <w:szCs w:val="26"/>
                <w:highlight w:val="none"/>
                <w:lang w:eastAsia="zh-CN"/>
              </w:rPr>
              <w:t>□</w:t>
            </w:r>
            <w:r>
              <w:rPr>
                <w:rFonts w:hint="default" w:ascii="Times New Roman" w:hAnsi="Times New Roman" w:eastAsia="仿宋_GB2312" w:cs="Times New Roman"/>
                <w:spacing w:val="1"/>
                <w:sz w:val="26"/>
                <w:szCs w:val="26"/>
                <w:highlight w:val="none"/>
              </w:rPr>
              <w:t>技能培训</w:t>
            </w:r>
          </w:p>
          <w:p>
            <w:pPr>
              <w:keepNext w:val="0"/>
              <w:keepLines w:val="0"/>
              <w:pageBreakBefore w:val="0"/>
              <w:widowControl/>
              <w:kinsoku/>
              <w:wordWrap/>
              <w:overflowPunct/>
              <w:autoSpaceDE w:val="0"/>
              <w:autoSpaceDN w:val="0"/>
              <w:bidi w:val="0"/>
              <w:adjustRightInd w:val="0"/>
              <w:snapToGrid w:val="0"/>
              <w:spacing w:before="176" w:line="219" w:lineRule="auto"/>
              <w:ind w:left="113"/>
              <w:textAlignment w:val="baseline"/>
              <w:rPr>
                <w:rFonts w:hint="default" w:ascii="Times New Roman" w:hAnsi="Times New Roman" w:eastAsia="仿宋_GB2312" w:cs="Times New Roman"/>
                <w:sz w:val="26"/>
                <w:szCs w:val="26"/>
                <w:highlight w:val="none"/>
                <w:lang w:val="en-US" w:eastAsia="zh-CN"/>
              </w:rPr>
            </w:pPr>
            <w:r>
              <w:rPr>
                <w:rFonts w:hint="default" w:ascii="Times New Roman" w:hAnsi="Times New Roman" w:eastAsia="仿宋_GB2312" w:cs="Times New Roman"/>
                <w:sz w:val="26"/>
                <w:szCs w:val="26"/>
                <w:highlight w:val="none"/>
                <w:lang w:eastAsia="zh-CN"/>
              </w:rPr>
              <w:t>□就业失业登记</w:t>
            </w:r>
            <w:r>
              <w:rPr>
                <w:rFonts w:hint="default" w:ascii="Times New Roman" w:hAnsi="Times New Roman" w:eastAsia="仿宋_GB2312" w:cs="Times New Roman"/>
                <w:sz w:val="26"/>
                <w:szCs w:val="26"/>
                <w:highlight w:val="none"/>
                <w:lang w:val="en-US" w:eastAsia="zh-CN"/>
              </w:rPr>
              <w:t xml:space="preserve"> </w:t>
            </w:r>
            <w:r>
              <w:rPr>
                <w:rFonts w:hint="default" w:ascii="Times New Roman" w:hAnsi="Times New Roman" w:eastAsia="仿宋_GB2312" w:cs="Times New Roman"/>
                <w:spacing w:val="1"/>
                <w:sz w:val="26"/>
                <w:szCs w:val="26"/>
                <w:highlight w:val="none"/>
                <w:lang w:eastAsia="zh-CN"/>
              </w:rPr>
              <w:t>□</w:t>
            </w:r>
            <w:r>
              <w:rPr>
                <w:rFonts w:hint="default" w:ascii="Times New Roman" w:hAnsi="Times New Roman" w:eastAsia="仿宋_GB2312" w:cs="Times New Roman"/>
                <w:sz w:val="26"/>
                <w:szCs w:val="26"/>
                <w:highlight w:val="none"/>
              </w:rPr>
              <w:t>法律援助</w:t>
            </w:r>
            <w:r>
              <w:rPr>
                <w:rFonts w:hint="default" w:ascii="Times New Roman" w:hAnsi="Times New Roman" w:eastAsia="仿宋_GB2312" w:cs="Times New Roman"/>
                <w:sz w:val="26"/>
                <w:szCs w:val="26"/>
                <w:highlight w:val="none"/>
                <w:lang w:val="en-US" w:eastAsia="zh-CN"/>
              </w:rPr>
              <w:t xml:space="preserve"> </w:t>
            </w:r>
            <w:r>
              <w:rPr>
                <w:rFonts w:hint="default" w:ascii="Times New Roman" w:hAnsi="Times New Roman" w:eastAsia="仿宋_GB2312" w:cs="Times New Roman"/>
                <w:spacing w:val="1"/>
                <w:sz w:val="26"/>
                <w:szCs w:val="26"/>
                <w:highlight w:val="none"/>
                <w:lang w:eastAsia="zh-CN"/>
              </w:rPr>
              <w:t>□</w:t>
            </w:r>
            <w:r>
              <w:rPr>
                <w:rFonts w:hint="default" w:ascii="Times New Roman" w:hAnsi="Times New Roman" w:eastAsia="仿宋_GB2312" w:cs="Times New Roman"/>
                <w:sz w:val="26"/>
                <w:szCs w:val="26"/>
                <w:highlight w:val="none"/>
              </w:rPr>
              <w:t>其他</w:t>
            </w:r>
            <w:r>
              <w:rPr>
                <w:rFonts w:hint="default" w:ascii="Times New Roman" w:hAnsi="Times New Roman" w:eastAsia="仿宋_GB2312" w:cs="Times New Roman"/>
                <w:sz w:val="26"/>
                <w:szCs w:val="26"/>
                <w:highlight w:val="none"/>
                <w:lang w:val="en-US" w:eastAsia="zh-CN"/>
              </w:rPr>
              <w:t>__________</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5" w:hRule="atLeast"/>
          <w:jc w:val="center"/>
        </w:trPr>
        <w:tc>
          <w:tcPr>
            <w:tcW w:w="2594" w:type="dxa"/>
            <w:tcBorders>
              <w:bottom w:val="nil"/>
            </w:tcBorders>
            <w:vAlign w:val="center"/>
          </w:tcPr>
          <w:p>
            <w:pPr>
              <w:keepNext w:val="0"/>
              <w:keepLines w:val="0"/>
              <w:pageBreakBefore w:val="0"/>
              <w:widowControl/>
              <w:kinsoku/>
              <w:wordWrap/>
              <w:overflowPunct/>
              <w:topLinePunct w:val="0"/>
              <w:autoSpaceDE w:val="0"/>
              <w:autoSpaceDN w:val="0"/>
              <w:bidi w:val="0"/>
              <w:adjustRightInd w:val="0"/>
              <w:snapToGrid w:val="0"/>
              <w:spacing w:line="219" w:lineRule="auto"/>
              <w:ind w:right="9"/>
              <w:jc w:val="center"/>
              <w:textAlignment w:val="baseline"/>
              <w:rPr>
                <w:rFonts w:hint="default" w:ascii="Times New Roman" w:hAnsi="Times New Roman" w:eastAsia="仿宋_GB2312" w:cs="Times New Roman"/>
                <w:sz w:val="26"/>
                <w:szCs w:val="26"/>
                <w:highlight w:val="none"/>
                <w:lang w:eastAsia="zh-CN"/>
              </w:rPr>
            </w:pPr>
            <w:r>
              <w:rPr>
                <w:rFonts w:hint="default" w:ascii="Times New Roman" w:hAnsi="Times New Roman" w:eastAsia="仿宋_GB2312" w:cs="Times New Roman"/>
                <w:sz w:val="26"/>
                <w:szCs w:val="26"/>
                <w:highlight w:val="none"/>
                <w:lang w:eastAsia="zh-CN"/>
              </w:rPr>
              <w:t>生活服务功能</w:t>
            </w:r>
          </w:p>
        </w:tc>
        <w:tc>
          <w:tcPr>
            <w:tcW w:w="7265" w:type="dxa"/>
            <w:gridSpan w:val="4"/>
            <w:vAlign w:val="center"/>
          </w:tcPr>
          <w:p>
            <w:pPr>
              <w:keepNext w:val="0"/>
              <w:keepLines w:val="0"/>
              <w:pageBreakBefore w:val="0"/>
              <w:widowControl/>
              <w:kinsoku/>
              <w:wordWrap/>
              <w:overflowPunct/>
              <w:autoSpaceDE w:val="0"/>
              <w:autoSpaceDN w:val="0"/>
              <w:bidi w:val="0"/>
              <w:adjustRightInd w:val="0"/>
              <w:snapToGrid w:val="0"/>
              <w:spacing w:before="186" w:line="219" w:lineRule="auto"/>
              <w:ind w:left="232"/>
              <w:jc w:val="both"/>
              <w:textAlignment w:val="baseline"/>
              <w:rPr>
                <w:rFonts w:hint="default" w:ascii="Times New Roman" w:hAnsi="Times New Roman" w:eastAsia="仿宋_GB2312" w:cs="Times New Roman"/>
                <w:sz w:val="26"/>
                <w:szCs w:val="26"/>
                <w:highlight w:val="none"/>
                <w:lang w:val="en-US"/>
              </w:rPr>
            </w:pPr>
            <w:r>
              <w:rPr>
                <w:rFonts w:hint="default" w:ascii="Times New Roman" w:hAnsi="Times New Roman" w:eastAsia="仿宋_GB2312" w:cs="Times New Roman"/>
                <w:spacing w:val="3"/>
                <w:sz w:val="26"/>
                <w:szCs w:val="26"/>
                <w:highlight w:val="none"/>
                <w:lang w:eastAsia="zh-CN"/>
              </w:rPr>
              <w:t>餐饮</w:t>
            </w:r>
            <w:r>
              <w:rPr>
                <w:rFonts w:hint="default" w:ascii="Times New Roman" w:hAnsi="Times New Roman" w:eastAsia="仿宋_GB2312" w:cs="Times New Roman"/>
                <w:spacing w:val="5"/>
                <w:sz w:val="26"/>
                <w:szCs w:val="26"/>
                <w:highlight w:val="none"/>
                <w:lang w:eastAsia="zh-CN"/>
              </w:rPr>
              <w:t>□</w:t>
            </w:r>
            <w:r>
              <w:rPr>
                <w:rFonts w:hint="default" w:ascii="Times New Roman" w:hAnsi="Times New Roman" w:eastAsia="仿宋_GB2312" w:cs="Times New Roman"/>
                <w:spacing w:val="5"/>
                <w:sz w:val="26"/>
                <w:szCs w:val="26"/>
                <w:highlight w:val="none"/>
                <w:lang w:val="en-US" w:eastAsia="zh-CN"/>
              </w:rPr>
              <w:t xml:space="preserve"> 便利售卖</w:t>
            </w:r>
            <w:r>
              <w:rPr>
                <w:rFonts w:hint="default" w:ascii="Times New Roman" w:hAnsi="Times New Roman" w:eastAsia="仿宋_GB2312" w:cs="Times New Roman"/>
                <w:spacing w:val="5"/>
                <w:sz w:val="26"/>
                <w:szCs w:val="26"/>
                <w:highlight w:val="none"/>
                <w:lang w:eastAsia="zh-CN"/>
              </w:rPr>
              <w:t>□</w:t>
            </w:r>
            <w:r>
              <w:rPr>
                <w:rFonts w:hint="default" w:ascii="Times New Roman" w:hAnsi="Times New Roman" w:eastAsia="仿宋_GB2312" w:cs="Times New Roman"/>
                <w:spacing w:val="5"/>
                <w:sz w:val="26"/>
                <w:szCs w:val="26"/>
                <w:highlight w:val="none"/>
                <w:lang w:val="en-US" w:eastAsia="zh-CN"/>
              </w:rPr>
              <w:t xml:space="preserve"> 行李暂存</w:t>
            </w:r>
            <w:r>
              <w:rPr>
                <w:rFonts w:hint="default" w:ascii="Times New Roman" w:hAnsi="Times New Roman" w:eastAsia="仿宋_GB2312" w:cs="Times New Roman"/>
                <w:spacing w:val="5"/>
                <w:sz w:val="26"/>
                <w:szCs w:val="26"/>
                <w:highlight w:val="none"/>
                <w:lang w:eastAsia="zh-CN"/>
              </w:rPr>
              <w:t>□</w:t>
            </w:r>
            <w:r>
              <w:rPr>
                <w:rFonts w:hint="default" w:ascii="Times New Roman" w:hAnsi="Times New Roman" w:eastAsia="仿宋_GB2312" w:cs="Times New Roman"/>
                <w:spacing w:val="5"/>
                <w:sz w:val="26"/>
                <w:szCs w:val="26"/>
                <w:highlight w:val="none"/>
                <w:lang w:val="en-US" w:eastAsia="zh-CN"/>
              </w:rPr>
              <w:t xml:space="preserve"> 工具租赁</w:t>
            </w:r>
            <w:r>
              <w:rPr>
                <w:rFonts w:hint="default" w:ascii="Times New Roman" w:hAnsi="Times New Roman" w:eastAsia="仿宋_GB2312" w:cs="Times New Roman"/>
                <w:spacing w:val="5"/>
                <w:sz w:val="26"/>
                <w:szCs w:val="26"/>
                <w:highlight w:val="none"/>
                <w:lang w:eastAsia="zh-CN"/>
              </w:rPr>
              <w:t>□</w:t>
            </w:r>
            <w:r>
              <w:rPr>
                <w:rFonts w:hint="default" w:ascii="Times New Roman" w:hAnsi="Times New Roman" w:eastAsia="仿宋_GB2312" w:cs="Times New Roman"/>
                <w:spacing w:val="5"/>
                <w:sz w:val="26"/>
                <w:szCs w:val="26"/>
                <w:highlight w:val="none"/>
                <w:lang w:val="en-US" w:eastAsia="zh-CN"/>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20" w:hRule="atLeast"/>
          <w:jc w:val="center"/>
        </w:trPr>
        <w:tc>
          <w:tcPr>
            <w:tcW w:w="2594" w:type="dxa"/>
            <w:vAlign w:val="top"/>
          </w:tcPr>
          <w:p>
            <w:pPr>
              <w:pStyle w:val="27"/>
              <w:keepNext w:val="0"/>
              <w:keepLines w:val="0"/>
              <w:pageBreakBefore w:val="0"/>
              <w:widowControl/>
              <w:kinsoku/>
              <w:wordWrap/>
              <w:overflowPunct/>
              <w:topLinePunct w:val="0"/>
              <w:autoSpaceDE w:val="0"/>
              <w:autoSpaceDN w:val="0"/>
              <w:bidi w:val="0"/>
              <w:adjustRightInd w:val="0"/>
              <w:snapToGrid w:val="0"/>
              <w:spacing w:line="263" w:lineRule="auto"/>
              <w:textAlignment w:val="baseline"/>
              <w:rPr>
                <w:rFonts w:hint="default" w:ascii="Times New Roman" w:hAnsi="Times New Roman" w:eastAsia="仿宋_GB2312" w:cs="Times New Roman"/>
                <w:highlight w:val="none"/>
              </w:rPr>
            </w:pPr>
          </w:p>
          <w:p>
            <w:pPr>
              <w:pStyle w:val="27"/>
              <w:keepNext w:val="0"/>
              <w:keepLines w:val="0"/>
              <w:pageBreakBefore w:val="0"/>
              <w:widowControl/>
              <w:kinsoku/>
              <w:wordWrap/>
              <w:overflowPunct/>
              <w:topLinePunct w:val="0"/>
              <w:autoSpaceDE w:val="0"/>
              <w:autoSpaceDN w:val="0"/>
              <w:bidi w:val="0"/>
              <w:adjustRightInd w:val="0"/>
              <w:snapToGrid w:val="0"/>
              <w:spacing w:line="263" w:lineRule="auto"/>
              <w:textAlignment w:val="baseline"/>
              <w:rPr>
                <w:rFonts w:hint="default" w:ascii="Times New Roman" w:hAnsi="Times New Roman" w:eastAsia="仿宋_GB2312" w:cs="Times New Roman"/>
                <w:highlight w:val="none"/>
              </w:rPr>
            </w:pPr>
          </w:p>
          <w:p>
            <w:pPr>
              <w:pStyle w:val="27"/>
              <w:keepNext w:val="0"/>
              <w:keepLines w:val="0"/>
              <w:pageBreakBefore w:val="0"/>
              <w:widowControl/>
              <w:kinsoku/>
              <w:wordWrap/>
              <w:overflowPunct/>
              <w:topLinePunct w:val="0"/>
              <w:autoSpaceDE w:val="0"/>
              <w:autoSpaceDN w:val="0"/>
              <w:bidi w:val="0"/>
              <w:adjustRightInd w:val="0"/>
              <w:snapToGrid w:val="0"/>
              <w:spacing w:line="263" w:lineRule="auto"/>
              <w:textAlignment w:val="baseline"/>
              <w:rPr>
                <w:rFonts w:hint="default" w:ascii="Times New Roman" w:hAnsi="Times New Roman" w:eastAsia="仿宋_GB2312" w:cs="Times New Roman"/>
                <w:highlight w:val="none"/>
              </w:rPr>
            </w:pPr>
          </w:p>
          <w:p>
            <w:pPr>
              <w:pStyle w:val="27"/>
              <w:keepNext w:val="0"/>
              <w:keepLines w:val="0"/>
              <w:pageBreakBefore w:val="0"/>
              <w:widowControl/>
              <w:kinsoku/>
              <w:wordWrap/>
              <w:overflowPunct/>
              <w:topLinePunct w:val="0"/>
              <w:autoSpaceDE w:val="0"/>
              <w:autoSpaceDN w:val="0"/>
              <w:bidi w:val="0"/>
              <w:adjustRightInd w:val="0"/>
              <w:snapToGrid w:val="0"/>
              <w:spacing w:line="263" w:lineRule="auto"/>
              <w:textAlignment w:val="baseline"/>
              <w:rPr>
                <w:rFonts w:hint="default" w:ascii="Times New Roman" w:hAnsi="Times New Roman" w:eastAsia="仿宋_GB2312" w:cs="Times New Roman"/>
                <w:highlight w:val="none"/>
              </w:rPr>
            </w:pPr>
          </w:p>
          <w:p>
            <w:pPr>
              <w:pStyle w:val="27"/>
              <w:keepNext w:val="0"/>
              <w:keepLines w:val="0"/>
              <w:pageBreakBefore w:val="0"/>
              <w:widowControl/>
              <w:kinsoku/>
              <w:wordWrap/>
              <w:overflowPunct/>
              <w:topLinePunct w:val="0"/>
              <w:autoSpaceDE w:val="0"/>
              <w:autoSpaceDN w:val="0"/>
              <w:bidi w:val="0"/>
              <w:adjustRightInd w:val="0"/>
              <w:snapToGrid w:val="0"/>
              <w:spacing w:line="264" w:lineRule="auto"/>
              <w:textAlignment w:val="baseline"/>
              <w:rPr>
                <w:rFonts w:hint="default" w:ascii="Times New Roman" w:hAnsi="Times New Roman" w:eastAsia="仿宋_GB2312" w:cs="Times New Roman"/>
                <w:highlight w:val="none"/>
              </w:rPr>
            </w:pPr>
          </w:p>
          <w:p>
            <w:pPr>
              <w:keepNext w:val="0"/>
              <w:keepLines w:val="0"/>
              <w:pageBreakBefore w:val="0"/>
              <w:widowControl/>
              <w:kinsoku/>
              <w:wordWrap/>
              <w:overflowPunct/>
              <w:topLinePunct w:val="0"/>
              <w:autoSpaceDE w:val="0"/>
              <w:autoSpaceDN w:val="0"/>
              <w:bidi w:val="0"/>
              <w:adjustRightInd w:val="0"/>
              <w:snapToGrid w:val="0"/>
              <w:spacing w:line="219" w:lineRule="auto"/>
              <w:ind w:left="714"/>
              <w:textAlignment w:val="baseline"/>
              <w:rPr>
                <w:rFonts w:hint="default" w:ascii="Times New Roman" w:hAnsi="Times New Roman" w:eastAsia="仿宋_GB2312" w:cs="Times New Roman"/>
                <w:sz w:val="26"/>
                <w:szCs w:val="26"/>
                <w:highlight w:val="none"/>
              </w:rPr>
            </w:pPr>
            <w:r>
              <w:rPr>
                <w:rFonts w:hint="default" w:ascii="Times New Roman" w:hAnsi="Times New Roman" w:eastAsia="仿宋_GB2312" w:cs="Times New Roman"/>
                <w:spacing w:val="3"/>
                <w:sz w:val="26"/>
                <w:szCs w:val="26"/>
                <w:highlight w:val="none"/>
              </w:rPr>
              <w:t>特色服务</w:t>
            </w:r>
          </w:p>
        </w:tc>
        <w:tc>
          <w:tcPr>
            <w:tcW w:w="7265" w:type="dxa"/>
            <w:gridSpan w:val="4"/>
            <w:vAlign w:val="top"/>
          </w:tcPr>
          <w:p>
            <w:pPr>
              <w:pStyle w:val="27"/>
              <w:keepNext w:val="0"/>
              <w:keepLines w:val="0"/>
              <w:pageBreakBefore w:val="0"/>
              <w:widowControl/>
              <w:kinsoku/>
              <w:wordWrap/>
              <w:overflowPunct/>
              <w:autoSpaceDE w:val="0"/>
              <w:autoSpaceDN w:val="0"/>
              <w:bidi w:val="0"/>
              <w:adjustRightInd w:val="0"/>
              <w:snapToGrid w:val="0"/>
              <w:spacing w:line="243" w:lineRule="auto"/>
              <w:textAlignment w:val="baseline"/>
              <w:rPr>
                <w:rFonts w:hint="default" w:ascii="Times New Roman" w:hAnsi="Times New Roman" w:eastAsia="仿宋_GB2312" w:cs="Times New Roman"/>
                <w:highlight w:val="none"/>
              </w:rPr>
            </w:pPr>
          </w:p>
          <w:p>
            <w:pPr>
              <w:pStyle w:val="27"/>
              <w:keepNext w:val="0"/>
              <w:keepLines w:val="0"/>
              <w:pageBreakBefore w:val="0"/>
              <w:widowControl/>
              <w:kinsoku/>
              <w:wordWrap/>
              <w:overflowPunct/>
              <w:autoSpaceDE w:val="0"/>
              <w:autoSpaceDN w:val="0"/>
              <w:bidi w:val="0"/>
              <w:adjustRightInd w:val="0"/>
              <w:snapToGrid w:val="0"/>
              <w:spacing w:line="243" w:lineRule="auto"/>
              <w:textAlignment w:val="baseline"/>
              <w:rPr>
                <w:rFonts w:hint="default" w:ascii="Times New Roman" w:hAnsi="Times New Roman" w:eastAsia="仿宋_GB2312" w:cs="Times New Roman"/>
                <w:highlight w:val="none"/>
              </w:rPr>
            </w:pPr>
          </w:p>
          <w:p>
            <w:pPr>
              <w:pStyle w:val="27"/>
              <w:keepNext w:val="0"/>
              <w:keepLines w:val="0"/>
              <w:pageBreakBefore w:val="0"/>
              <w:widowControl/>
              <w:kinsoku/>
              <w:wordWrap/>
              <w:overflowPunct/>
              <w:autoSpaceDE w:val="0"/>
              <w:autoSpaceDN w:val="0"/>
              <w:bidi w:val="0"/>
              <w:adjustRightInd w:val="0"/>
              <w:snapToGrid w:val="0"/>
              <w:spacing w:line="243" w:lineRule="auto"/>
              <w:textAlignment w:val="baseline"/>
              <w:rPr>
                <w:rFonts w:hint="default" w:ascii="Times New Roman" w:hAnsi="Times New Roman" w:eastAsia="仿宋_GB2312" w:cs="Times New Roman"/>
                <w:highlight w:val="none"/>
              </w:rPr>
            </w:pPr>
          </w:p>
          <w:p>
            <w:pPr>
              <w:pStyle w:val="27"/>
              <w:keepNext w:val="0"/>
              <w:keepLines w:val="0"/>
              <w:pageBreakBefore w:val="0"/>
              <w:widowControl/>
              <w:kinsoku/>
              <w:wordWrap/>
              <w:overflowPunct/>
              <w:autoSpaceDE w:val="0"/>
              <w:autoSpaceDN w:val="0"/>
              <w:bidi w:val="0"/>
              <w:adjustRightInd w:val="0"/>
              <w:snapToGrid w:val="0"/>
              <w:spacing w:line="243" w:lineRule="auto"/>
              <w:textAlignment w:val="baseline"/>
              <w:rPr>
                <w:rFonts w:hint="default" w:ascii="Times New Roman" w:hAnsi="Times New Roman" w:eastAsia="仿宋_GB2312" w:cs="Times New Roman"/>
                <w:highlight w:val="none"/>
              </w:rPr>
            </w:pPr>
          </w:p>
          <w:p>
            <w:pPr>
              <w:pStyle w:val="27"/>
              <w:keepNext w:val="0"/>
              <w:keepLines w:val="0"/>
              <w:pageBreakBefore w:val="0"/>
              <w:widowControl/>
              <w:kinsoku/>
              <w:wordWrap/>
              <w:overflowPunct/>
              <w:autoSpaceDE w:val="0"/>
              <w:autoSpaceDN w:val="0"/>
              <w:bidi w:val="0"/>
              <w:adjustRightInd w:val="0"/>
              <w:snapToGrid w:val="0"/>
              <w:spacing w:line="243" w:lineRule="auto"/>
              <w:textAlignment w:val="baseline"/>
              <w:rPr>
                <w:rFonts w:hint="default" w:ascii="Times New Roman" w:hAnsi="Times New Roman" w:eastAsia="仿宋_GB2312" w:cs="Times New Roman"/>
                <w:highlight w:val="none"/>
              </w:rPr>
            </w:pPr>
          </w:p>
          <w:p>
            <w:pPr>
              <w:pStyle w:val="27"/>
              <w:keepNext w:val="0"/>
              <w:keepLines w:val="0"/>
              <w:pageBreakBefore w:val="0"/>
              <w:widowControl/>
              <w:kinsoku/>
              <w:wordWrap/>
              <w:overflowPunct/>
              <w:autoSpaceDE w:val="0"/>
              <w:autoSpaceDN w:val="0"/>
              <w:bidi w:val="0"/>
              <w:adjustRightInd w:val="0"/>
              <w:snapToGrid w:val="0"/>
              <w:spacing w:line="243" w:lineRule="auto"/>
              <w:textAlignment w:val="baseline"/>
              <w:rPr>
                <w:rFonts w:hint="default" w:ascii="Times New Roman" w:hAnsi="Times New Roman" w:eastAsia="仿宋_GB2312" w:cs="Times New Roman"/>
                <w:highlight w:val="none"/>
              </w:rPr>
            </w:pPr>
          </w:p>
          <w:p>
            <w:pPr>
              <w:pStyle w:val="27"/>
              <w:keepNext w:val="0"/>
              <w:keepLines w:val="0"/>
              <w:pageBreakBefore w:val="0"/>
              <w:widowControl/>
              <w:kinsoku/>
              <w:wordWrap/>
              <w:overflowPunct/>
              <w:autoSpaceDE w:val="0"/>
              <w:autoSpaceDN w:val="0"/>
              <w:bidi w:val="0"/>
              <w:adjustRightInd w:val="0"/>
              <w:snapToGrid w:val="0"/>
              <w:spacing w:line="243" w:lineRule="auto"/>
              <w:textAlignment w:val="baseline"/>
              <w:rPr>
                <w:rFonts w:hint="default" w:ascii="Times New Roman" w:hAnsi="Times New Roman" w:eastAsia="仿宋_GB2312" w:cs="Times New Roman"/>
                <w:highlight w:val="none"/>
              </w:rPr>
            </w:pPr>
          </w:p>
          <w:p>
            <w:pPr>
              <w:pStyle w:val="27"/>
              <w:keepNext w:val="0"/>
              <w:keepLines w:val="0"/>
              <w:pageBreakBefore w:val="0"/>
              <w:widowControl/>
              <w:kinsoku/>
              <w:wordWrap/>
              <w:overflowPunct/>
              <w:autoSpaceDE w:val="0"/>
              <w:autoSpaceDN w:val="0"/>
              <w:bidi w:val="0"/>
              <w:adjustRightInd w:val="0"/>
              <w:snapToGrid w:val="0"/>
              <w:spacing w:line="243" w:lineRule="auto"/>
              <w:textAlignment w:val="baseline"/>
              <w:rPr>
                <w:rFonts w:hint="default" w:ascii="Times New Roman" w:hAnsi="Times New Roman" w:eastAsia="仿宋_GB2312" w:cs="Times New Roman"/>
                <w:highlight w:val="none"/>
              </w:rPr>
            </w:pPr>
          </w:p>
          <w:p>
            <w:pPr>
              <w:keepNext w:val="0"/>
              <w:keepLines w:val="0"/>
              <w:pageBreakBefore w:val="0"/>
              <w:widowControl/>
              <w:kinsoku/>
              <w:wordWrap/>
              <w:overflowPunct/>
              <w:autoSpaceDE w:val="0"/>
              <w:autoSpaceDN w:val="0"/>
              <w:bidi w:val="0"/>
              <w:adjustRightInd w:val="0"/>
              <w:snapToGrid w:val="0"/>
              <w:spacing w:before="84" w:line="198" w:lineRule="auto"/>
              <w:textAlignment w:val="baseline"/>
              <w:rPr>
                <w:rFonts w:hint="default" w:ascii="Times New Roman" w:hAnsi="Times New Roman" w:eastAsia="仿宋_GB2312" w:cs="Times New Roman"/>
                <w:sz w:val="26"/>
                <w:szCs w:val="26"/>
                <w:highlight w:val="none"/>
                <w:lang w:eastAsia="zh-CN"/>
              </w:rPr>
            </w:pPr>
            <w:r>
              <w:rPr>
                <w:rFonts w:hint="default" w:ascii="Times New Roman" w:hAnsi="Times New Roman" w:eastAsia="仿宋_GB2312" w:cs="Times New Roman"/>
                <w:b w:val="0"/>
                <w:bCs w:val="0"/>
                <w:spacing w:val="5"/>
                <w:sz w:val="26"/>
                <w:szCs w:val="26"/>
                <w:highlight w:val="none"/>
                <w:lang w:eastAsia="zh-CN"/>
              </w:rPr>
              <w:t>（</w:t>
            </w:r>
            <w:r>
              <w:rPr>
                <w:rFonts w:hint="default" w:ascii="Times New Roman" w:hAnsi="Times New Roman" w:eastAsia="仿宋_GB2312" w:cs="Times New Roman"/>
                <w:b w:val="0"/>
                <w:bCs w:val="0"/>
                <w:spacing w:val="5"/>
                <w:sz w:val="26"/>
                <w:szCs w:val="26"/>
                <w:highlight w:val="none"/>
              </w:rPr>
              <w:t>可另附纸</w:t>
            </w:r>
            <w:r>
              <w:rPr>
                <w:rFonts w:hint="default" w:ascii="Times New Roman" w:hAnsi="Times New Roman" w:eastAsia="仿宋_GB2312" w:cs="Times New Roman"/>
                <w:b w:val="0"/>
                <w:bCs w:val="0"/>
                <w:spacing w:val="5"/>
                <w:sz w:val="26"/>
                <w:szCs w:val="26"/>
                <w:highlight w:val="none"/>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5" w:hRule="atLeast"/>
          <w:jc w:val="center"/>
        </w:trPr>
        <w:tc>
          <w:tcPr>
            <w:tcW w:w="2594" w:type="dxa"/>
            <w:vAlign w:val="top"/>
          </w:tcPr>
          <w:p>
            <w:pPr>
              <w:pStyle w:val="27"/>
              <w:keepNext w:val="0"/>
              <w:keepLines w:val="0"/>
              <w:pageBreakBefore w:val="0"/>
              <w:widowControl/>
              <w:kinsoku/>
              <w:wordWrap/>
              <w:overflowPunct/>
              <w:autoSpaceDE w:val="0"/>
              <w:autoSpaceDN w:val="0"/>
              <w:bidi w:val="0"/>
              <w:adjustRightInd w:val="0"/>
              <w:snapToGrid w:val="0"/>
              <w:spacing w:line="241" w:lineRule="auto"/>
              <w:textAlignment w:val="baseline"/>
              <w:rPr>
                <w:rFonts w:hint="default" w:ascii="Times New Roman" w:hAnsi="Times New Roman" w:eastAsia="仿宋_GB2312" w:cs="Times New Roman"/>
                <w:highlight w:val="none"/>
              </w:rPr>
            </w:pPr>
          </w:p>
          <w:p>
            <w:pPr>
              <w:pStyle w:val="27"/>
              <w:keepNext w:val="0"/>
              <w:keepLines w:val="0"/>
              <w:pageBreakBefore w:val="0"/>
              <w:widowControl/>
              <w:kinsoku/>
              <w:wordWrap/>
              <w:overflowPunct/>
              <w:autoSpaceDE w:val="0"/>
              <w:autoSpaceDN w:val="0"/>
              <w:bidi w:val="0"/>
              <w:adjustRightInd w:val="0"/>
              <w:snapToGrid w:val="0"/>
              <w:spacing w:line="241" w:lineRule="auto"/>
              <w:textAlignment w:val="baseline"/>
              <w:rPr>
                <w:rFonts w:hint="default" w:ascii="Times New Roman" w:hAnsi="Times New Roman" w:eastAsia="仿宋_GB2312" w:cs="Times New Roman"/>
                <w:highlight w:val="none"/>
              </w:rPr>
            </w:pPr>
          </w:p>
          <w:p>
            <w:pPr>
              <w:pStyle w:val="27"/>
              <w:keepNext w:val="0"/>
              <w:keepLines w:val="0"/>
              <w:pageBreakBefore w:val="0"/>
              <w:widowControl/>
              <w:kinsoku/>
              <w:wordWrap/>
              <w:overflowPunct/>
              <w:autoSpaceDE w:val="0"/>
              <w:autoSpaceDN w:val="0"/>
              <w:bidi w:val="0"/>
              <w:adjustRightInd w:val="0"/>
              <w:snapToGrid w:val="0"/>
              <w:spacing w:line="241" w:lineRule="auto"/>
              <w:textAlignment w:val="baseline"/>
              <w:rPr>
                <w:rFonts w:hint="default" w:ascii="Times New Roman" w:hAnsi="Times New Roman" w:eastAsia="仿宋_GB2312" w:cs="Times New Roman"/>
                <w:highlight w:val="none"/>
              </w:rPr>
            </w:pPr>
          </w:p>
          <w:p>
            <w:pPr>
              <w:pStyle w:val="27"/>
              <w:keepNext w:val="0"/>
              <w:keepLines w:val="0"/>
              <w:pageBreakBefore w:val="0"/>
              <w:widowControl/>
              <w:kinsoku/>
              <w:wordWrap/>
              <w:overflowPunct/>
              <w:autoSpaceDE w:val="0"/>
              <w:autoSpaceDN w:val="0"/>
              <w:bidi w:val="0"/>
              <w:adjustRightInd w:val="0"/>
              <w:snapToGrid w:val="0"/>
              <w:spacing w:line="241" w:lineRule="auto"/>
              <w:textAlignment w:val="baseline"/>
              <w:rPr>
                <w:rFonts w:hint="default" w:ascii="Times New Roman" w:hAnsi="Times New Roman" w:eastAsia="仿宋_GB2312" w:cs="Times New Roman"/>
                <w:highlight w:val="none"/>
              </w:rPr>
            </w:pPr>
          </w:p>
          <w:p>
            <w:pPr>
              <w:pStyle w:val="27"/>
              <w:keepNext w:val="0"/>
              <w:keepLines w:val="0"/>
              <w:pageBreakBefore w:val="0"/>
              <w:widowControl/>
              <w:kinsoku/>
              <w:wordWrap/>
              <w:overflowPunct/>
              <w:autoSpaceDE w:val="0"/>
              <w:autoSpaceDN w:val="0"/>
              <w:bidi w:val="0"/>
              <w:adjustRightInd w:val="0"/>
              <w:snapToGrid w:val="0"/>
              <w:spacing w:line="241" w:lineRule="auto"/>
              <w:textAlignment w:val="baseline"/>
              <w:rPr>
                <w:rFonts w:hint="default" w:ascii="Times New Roman" w:hAnsi="Times New Roman" w:eastAsia="仿宋_GB2312" w:cs="Times New Roman"/>
                <w:highlight w:val="none"/>
              </w:rPr>
            </w:pPr>
          </w:p>
          <w:p>
            <w:pPr>
              <w:pStyle w:val="27"/>
              <w:keepNext w:val="0"/>
              <w:keepLines w:val="0"/>
              <w:pageBreakBefore w:val="0"/>
              <w:widowControl/>
              <w:kinsoku/>
              <w:wordWrap/>
              <w:overflowPunct/>
              <w:autoSpaceDE w:val="0"/>
              <w:autoSpaceDN w:val="0"/>
              <w:bidi w:val="0"/>
              <w:adjustRightInd w:val="0"/>
              <w:snapToGrid w:val="0"/>
              <w:spacing w:line="242" w:lineRule="auto"/>
              <w:textAlignment w:val="baseline"/>
              <w:rPr>
                <w:rFonts w:hint="default" w:ascii="Times New Roman" w:hAnsi="Times New Roman" w:eastAsia="仿宋_GB2312" w:cs="Times New Roman"/>
                <w:highlight w:val="none"/>
              </w:rPr>
            </w:pPr>
          </w:p>
          <w:p>
            <w:pPr>
              <w:pStyle w:val="27"/>
              <w:keepNext w:val="0"/>
              <w:keepLines w:val="0"/>
              <w:pageBreakBefore w:val="0"/>
              <w:widowControl/>
              <w:kinsoku/>
              <w:wordWrap/>
              <w:overflowPunct/>
              <w:autoSpaceDE w:val="0"/>
              <w:autoSpaceDN w:val="0"/>
              <w:bidi w:val="0"/>
              <w:adjustRightInd w:val="0"/>
              <w:snapToGrid w:val="0"/>
              <w:spacing w:line="242" w:lineRule="auto"/>
              <w:textAlignment w:val="baseline"/>
              <w:rPr>
                <w:rFonts w:hint="default" w:ascii="Times New Roman" w:hAnsi="Times New Roman" w:eastAsia="仿宋_GB2312" w:cs="Times New Roman"/>
                <w:highlight w:val="none"/>
              </w:rPr>
            </w:pPr>
          </w:p>
          <w:p>
            <w:pPr>
              <w:keepNext w:val="0"/>
              <w:keepLines w:val="0"/>
              <w:pageBreakBefore w:val="0"/>
              <w:widowControl/>
              <w:kinsoku/>
              <w:wordWrap/>
              <w:overflowPunct/>
              <w:autoSpaceDE w:val="0"/>
              <w:autoSpaceDN w:val="0"/>
              <w:bidi w:val="0"/>
              <w:adjustRightInd w:val="0"/>
              <w:snapToGrid w:val="0"/>
              <w:spacing w:before="84" w:line="219" w:lineRule="auto"/>
              <w:ind w:left="694"/>
              <w:textAlignment w:val="baseline"/>
              <w:rPr>
                <w:rFonts w:hint="default" w:ascii="Times New Roman" w:hAnsi="Times New Roman" w:eastAsia="仿宋_GB2312" w:cs="Times New Roman"/>
                <w:sz w:val="26"/>
                <w:szCs w:val="26"/>
                <w:highlight w:val="none"/>
              </w:rPr>
            </w:pPr>
            <w:r>
              <w:rPr>
                <w:rFonts w:hint="default" w:ascii="Times New Roman" w:hAnsi="Times New Roman" w:eastAsia="仿宋_GB2312" w:cs="Times New Roman"/>
                <w:spacing w:val="3"/>
                <w:sz w:val="26"/>
                <w:szCs w:val="26"/>
                <w:highlight w:val="none"/>
              </w:rPr>
              <w:t>获得荣誉</w:t>
            </w:r>
          </w:p>
        </w:tc>
        <w:tc>
          <w:tcPr>
            <w:tcW w:w="7265" w:type="dxa"/>
            <w:gridSpan w:val="4"/>
            <w:vAlign w:val="top"/>
          </w:tcPr>
          <w:p>
            <w:pPr>
              <w:pStyle w:val="27"/>
              <w:keepNext w:val="0"/>
              <w:keepLines w:val="0"/>
              <w:pageBreakBefore w:val="0"/>
              <w:widowControl/>
              <w:kinsoku/>
              <w:wordWrap/>
              <w:overflowPunct/>
              <w:autoSpaceDE w:val="0"/>
              <w:autoSpaceDN w:val="0"/>
              <w:bidi w:val="0"/>
              <w:adjustRightInd w:val="0"/>
              <w:snapToGrid w:val="0"/>
              <w:spacing w:line="242" w:lineRule="auto"/>
              <w:textAlignment w:val="baseline"/>
              <w:rPr>
                <w:rFonts w:hint="default" w:ascii="Times New Roman" w:hAnsi="Times New Roman" w:eastAsia="仿宋_GB2312" w:cs="Times New Roman"/>
                <w:highlight w:val="none"/>
              </w:rPr>
            </w:pPr>
          </w:p>
          <w:p>
            <w:pPr>
              <w:pStyle w:val="27"/>
              <w:keepNext w:val="0"/>
              <w:keepLines w:val="0"/>
              <w:pageBreakBefore w:val="0"/>
              <w:widowControl/>
              <w:kinsoku/>
              <w:wordWrap/>
              <w:overflowPunct/>
              <w:autoSpaceDE w:val="0"/>
              <w:autoSpaceDN w:val="0"/>
              <w:bidi w:val="0"/>
              <w:adjustRightInd w:val="0"/>
              <w:snapToGrid w:val="0"/>
              <w:spacing w:line="242" w:lineRule="auto"/>
              <w:textAlignment w:val="baseline"/>
              <w:rPr>
                <w:rFonts w:hint="default" w:ascii="Times New Roman" w:hAnsi="Times New Roman" w:eastAsia="仿宋_GB2312" w:cs="Times New Roman"/>
                <w:highlight w:val="none"/>
              </w:rPr>
            </w:pPr>
          </w:p>
          <w:p>
            <w:pPr>
              <w:pStyle w:val="27"/>
              <w:keepNext w:val="0"/>
              <w:keepLines w:val="0"/>
              <w:pageBreakBefore w:val="0"/>
              <w:widowControl/>
              <w:kinsoku/>
              <w:wordWrap/>
              <w:overflowPunct/>
              <w:autoSpaceDE w:val="0"/>
              <w:autoSpaceDN w:val="0"/>
              <w:bidi w:val="0"/>
              <w:adjustRightInd w:val="0"/>
              <w:snapToGrid w:val="0"/>
              <w:spacing w:line="242" w:lineRule="auto"/>
              <w:textAlignment w:val="baseline"/>
              <w:rPr>
                <w:rFonts w:hint="default" w:ascii="Times New Roman" w:hAnsi="Times New Roman" w:eastAsia="仿宋_GB2312" w:cs="Times New Roman"/>
                <w:highlight w:val="none"/>
              </w:rPr>
            </w:pPr>
          </w:p>
          <w:p>
            <w:pPr>
              <w:pStyle w:val="27"/>
              <w:keepNext w:val="0"/>
              <w:keepLines w:val="0"/>
              <w:pageBreakBefore w:val="0"/>
              <w:widowControl/>
              <w:kinsoku/>
              <w:wordWrap/>
              <w:overflowPunct/>
              <w:autoSpaceDE w:val="0"/>
              <w:autoSpaceDN w:val="0"/>
              <w:bidi w:val="0"/>
              <w:adjustRightInd w:val="0"/>
              <w:snapToGrid w:val="0"/>
              <w:spacing w:line="243" w:lineRule="auto"/>
              <w:textAlignment w:val="baseline"/>
              <w:rPr>
                <w:rFonts w:hint="default" w:ascii="Times New Roman" w:hAnsi="Times New Roman" w:eastAsia="仿宋_GB2312" w:cs="Times New Roman"/>
                <w:highlight w:val="none"/>
              </w:rPr>
            </w:pPr>
          </w:p>
          <w:p>
            <w:pPr>
              <w:pStyle w:val="27"/>
              <w:keepNext w:val="0"/>
              <w:keepLines w:val="0"/>
              <w:pageBreakBefore w:val="0"/>
              <w:widowControl/>
              <w:kinsoku/>
              <w:wordWrap/>
              <w:overflowPunct/>
              <w:autoSpaceDE w:val="0"/>
              <w:autoSpaceDN w:val="0"/>
              <w:bidi w:val="0"/>
              <w:adjustRightInd w:val="0"/>
              <w:snapToGrid w:val="0"/>
              <w:spacing w:line="243" w:lineRule="auto"/>
              <w:textAlignment w:val="baseline"/>
              <w:rPr>
                <w:rFonts w:hint="default" w:ascii="Times New Roman" w:hAnsi="Times New Roman" w:eastAsia="仿宋_GB2312" w:cs="Times New Roman"/>
                <w:highlight w:val="none"/>
              </w:rPr>
            </w:pPr>
          </w:p>
          <w:p>
            <w:pPr>
              <w:pStyle w:val="27"/>
              <w:keepNext w:val="0"/>
              <w:keepLines w:val="0"/>
              <w:pageBreakBefore w:val="0"/>
              <w:widowControl/>
              <w:kinsoku/>
              <w:wordWrap/>
              <w:overflowPunct/>
              <w:autoSpaceDE w:val="0"/>
              <w:autoSpaceDN w:val="0"/>
              <w:bidi w:val="0"/>
              <w:adjustRightInd w:val="0"/>
              <w:snapToGrid w:val="0"/>
              <w:spacing w:line="243" w:lineRule="auto"/>
              <w:textAlignment w:val="baseline"/>
              <w:rPr>
                <w:rFonts w:hint="default" w:ascii="Times New Roman" w:hAnsi="Times New Roman" w:eastAsia="仿宋_GB2312" w:cs="Times New Roman"/>
                <w:highlight w:val="none"/>
              </w:rPr>
            </w:pPr>
          </w:p>
          <w:p>
            <w:pPr>
              <w:pStyle w:val="27"/>
              <w:keepNext w:val="0"/>
              <w:keepLines w:val="0"/>
              <w:pageBreakBefore w:val="0"/>
              <w:widowControl/>
              <w:kinsoku/>
              <w:wordWrap/>
              <w:overflowPunct/>
              <w:autoSpaceDE w:val="0"/>
              <w:autoSpaceDN w:val="0"/>
              <w:bidi w:val="0"/>
              <w:adjustRightInd w:val="0"/>
              <w:snapToGrid w:val="0"/>
              <w:spacing w:line="243" w:lineRule="auto"/>
              <w:textAlignment w:val="baseline"/>
              <w:rPr>
                <w:rFonts w:hint="default" w:ascii="Times New Roman" w:hAnsi="Times New Roman" w:eastAsia="仿宋_GB2312" w:cs="Times New Roman"/>
                <w:highlight w:val="none"/>
              </w:rPr>
            </w:pPr>
          </w:p>
          <w:p>
            <w:pPr>
              <w:pStyle w:val="27"/>
              <w:keepNext w:val="0"/>
              <w:keepLines w:val="0"/>
              <w:pageBreakBefore w:val="0"/>
              <w:widowControl/>
              <w:kinsoku/>
              <w:wordWrap/>
              <w:overflowPunct/>
              <w:autoSpaceDE w:val="0"/>
              <w:autoSpaceDN w:val="0"/>
              <w:bidi w:val="0"/>
              <w:adjustRightInd w:val="0"/>
              <w:snapToGrid w:val="0"/>
              <w:spacing w:line="243" w:lineRule="auto"/>
              <w:textAlignment w:val="baseline"/>
              <w:rPr>
                <w:rFonts w:hint="default" w:ascii="Times New Roman" w:hAnsi="Times New Roman" w:eastAsia="仿宋_GB2312" w:cs="Times New Roman"/>
                <w:highlight w:val="none"/>
              </w:rPr>
            </w:pPr>
          </w:p>
          <w:p>
            <w:pPr>
              <w:pStyle w:val="27"/>
              <w:keepNext w:val="0"/>
              <w:keepLines w:val="0"/>
              <w:pageBreakBefore w:val="0"/>
              <w:widowControl/>
              <w:kinsoku/>
              <w:wordWrap/>
              <w:overflowPunct/>
              <w:autoSpaceDE w:val="0"/>
              <w:autoSpaceDN w:val="0"/>
              <w:bidi w:val="0"/>
              <w:adjustRightInd w:val="0"/>
              <w:snapToGrid w:val="0"/>
              <w:spacing w:line="243" w:lineRule="auto"/>
              <w:textAlignment w:val="baseline"/>
              <w:rPr>
                <w:rFonts w:hint="default" w:ascii="Times New Roman" w:hAnsi="Times New Roman" w:eastAsia="仿宋_GB2312" w:cs="Times New Roman"/>
                <w:highlight w:val="none"/>
              </w:rPr>
            </w:pPr>
          </w:p>
          <w:p>
            <w:pPr>
              <w:keepNext w:val="0"/>
              <w:keepLines w:val="0"/>
              <w:pageBreakBefore w:val="0"/>
              <w:widowControl/>
              <w:kinsoku/>
              <w:wordWrap/>
              <w:overflowPunct/>
              <w:autoSpaceDE w:val="0"/>
              <w:autoSpaceDN w:val="0"/>
              <w:bidi w:val="0"/>
              <w:adjustRightInd w:val="0"/>
              <w:snapToGrid w:val="0"/>
              <w:spacing w:before="84" w:line="211" w:lineRule="auto"/>
              <w:textAlignment w:val="baseline"/>
              <w:rPr>
                <w:rFonts w:hint="default" w:ascii="Times New Roman" w:hAnsi="Times New Roman" w:eastAsia="仿宋_GB2312" w:cs="Times New Roman"/>
                <w:sz w:val="26"/>
                <w:szCs w:val="26"/>
                <w:highlight w:val="none"/>
                <w:lang w:eastAsia="zh-CN"/>
              </w:rPr>
            </w:pPr>
            <w:r>
              <w:rPr>
                <w:rFonts w:hint="default" w:ascii="Times New Roman" w:hAnsi="Times New Roman" w:eastAsia="仿宋_GB2312" w:cs="Times New Roman"/>
                <w:spacing w:val="9"/>
                <w:sz w:val="26"/>
                <w:szCs w:val="26"/>
                <w:highlight w:val="none"/>
                <w:lang w:eastAsia="zh-CN"/>
              </w:rPr>
              <w:t>（</w:t>
            </w:r>
            <w:r>
              <w:rPr>
                <w:rFonts w:hint="default" w:ascii="Times New Roman" w:hAnsi="Times New Roman" w:eastAsia="仿宋_GB2312" w:cs="Times New Roman"/>
                <w:spacing w:val="9"/>
                <w:sz w:val="26"/>
                <w:szCs w:val="26"/>
                <w:highlight w:val="none"/>
              </w:rPr>
              <w:t>可另附纸</w:t>
            </w:r>
            <w:r>
              <w:rPr>
                <w:rFonts w:hint="default" w:ascii="Times New Roman" w:hAnsi="Times New Roman" w:eastAsia="仿宋_GB2312" w:cs="Times New Roman"/>
                <w:spacing w:val="9"/>
                <w:sz w:val="26"/>
                <w:szCs w:val="26"/>
                <w:highlight w:val="none"/>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28" w:hRule="atLeast"/>
          <w:jc w:val="center"/>
        </w:trPr>
        <w:tc>
          <w:tcPr>
            <w:tcW w:w="2594" w:type="dxa"/>
            <w:vAlign w:val="center"/>
          </w:tcPr>
          <w:p>
            <w:pPr>
              <w:keepNext w:val="0"/>
              <w:keepLines w:val="0"/>
              <w:pageBreakBefore w:val="0"/>
              <w:widowControl/>
              <w:kinsoku/>
              <w:wordWrap/>
              <w:overflowPunct/>
              <w:autoSpaceDE w:val="0"/>
              <w:autoSpaceDN w:val="0"/>
              <w:bidi w:val="0"/>
              <w:adjustRightInd w:val="0"/>
              <w:snapToGrid w:val="0"/>
              <w:spacing w:before="85" w:line="264" w:lineRule="auto"/>
              <w:ind w:right="112" w:rightChars="0"/>
              <w:jc w:val="center"/>
              <w:textAlignment w:val="baseline"/>
              <w:rPr>
                <w:rFonts w:hint="default" w:ascii="Times New Roman" w:hAnsi="Times New Roman" w:eastAsia="仿宋_GB2312" w:cs="Times New Roman"/>
                <w:spacing w:val="2"/>
                <w:sz w:val="26"/>
                <w:szCs w:val="26"/>
                <w:highlight w:val="none"/>
              </w:rPr>
            </w:pPr>
            <w:r>
              <w:rPr>
                <w:rFonts w:hint="default" w:ascii="Times New Roman" w:hAnsi="Times New Roman" w:eastAsia="仿宋_GB2312" w:cs="Times New Roman"/>
                <w:spacing w:val="1"/>
                <w:sz w:val="26"/>
                <w:szCs w:val="26"/>
                <w:highlight w:val="none"/>
              </w:rPr>
              <w:t>市场运营</w:t>
            </w:r>
            <w:r>
              <w:rPr>
                <w:rFonts w:hint="default" w:ascii="Times New Roman" w:hAnsi="Times New Roman" w:eastAsia="仿宋_GB2312" w:cs="Times New Roman"/>
                <w:spacing w:val="2"/>
                <w:sz w:val="26"/>
                <w:szCs w:val="26"/>
                <w:highlight w:val="none"/>
              </w:rPr>
              <w:t>机构</w:t>
            </w:r>
          </w:p>
          <w:p>
            <w:pPr>
              <w:keepNext w:val="0"/>
              <w:keepLines w:val="0"/>
              <w:pageBreakBefore w:val="0"/>
              <w:widowControl/>
              <w:kinsoku/>
              <w:wordWrap/>
              <w:overflowPunct/>
              <w:autoSpaceDE w:val="0"/>
              <w:autoSpaceDN w:val="0"/>
              <w:bidi w:val="0"/>
              <w:adjustRightInd w:val="0"/>
              <w:snapToGrid w:val="0"/>
              <w:spacing w:before="85" w:line="264" w:lineRule="auto"/>
              <w:ind w:right="112" w:rightChars="0"/>
              <w:jc w:val="center"/>
              <w:textAlignment w:val="baseline"/>
              <w:rPr>
                <w:rFonts w:hint="default" w:ascii="Times New Roman" w:hAnsi="Times New Roman" w:eastAsia="仿宋_GB2312" w:cs="Times New Roman"/>
                <w:sz w:val="26"/>
                <w:szCs w:val="26"/>
                <w:highlight w:val="none"/>
              </w:rPr>
            </w:pPr>
            <w:r>
              <w:rPr>
                <w:rFonts w:hint="default" w:ascii="Times New Roman" w:hAnsi="Times New Roman" w:eastAsia="仿宋_GB2312" w:cs="Times New Roman"/>
                <w:spacing w:val="2"/>
                <w:sz w:val="26"/>
                <w:szCs w:val="26"/>
                <w:highlight w:val="none"/>
              </w:rPr>
              <w:t>申报意见</w:t>
            </w:r>
          </w:p>
        </w:tc>
        <w:tc>
          <w:tcPr>
            <w:tcW w:w="7265" w:type="dxa"/>
            <w:gridSpan w:val="4"/>
            <w:vAlign w:val="top"/>
          </w:tcPr>
          <w:p>
            <w:pPr>
              <w:pStyle w:val="27"/>
              <w:keepNext w:val="0"/>
              <w:keepLines w:val="0"/>
              <w:pageBreakBefore w:val="0"/>
              <w:widowControl/>
              <w:kinsoku/>
              <w:wordWrap/>
              <w:overflowPunct/>
              <w:autoSpaceDE w:val="0"/>
              <w:autoSpaceDN w:val="0"/>
              <w:bidi w:val="0"/>
              <w:adjustRightInd w:val="0"/>
              <w:snapToGrid w:val="0"/>
              <w:spacing w:line="252" w:lineRule="auto"/>
              <w:textAlignment w:val="baseline"/>
              <w:rPr>
                <w:rFonts w:hint="default" w:ascii="Times New Roman" w:hAnsi="Times New Roman" w:eastAsia="仿宋_GB2312" w:cs="Times New Roman"/>
                <w:highlight w:val="none"/>
              </w:rPr>
            </w:pPr>
          </w:p>
          <w:p>
            <w:pPr>
              <w:pStyle w:val="27"/>
              <w:keepNext w:val="0"/>
              <w:keepLines w:val="0"/>
              <w:pageBreakBefore w:val="0"/>
              <w:widowControl/>
              <w:kinsoku/>
              <w:wordWrap/>
              <w:overflowPunct/>
              <w:autoSpaceDE w:val="0"/>
              <w:autoSpaceDN w:val="0"/>
              <w:bidi w:val="0"/>
              <w:adjustRightInd w:val="0"/>
              <w:snapToGrid w:val="0"/>
              <w:spacing w:line="252" w:lineRule="auto"/>
              <w:textAlignment w:val="baseline"/>
              <w:rPr>
                <w:rFonts w:hint="default" w:ascii="Times New Roman" w:hAnsi="Times New Roman" w:eastAsia="仿宋_GB2312" w:cs="Times New Roman"/>
                <w:highlight w:val="none"/>
              </w:rPr>
            </w:pPr>
          </w:p>
          <w:p>
            <w:pPr>
              <w:pStyle w:val="27"/>
              <w:keepNext w:val="0"/>
              <w:keepLines w:val="0"/>
              <w:pageBreakBefore w:val="0"/>
              <w:widowControl/>
              <w:kinsoku/>
              <w:wordWrap/>
              <w:overflowPunct/>
              <w:autoSpaceDE w:val="0"/>
              <w:autoSpaceDN w:val="0"/>
              <w:bidi w:val="0"/>
              <w:adjustRightInd w:val="0"/>
              <w:snapToGrid w:val="0"/>
              <w:spacing w:line="252" w:lineRule="auto"/>
              <w:textAlignment w:val="baseline"/>
              <w:rPr>
                <w:rFonts w:hint="default" w:ascii="Times New Roman" w:hAnsi="Times New Roman" w:eastAsia="仿宋_GB2312" w:cs="Times New Roman"/>
                <w:highlight w:val="none"/>
              </w:rPr>
            </w:pPr>
          </w:p>
          <w:p>
            <w:pPr>
              <w:pStyle w:val="27"/>
              <w:keepNext w:val="0"/>
              <w:keepLines w:val="0"/>
              <w:pageBreakBefore w:val="0"/>
              <w:widowControl/>
              <w:kinsoku/>
              <w:wordWrap/>
              <w:overflowPunct/>
              <w:autoSpaceDE w:val="0"/>
              <w:autoSpaceDN w:val="0"/>
              <w:bidi w:val="0"/>
              <w:adjustRightInd w:val="0"/>
              <w:snapToGrid w:val="0"/>
              <w:spacing w:line="252" w:lineRule="auto"/>
              <w:textAlignment w:val="baseline"/>
              <w:rPr>
                <w:rFonts w:hint="default" w:ascii="Times New Roman" w:hAnsi="Times New Roman" w:eastAsia="仿宋_GB2312" w:cs="Times New Roman"/>
                <w:highlight w:val="none"/>
              </w:rPr>
            </w:pPr>
          </w:p>
          <w:p>
            <w:pPr>
              <w:pStyle w:val="27"/>
              <w:keepNext w:val="0"/>
              <w:keepLines w:val="0"/>
              <w:pageBreakBefore w:val="0"/>
              <w:widowControl/>
              <w:kinsoku/>
              <w:wordWrap/>
              <w:overflowPunct/>
              <w:autoSpaceDE w:val="0"/>
              <w:autoSpaceDN w:val="0"/>
              <w:bidi w:val="0"/>
              <w:adjustRightInd w:val="0"/>
              <w:snapToGrid w:val="0"/>
              <w:spacing w:line="253" w:lineRule="auto"/>
              <w:textAlignment w:val="baseline"/>
              <w:rPr>
                <w:rFonts w:hint="default" w:ascii="Times New Roman" w:hAnsi="Times New Roman" w:eastAsia="仿宋_GB2312" w:cs="Times New Roman"/>
                <w:highlight w:val="none"/>
              </w:rPr>
            </w:pPr>
          </w:p>
          <w:p>
            <w:pPr>
              <w:keepNext w:val="0"/>
              <w:keepLines w:val="0"/>
              <w:pageBreakBefore w:val="0"/>
              <w:widowControl/>
              <w:kinsoku/>
              <w:wordWrap/>
              <w:overflowPunct/>
              <w:autoSpaceDE w:val="0"/>
              <w:autoSpaceDN w:val="0"/>
              <w:bidi w:val="0"/>
              <w:adjustRightInd w:val="0"/>
              <w:snapToGrid w:val="0"/>
              <w:spacing w:before="84" w:line="265" w:lineRule="auto"/>
              <w:ind w:right="147" w:firstLine="4352" w:firstLineChars="1600"/>
              <w:textAlignment w:val="baseline"/>
              <w:rPr>
                <w:rFonts w:hint="default" w:ascii="Times New Roman" w:hAnsi="Times New Roman" w:eastAsia="仿宋_GB2312" w:cs="Times New Roman"/>
                <w:sz w:val="26"/>
                <w:szCs w:val="26"/>
                <w:highlight w:val="none"/>
              </w:rPr>
            </w:pPr>
            <w:r>
              <w:rPr>
                <w:rFonts w:hint="default" w:ascii="Times New Roman" w:hAnsi="Times New Roman" w:eastAsia="仿宋_GB2312" w:cs="Times New Roman"/>
                <w:spacing w:val="8"/>
                <w:sz w:val="26"/>
                <w:szCs w:val="26"/>
                <w:highlight w:val="none"/>
              </w:rPr>
              <w:t>单位：</w:t>
            </w:r>
            <w:r>
              <w:rPr>
                <w:rFonts w:hint="default" w:ascii="Times New Roman" w:hAnsi="Times New Roman" w:eastAsia="仿宋_GB2312" w:cs="Times New Roman"/>
                <w:spacing w:val="8"/>
                <w:sz w:val="26"/>
                <w:szCs w:val="26"/>
                <w:highlight w:val="none"/>
                <w:lang w:eastAsia="zh-CN"/>
              </w:rPr>
              <w:t>（</w:t>
            </w:r>
            <w:r>
              <w:rPr>
                <w:rFonts w:hint="default" w:ascii="Times New Roman" w:hAnsi="Times New Roman" w:eastAsia="仿宋_GB2312" w:cs="Times New Roman"/>
                <w:spacing w:val="8"/>
                <w:sz w:val="26"/>
                <w:szCs w:val="26"/>
                <w:highlight w:val="none"/>
              </w:rPr>
              <w:t>盖章</w:t>
            </w:r>
            <w:r>
              <w:rPr>
                <w:rFonts w:hint="default" w:ascii="Times New Roman" w:hAnsi="Times New Roman" w:eastAsia="仿宋_GB2312" w:cs="Times New Roman"/>
                <w:spacing w:val="8"/>
                <w:sz w:val="26"/>
                <w:szCs w:val="26"/>
                <w:highlight w:val="none"/>
                <w:lang w:eastAsia="zh-CN"/>
              </w:rPr>
              <w:t>）</w:t>
            </w:r>
            <w:r>
              <w:rPr>
                <w:rFonts w:hint="default" w:ascii="Times New Roman" w:hAnsi="Times New Roman" w:eastAsia="仿宋_GB2312" w:cs="Times New Roman"/>
                <w:sz w:val="26"/>
                <w:szCs w:val="26"/>
                <w:highlight w:val="none"/>
              </w:rPr>
              <w:t xml:space="preserve"> </w:t>
            </w:r>
          </w:p>
          <w:p>
            <w:pPr>
              <w:keepNext w:val="0"/>
              <w:keepLines w:val="0"/>
              <w:pageBreakBefore w:val="0"/>
              <w:widowControl/>
              <w:kinsoku/>
              <w:wordWrap/>
              <w:overflowPunct/>
              <w:autoSpaceDE w:val="0"/>
              <w:autoSpaceDN w:val="0"/>
              <w:bidi w:val="0"/>
              <w:adjustRightInd w:val="0"/>
              <w:snapToGrid w:val="0"/>
              <w:spacing w:before="84" w:line="265" w:lineRule="auto"/>
              <w:ind w:right="147" w:firstLine="5152" w:firstLineChars="2300"/>
              <w:textAlignment w:val="baseline"/>
              <w:rPr>
                <w:rFonts w:hint="default" w:ascii="Times New Roman" w:hAnsi="Times New Roman" w:eastAsia="仿宋_GB2312" w:cs="Times New Roman"/>
                <w:sz w:val="26"/>
                <w:szCs w:val="26"/>
                <w:highlight w:val="none"/>
              </w:rPr>
            </w:pPr>
            <w:r>
              <w:rPr>
                <w:rFonts w:hint="default" w:ascii="Times New Roman" w:hAnsi="Times New Roman" w:eastAsia="仿宋_GB2312" w:cs="Times New Roman"/>
                <w:spacing w:val="-16"/>
                <w:sz w:val="26"/>
                <w:szCs w:val="26"/>
                <w:highlight w:val="none"/>
              </w:rPr>
              <w:t>年</w:t>
            </w:r>
            <w:r>
              <w:rPr>
                <w:rFonts w:hint="default" w:ascii="Times New Roman" w:hAnsi="Times New Roman" w:eastAsia="仿宋_GB2312" w:cs="Times New Roman"/>
                <w:spacing w:val="-16"/>
                <w:sz w:val="26"/>
                <w:szCs w:val="26"/>
                <w:highlight w:val="none"/>
                <w:lang w:val="en-US" w:eastAsia="zh-CN"/>
              </w:rPr>
              <w:t xml:space="preserve">    </w:t>
            </w:r>
            <w:r>
              <w:rPr>
                <w:rFonts w:hint="default" w:ascii="Times New Roman" w:hAnsi="Times New Roman" w:eastAsia="仿宋_GB2312" w:cs="Times New Roman"/>
                <w:spacing w:val="-16"/>
                <w:sz w:val="26"/>
                <w:szCs w:val="26"/>
                <w:highlight w:val="none"/>
              </w:rPr>
              <w:t>月</w:t>
            </w:r>
            <w:r>
              <w:rPr>
                <w:rFonts w:hint="default" w:ascii="Times New Roman" w:hAnsi="Times New Roman" w:eastAsia="仿宋_GB2312" w:cs="Times New Roman"/>
                <w:spacing w:val="93"/>
                <w:sz w:val="26"/>
                <w:szCs w:val="26"/>
                <w:highlight w:val="none"/>
              </w:rPr>
              <w:t xml:space="preserve"> </w:t>
            </w:r>
            <w:r>
              <w:rPr>
                <w:rFonts w:hint="default" w:ascii="Times New Roman" w:hAnsi="Times New Roman" w:eastAsia="仿宋_GB2312" w:cs="Times New Roman"/>
                <w:spacing w:val="-16"/>
                <w:sz w:val="26"/>
                <w:szCs w:val="26"/>
                <w:highlight w:val="none"/>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8" w:hRule="atLeast"/>
          <w:jc w:val="center"/>
        </w:trPr>
        <w:tc>
          <w:tcPr>
            <w:tcW w:w="2594" w:type="dxa"/>
            <w:vAlign w:val="top"/>
          </w:tcPr>
          <w:p>
            <w:pPr>
              <w:pStyle w:val="27"/>
              <w:keepNext w:val="0"/>
              <w:keepLines w:val="0"/>
              <w:pageBreakBefore w:val="0"/>
              <w:widowControl/>
              <w:kinsoku/>
              <w:wordWrap/>
              <w:overflowPunct/>
              <w:autoSpaceDE w:val="0"/>
              <w:autoSpaceDN w:val="0"/>
              <w:bidi w:val="0"/>
              <w:adjustRightInd w:val="0"/>
              <w:snapToGrid w:val="0"/>
              <w:spacing w:line="261" w:lineRule="auto"/>
              <w:textAlignment w:val="baseline"/>
              <w:rPr>
                <w:rFonts w:hint="default" w:ascii="Times New Roman" w:hAnsi="Times New Roman" w:eastAsia="仿宋_GB2312" w:cs="Times New Roman"/>
                <w:highlight w:val="none"/>
              </w:rPr>
            </w:pPr>
          </w:p>
          <w:p>
            <w:pPr>
              <w:pStyle w:val="27"/>
              <w:keepNext w:val="0"/>
              <w:keepLines w:val="0"/>
              <w:pageBreakBefore w:val="0"/>
              <w:widowControl/>
              <w:kinsoku/>
              <w:wordWrap/>
              <w:overflowPunct/>
              <w:autoSpaceDE w:val="0"/>
              <w:autoSpaceDN w:val="0"/>
              <w:bidi w:val="0"/>
              <w:adjustRightInd w:val="0"/>
              <w:snapToGrid w:val="0"/>
              <w:spacing w:line="261" w:lineRule="auto"/>
              <w:textAlignment w:val="baseline"/>
              <w:rPr>
                <w:rFonts w:hint="default" w:ascii="Times New Roman" w:hAnsi="Times New Roman" w:eastAsia="仿宋_GB2312" w:cs="Times New Roman"/>
                <w:highlight w:val="none"/>
              </w:rPr>
            </w:pPr>
          </w:p>
          <w:p>
            <w:pPr>
              <w:pStyle w:val="27"/>
              <w:keepNext w:val="0"/>
              <w:keepLines w:val="0"/>
              <w:pageBreakBefore w:val="0"/>
              <w:widowControl/>
              <w:kinsoku/>
              <w:wordWrap/>
              <w:overflowPunct/>
              <w:autoSpaceDE w:val="0"/>
              <w:autoSpaceDN w:val="0"/>
              <w:bidi w:val="0"/>
              <w:adjustRightInd w:val="0"/>
              <w:snapToGrid w:val="0"/>
              <w:spacing w:line="262" w:lineRule="auto"/>
              <w:textAlignment w:val="baseline"/>
              <w:rPr>
                <w:rFonts w:hint="default" w:ascii="Times New Roman" w:hAnsi="Times New Roman" w:eastAsia="仿宋_GB2312" w:cs="Times New Roman"/>
                <w:highlight w:val="none"/>
              </w:rPr>
            </w:pPr>
          </w:p>
          <w:p>
            <w:pPr>
              <w:pStyle w:val="27"/>
              <w:keepNext w:val="0"/>
              <w:keepLines w:val="0"/>
              <w:pageBreakBefore w:val="0"/>
              <w:widowControl/>
              <w:kinsoku/>
              <w:wordWrap/>
              <w:overflowPunct/>
              <w:autoSpaceDE w:val="0"/>
              <w:autoSpaceDN w:val="0"/>
              <w:bidi w:val="0"/>
              <w:adjustRightInd w:val="0"/>
              <w:snapToGrid w:val="0"/>
              <w:spacing w:line="262" w:lineRule="auto"/>
              <w:textAlignment w:val="baseline"/>
              <w:rPr>
                <w:rFonts w:hint="default" w:ascii="Times New Roman" w:hAnsi="Times New Roman" w:eastAsia="仿宋_GB2312" w:cs="Times New Roman"/>
                <w:highlight w:val="none"/>
              </w:rPr>
            </w:pPr>
          </w:p>
          <w:p>
            <w:pPr>
              <w:keepNext w:val="0"/>
              <w:keepLines w:val="0"/>
              <w:pageBreakBefore w:val="0"/>
              <w:widowControl/>
              <w:kinsoku/>
              <w:wordWrap/>
              <w:overflowPunct/>
              <w:autoSpaceDE w:val="0"/>
              <w:autoSpaceDN w:val="0"/>
              <w:bidi w:val="0"/>
              <w:adjustRightInd w:val="0"/>
              <w:snapToGrid w:val="0"/>
              <w:spacing w:before="85" w:line="219" w:lineRule="auto"/>
              <w:ind w:left="434"/>
              <w:textAlignment w:val="baseline"/>
              <w:rPr>
                <w:rFonts w:hint="default" w:ascii="Times New Roman" w:hAnsi="Times New Roman" w:eastAsia="仿宋_GB2312" w:cs="Times New Roman"/>
                <w:sz w:val="26"/>
                <w:szCs w:val="26"/>
                <w:highlight w:val="none"/>
              </w:rPr>
            </w:pPr>
            <w:r>
              <w:rPr>
                <w:rFonts w:hint="default" w:ascii="Times New Roman" w:hAnsi="Times New Roman" w:eastAsia="仿宋_GB2312" w:cs="Times New Roman"/>
                <w:spacing w:val="2"/>
                <w:sz w:val="26"/>
                <w:szCs w:val="26"/>
                <w:highlight w:val="none"/>
              </w:rPr>
              <w:t>评审小组意见</w:t>
            </w:r>
          </w:p>
        </w:tc>
        <w:tc>
          <w:tcPr>
            <w:tcW w:w="7265" w:type="dxa"/>
            <w:gridSpan w:val="4"/>
            <w:vAlign w:val="top"/>
          </w:tcPr>
          <w:p>
            <w:pPr>
              <w:pStyle w:val="27"/>
              <w:keepNext w:val="0"/>
              <w:keepLines w:val="0"/>
              <w:pageBreakBefore w:val="0"/>
              <w:widowControl/>
              <w:kinsoku/>
              <w:wordWrap/>
              <w:overflowPunct/>
              <w:autoSpaceDE w:val="0"/>
              <w:autoSpaceDN w:val="0"/>
              <w:bidi w:val="0"/>
              <w:adjustRightInd w:val="0"/>
              <w:snapToGrid w:val="0"/>
              <w:spacing w:line="287" w:lineRule="auto"/>
              <w:textAlignment w:val="baseline"/>
              <w:rPr>
                <w:rFonts w:hint="default" w:ascii="Times New Roman" w:hAnsi="Times New Roman" w:eastAsia="仿宋_GB2312" w:cs="Times New Roman"/>
                <w:highlight w:val="none"/>
              </w:rPr>
            </w:pPr>
          </w:p>
          <w:p>
            <w:pPr>
              <w:pStyle w:val="27"/>
              <w:keepNext w:val="0"/>
              <w:keepLines w:val="0"/>
              <w:pageBreakBefore w:val="0"/>
              <w:widowControl/>
              <w:kinsoku/>
              <w:wordWrap/>
              <w:overflowPunct/>
              <w:autoSpaceDE w:val="0"/>
              <w:autoSpaceDN w:val="0"/>
              <w:bidi w:val="0"/>
              <w:adjustRightInd w:val="0"/>
              <w:snapToGrid w:val="0"/>
              <w:spacing w:line="287" w:lineRule="auto"/>
              <w:textAlignment w:val="baseline"/>
              <w:rPr>
                <w:rFonts w:hint="default" w:ascii="Times New Roman" w:hAnsi="Times New Roman" w:eastAsia="仿宋_GB2312" w:cs="Times New Roman"/>
                <w:highlight w:val="none"/>
              </w:rPr>
            </w:pPr>
          </w:p>
          <w:p>
            <w:pPr>
              <w:pStyle w:val="27"/>
              <w:keepNext w:val="0"/>
              <w:keepLines w:val="0"/>
              <w:pageBreakBefore w:val="0"/>
              <w:widowControl/>
              <w:kinsoku/>
              <w:wordWrap/>
              <w:overflowPunct/>
              <w:autoSpaceDE w:val="0"/>
              <w:autoSpaceDN w:val="0"/>
              <w:bidi w:val="0"/>
              <w:adjustRightInd w:val="0"/>
              <w:snapToGrid w:val="0"/>
              <w:spacing w:line="287" w:lineRule="auto"/>
              <w:textAlignment w:val="baseline"/>
              <w:rPr>
                <w:rFonts w:hint="default" w:ascii="Times New Roman" w:hAnsi="Times New Roman" w:eastAsia="仿宋_GB2312" w:cs="Times New Roman"/>
                <w:highlight w:val="none"/>
              </w:rPr>
            </w:pPr>
          </w:p>
          <w:p>
            <w:pPr>
              <w:pStyle w:val="27"/>
              <w:keepNext w:val="0"/>
              <w:keepLines w:val="0"/>
              <w:pageBreakBefore w:val="0"/>
              <w:widowControl/>
              <w:kinsoku/>
              <w:wordWrap/>
              <w:overflowPunct/>
              <w:autoSpaceDE w:val="0"/>
              <w:autoSpaceDN w:val="0"/>
              <w:bidi w:val="0"/>
              <w:adjustRightInd w:val="0"/>
              <w:snapToGrid w:val="0"/>
              <w:spacing w:line="287" w:lineRule="auto"/>
              <w:textAlignment w:val="baseline"/>
              <w:rPr>
                <w:rFonts w:hint="default" w:ascii="Times New Roman" w:hAnsi="Times New Roman" w:eastAsia="仿宋_GB2312" w:cs="Times New Roman"/>
                <w:highlight w:val="none"/>
              </w:rPr>
            </w:pPr>
          </w:p>
          <w:p>
            <w:pPr>
              <w:keepNext w:val="0"/>
              <w:keepLines w:val="0"/>
              <w:pageBreakBefore w:val="0"/>
              <w:widowControl/>
              <w:kinsoku/>
              <w:wordWrap/>
              <w:overflowPunct/>
              <w:autoSpaceDE w:val="0"/>
              <w:autoSpaceDN w:val="0"/>
              <w:bidi w:val="0"/>
              <w:adjustRightInd w:val="0"/>
              <w:snapToGrid w:val="0"/>
              <w:spacing w:before="84" w:line="265" w:lineRule="auto"/>
              <w:ind w:right="147" w:firstLine="4352" w:firstLineChars="1600"/>
              <w:textAlignment w:val="baseline"/>
              <w:rPr>
                <w:rFonts w:hint="default" w:ascii="Times New Roman" w:hAnsi="Times New Roman" w:eastAsia="仿宋_GB2312" w:cs="Times New Roman"/>
                <w:spacing w:val="8"/>
                <w:sz w:val="26"/>
                <w:szCs w:val="26"/>
                <w:highlight w:val="none"/>
              </w:rPr>
            </w:pPr>
          </w:p>
          <w:p>
            <w:pPr>
              <w:keepNext w:val="0"/>
              <w:keepLines w:val="0"/>
              <w:pageBreakBefore w:val="0"/>
              <w:widowControl/>
              <w:kinsoku/>
              <w:wordWrap/>
              <w:overflowPunct/>
              <w:autoSpaceDE w:val="0"/>
              <w:autoSpaceDN w:val="0"/>
              <w:bidi w:val="0"/>
              <w:adjustRightInd w:val="0"/>
              <w:snapToGrid w:val="0"/>
              <w:spacing w:before="98" w:line="220" w:lineRule="auto"/>
              <w:ind w:left="122"/>
              <w:textAlignment w:val="baseline"/>
              <w:rPr>
                <w:rFonts w:hint="default" w:ascii="Times New Roman" w:hAnsi="Times New Roman" w:eastAsia="仿宋_GB2312" w:cs="Times New Roman"/>
                <w:sz w:val="26"/>
                <w:szCs w:val="26"/>
                <w:highlight w:val="none"/>
              </w:rPr>
            </w:pPr>
            <w:r>
              <w:rPr>
                <w:rFonts w:hint="default" w:ascii="Times New Roman" w:hAnsi="Times New Roman" w:eastAsia="仿宋_GB2312" w:cs="Times New Roman"/>
                <w:spacing w:val="8"/>
                <w:sz w:val="26"/>
                <w:szCs w:val="26"/>
                <w:highlight w:val="none"/>
              </w:rPr>
              <w:t>评委：</w:t>
            </w:r>
            <w:r>
              <w:rPr>
                <w:rFonts w:hint="default" w:ascii="Times New Roman" w:hAnsi="Times New Roman" w:eastAsia="仿宋_GB2312" w:cs="Times New Roman"/>
                <w:spacing w:val="8"/>
                <w:sz w:val="26"/>
                <w:szCs w:val="26"/>
                <w:highlight w:val="none"/>
                <w:lang w:eastAsia="zh-CN"/>
              </w:rPr>
              <w:t>（</w:t>
            </w:r>
            <w:r>
              <w:rPr>
                <w:rFonts w:hint="default" w:ascii="Times New Roman" w:hAnsi="Times New Roman" w:eastAsia="仿宋_GB2312" w:cs="Times New Roman"/>
                <w:spacing w:val="8"/>
                <w:sz w:val="26"/>
                <w:szCs w:val="26"/>
                <w:highlight w:val="none"/>
              </w:rPr>
              <w:t>签名</w:t>
            </w:r>
            <w:r>
              <w:rPr>
                <w:rFonts w:hint="default" w:ascii="Times New Roman" w:hAnsi="Times New Roman" w:eastAsia="仿宋_GB2312" w:cs="Times New Roman"/>
                <w:spacing w:val="8"/>
                <w:sz w:val="26"/>
                <w:szCs w:val="26"/>
                <w:highlight w:val="none"/>
                <w:lang w:eastAsia="zh-CN"/>
              </w:rPr>
              <w:t>）</w:t>
            </w:r>
            <w:r>
              <w:rPr>
                <w:rFonts w:hint="default" w:ascii="Times New Roman" w:hAnsi="Times New Roman" w:eastAsia="仿宋_GB2312" w:cs="Times New Roman"/>
                <w:spacing w:val="8"/>
                <w:sz w:val="26"/>
                <w:szCs w:val="26"/>
                <w:highlight w:val="none"/>
                <w:lang w:val="en-US" w:eastAsia="zh-CN"/>
              </w:rPr>
              <w:t xml:space="preserve">                </w:t>
            </w:r>
            <w:r>
              <w:rPr>
                <w:rFonts w:hint="default" w:ascii="Times New Roman" w:hAnsi="Times New Roman" w:eastAsia="仿宋_GB2312" w:cs="Times New Roman"/>
                <w:spacing w:val="8"/>
                <w:sz w:val="26"/>
                <w:szCs w:val="26"/>
                <w:highlight w:val="none"/>
              </w:rPr>
              <w:t>单位：</w:t>
            </w:r>
            <w:r>
              <w:rPr>
                <w:rFonts w:hint="default" w:ascii="Times New Roman" w:hAnsi="Times New Roman" w:eastAsia="仿宋_GB2312" w:cs="Times New Roman"/>
                <w:spacing w:val="8"/>
                <w:sz w:val="26"/>
                <w:szCs w:val="26"/>
                <w:highlight w:val="none"/>
                <w:lang w:eastAsia="zh-CN"/>
              </w:rPr>
              <w:t>（</w:t>
            </w:r>
            <w:r>
              <w:rPr>
                <w:rFonts w:hint="default" w:ascii="Times New Roman" w:hAnsi="Times New Roman" w:eastAsia="仿宋_GB2312" w:cs="Times New Roman"/>
                <w:spacing w:val="8"/>
                <w:sz w:val="26"/>
                <w:szCs w:val="26"/>
                <w:highlight w:val="none"/>
              </w:rPr>
              <w:t>盖章</w:t>
            </w:r>
            <w:r>
              <w:rPr>
                <w:rFonts w:hint="default" w:ascii="Times New Roman" w:hAnsi="Times New Roman" w:eastAsia="仿宋_GB2312" w:cs="Times New Roman"/>
                <w:spacing w:val="8"/>
                <w:sz w:val="26"/>
                <w:szCs w:val="26"/>
                <w:highlight w:val="none"/>
                <w:lang w:eastAsia="zh-CN"/>
              </w:rPr>
              <w:t>）</w:t>
            </w:r>
            <w:r>
              <w:rPr>
                <w:rFonts w:hint="default" w:ascii="Times New Roman" w:hAnsi="Times New Roman" w:eastAsia="仿宋_GB2312" w:cs="Times New Roman"/>
                <w:sz w:val="26"/>
                <w:szCs w:val="26"/>
                <w:highlight w:val="none"/>
              </w:rPr>
              <w:t xml:space="preserve"> </w:t>
            </w:r>
          </w:p>
          <w:p>
            <w:pPr>
              <w:keepNext w:val="0"/>
              <w:keepLines w:val="0"/>
              <w:pageBreakBefore w:val="0"/>
              <w:widowControl/>
              <w:kinsoku/>
              <w:wordWrap/>
              <w:overflowPunct/>
              <w:autoSpaceDE w:val="0"/>
              <w:autoSpaceDN w:val="0"/>
              <w:bidi w:val="0"/>
              <w:adjustRightInd w:val="0"/>
              <w:snapToGrid w:val="0"/>
              <w:spacing w:before="84" w:line="219" w:lineRule="auto"/>
              <w:ind w:firstLine="5152" w:firstLineChars="2300"/>
              <w:textAlignment w:val="baseline"/>
              <w:rPr>
                <w:rFonts w:hint="default" w:ascii="Times New Roman" w:hAnsi="Times New Roman" w:eastAsia="仿宋_GB2312" w:cs="Times New Roman"/>
                <w:sz w:val="26"/>
                <w:szCs w:val="26"/>
                <w:highlight w:val="none"/>
              </w:rPr>
            </w:pPr>
            <w:r>
              <w:rPr>
                <w:rFonts w:hint="default" w:ascii="Times New Roman" w:hAnsi="Times New Roman" w:eastAsia="仿宋_GB2312" w:cs="Times New Roman"/>
                <w:spacing w:val="-16"/>
                <w:sz w:val="26"/>
                <w:szCs w:val="26"/>
                <w:highlight w:val="none"/>
              </w:rPr>
              <w:t>年</w:t>
            </w:r>
            <w:r>
              <w:rPr>
                <w:rFonts w:hint="default" w:ascii="Times New Roman" w:hAnsi="Times New Roman" w:eastAsia="仿宋_GB2312" w:cs="Times New Roman"/>
                <w:spacing w:val="-16"/>
                <w:sz w:val="26"/>
                <w:szCs w:val="26"/>
                <w:highlight w:val="none"/>
                <w:lang w:val="en-US" w:eastAsia="zh-CN"/>
              </w:rPr>
              <w:t xml:space="preserve">    </w:t>
            </w:r>
            <w:r>
              <w:rPr>
                <w:rFonts w:hint="default" w:ascii="Times New Roman" w:hAnsi="Times New Roman" w:eastAsia="仿宋_GB2312" w:cs="Times New Roman"/>
                <w:spacing w:val="-16"/>
                <w:sz w:val="26"/>
                <w:szCs w:val="26"/>
                <w:highlight w:val="none"/>
              </w:rPr>
              <w:t>月</w:t>
            </w:r>
            <w:r>
              <w:rPr>
                <w:rFonts w:hint="default" w:ascii="Times New Roman" w:hAnsi="Times New Roman" w:eastAsia="仿宋_GB2312" w:cs="Times New Roman"/>
                <w:spacing w:val="93"/>
                <w:sz w:val="26"/>
                <w:szCs w:val="26"/>
                <w:highlight w:val="none"/>
              </w:rPr>
              <w:t xml:space="preserve"> </w:t>
            </w:r>
            <w:r>
              <w:rPr>
                <w:rFonts w:hint="default" w:ascii="Times New Roman" w:hAnsi="Times New Roman" w:eastAsia="仿宋_GB2312" w:cs="Times New Roman"/>
                <w:spacing w:val="-16"/>
                <w:sz w:val="26"/>
                <w:szCs w:val="26"/>
                <w:highlight w:val="none"/>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3" w:hRule="atLeast"/>
          <w:jc w:val="center"/>
        </w:trPr>
        <w:tc>
          <w:tcPr>
            <w:tcW w:w="2594" w:type="dxa"/>
            <w:vAlign w:val="center"/>
          </w:tcPr>
          <w:p>
            <w:pPr>
              <w:keepNext w:val="0"/>
              <w:keepLines w:val="0"/>
              <w:pageBreakBefore w:val="0"/>
              <w:widowControl/>
              <w:kinsoku/>
              <w:wordWrap/>
              <w:overflowPunct/>
              <w:autoSpaceDE w:val="0"/>
              <w:autoSpaceDN w:val="0"/>
              <w:bidi w:val="0"/>
              <w:adjustRightInd w:val="0"/>
              <w:snapToGrid w:val="0"/>
              <w:spacing w:before="85" w:line="286" w:lineRule="auto"/>
              <w:ind w:right="112" w:rightChars="0"/>
              <w:jc w:val="center"/>
              <w:textAlignment w:val="baseline"/>
              <w:rPr>
                <w:rFonts w:hint="default" w:ascii="Times New Roman" w:hAnsi="Times New Roman" w:eastAsia="仿宋_GB2312" w:cs="Times New Roman"/>
                <w:spacing w:val="5"/>
                <w:sz w:val="26"/>
                <w:szCs w:val="26"/>
                <w:highlight w:val="none"/>
              </w:rPr>
            </w:pPr>
            <w:r>
              <w:rPr>
                <w:rFonts w:hint="default" w:ascii="Times New Roman" w:hAnsi="Times New Roman" w:eastAsia="仿宋_GB2312" w:cs="Times New Roman"/>
                <w:spacing w:val="5"/>
                <w:sz w:val="26"/>
                <w:szCs w:val="26"/>
                <w:highlight w:val="none"/>
              </w:rPr>
              <w:t>市人社部门</w:t>
            </w:r>
          </w:p>
          <w:p>
            <w:pPr>
              <w:keepNext w:val="0"/>
              <w:keepLines w:val="0"/>
              <w:pageBreakBefore w:val="0"/>
              <w:widowControl/>
              <w:kinsoku/>
              <w:wordWrap/>
              <w:overflowPunct/>
              <w:autoSpaceDE w:val="0"/>
              <w:autoSpaceDN w:val="0"/>
              <w:bidi w:val="0"/>
              <w:adjustRightInd w:val="0"/>
              <w:snapToGrid w:val="0"/>
              <w:spacing w:before="85" w:line="286" w:lineRule="auto"/>
              <w:ind w:right="112" w:rightChars="0"/>
              <w:jc w:val="center"/>
              <w:textAlignment w:val="baseline"/>
              <w:rPr>
                <w:rFonts w:hint="default" w:ascii="Times New Roman" w:hAnsi="Times New Roman" w:eastAsia="仿宋_GB2312" w:cs="Times New Roman"/>
                <w:sz w:val="26"/>
                <w:szCs w:val="26"/>
                <w:highlight w:val="none"/>
              </w:rPr>
            </w:pPr>
            <w:r>
              <w:rPr>
                <w:rFonts w:hint="default" w:ascii="Times New Roman" w:hAnsi="Times New Roman" w:eastAsia="仿宋_GB2312" w:cs="Times New Roman"/>
                <w:spacing w:val="3"/>
                <w:sz w:val="26"/>
                <w:szCs w:val="26"/>
                <w:highlight w:val="none"/>
              </w:rPr>
              <w:t>审核意见</w:t>
            </w:r>
          </w:p>
        </w:tc>
        <w:tc>
          <w:tcPr>
            <w:tcW w:w="7265" w:type="dxa"/>
            <w:gridSpan w:val="4"/>
            <w:vAlign w:val="top"/>
          </w:tcPr>
          <w:p>
            <w:pPr>
              <w:pStyle w:val="27"/>
              <w:keepNext w:val="0"/>
              <w:keepLines w:val="0"/>
              <w:pageBreakBefore w:val="0"/>
              <w:widowControl/>
              <w:kinsoku/>
              <w:wordWrap/>
              <w:overflowPunct/>
              <w:autoSpaceDE w:val="0"/>
              <w:autoSpaceDN w:val="0"/>
              <w:bidi w:val="0"/>
              <w:adjustRightInd w:val="0"/>
              <w:snapToGrid w:val="0"/>
              <w:spacing w:line="257" w:lineRule="auto"/>
              <w:textAlignment w:val="baseline"/>
              <w:rPr>
                <w:rFonts w:hint="default" w:ascii="Times New Roman" w:hAnsi="Times New Roman" w:eastAsia="仿宋_GB2312" w:cs="Times New Roman"/>
                <w:highlight w:val="none"/>
              </w:rPr>
            </w:pPr>
          </w:p>
          <w:p>
            <w:pPr>
              <w:pStyle w:val="27"/>
              <w:keepNext w:val="0"/>
              <w:keepLines w:val="0"/>
              <w:pageBreakBefore w:val="0"/>
              <w:widowControl/>
              <w:kinsoku/>
              <w:wordWrap/>
              <w:overflowPunct/>
              <w:autoSpaceDE w:val="0"/>
              <w:autoSpaceDN w:val="0"/>
              <w:bidi w:val="0"/>
              <w:adjustRightInd w:val="0"/>
              <w:snapToGrid w:val="0"/>
              <w:spacing w:line="257" w:lineRule="auto"/>
              <w:textAlignment w:val="baseline"/>
              <w:rPr>
                <w:rFonts w:hint="default" w:ascii="Times New Roman" w:hAnsi="Times New Roman" w:eastAsia="仿宋_GB2312" w:cs="Times New Roman"/>
                <w:highlight w:val="none"/>
              </w:rPr>
            </w:pPr>
          </w:p>
          <w:p>
            <w:pPr>
              <w:pStyle w:val="27"/>
              <w:keepNext w:val="0"/>
              <w:keepLines w:val="0"/>
              <w:pageBreakBefore w:val="0"/>
              <w:widowControl/>
              <w:kinsoku/>
              <w:wordWrap/>
              <w:overflowPunct/>
              <w:autoSpaceDE w:val="0"/>
              <w:autoSpaceDN w:val="0"/>
              <w:bidi w:val="0"/>
              <w:adjustRightInd w:val="0"/>
              <w:snapToGrid w:val="0"/>
              <w:spacing w:line="257" w:lineRule="auto"/>
              <w:textAlignment w:val="baseline"/>
              <w:rPr>
                <w:rFonts w:hint="default" w:ascii="Times New Roman" w:hAnsi="Times New Roman" w:eastAsia="仿宋_GB2312" w:cs="Times New Roman"/>
                <w:highlight w:val="none"/>
              </w:rPr>
            </w:pPr>
          </w:p>
          <w:p>
            <w:pPr>
              <w:pStyle w:val="27"/>
              <w:keepNext w:val="0"/>
              <w:keepLines w:val="0"/>
              <w:pageBreakBefore w:val="0"/>
              <w:widowControl/>
              <w:kinsoku/>
              <w:wordWrap/>
              <w:overflowPunct/>
              <w:autoSpaceDE w:val="0"/>
              <w:autoSpaceDN w:val="0"/>
              <w:bidi w:val="0"/>
              <w:adjustRightInd w:val="0"/>
              <w:snapToGrid w:val="0"/>
              <w:spacing w:line="257" w:lineRule="auto"/>
              <w:textAlignment w:val="baseline"/>
              <w:rPr>
                <w:rFonts w:hint="default" w:ascii="Times New Roman" w:hAnsi="Times New Roman" w:eastAsia="仿宋_GB2312" w:cs="Times New Roman"/>
                <w:highlight w:val="none"/>
              </w:rPr>
            </w:pPr>
          </w:p>
          <w:p>
            <w:pPr>
              <w:pStyle w:val="27"/>
              <w:keepNext w:val="0"/>
              <w:keepLines w:val="0"/>
              <w:pageBreakBefore w:val="0"/>
              <w:widowControl/>
              <w:kinsoku/>
              <w:wordWrap/>
              <w:overflowPunct/>
              <w:autoSpaceDE w:val="0"/>
              <w:autoSpaceDN w:val="0"/>
              <w:bidi w:val="0"/>
              <w:adjustRightInd w:val="0"/>
              <w:snapToGrid w:val="0"/>
              <w:spacing w:line="257" w:lineRule="auto"/>
              <w:textAlignment w:val="baseline"/>
              <w:rPr>
                <w:rFonts w:hint="default" w:ascii="Times New Roman" w:hAnsi="Times New Roman" w:eastAsia="仿宋_GB2312" w:cs="Times New Roman"/>
                <w:highlight w:val="none"/>
              </w:rPr>
            </w:pPr>
          </w:p>
          <w:p>
            <w:pPr>
              <w:pStyle w:val="27"/>
              <w:keepNext w:val="0"/>
              <w:keepLines w:val="0"/>
              <w:pageBreakBefore w:val="0"/>
              <w:widowControl/>
              <w:kinsoku/>
              <w:wordWrap/>
              <w:overflowPunct/>
              <w:autoSpaceDE w:val="0"/>
              <w:autoSpaceDN w:val="0"/>
              <w:bidi w:val="0"/>
              <w:adjustRightInd w:val="0"/>
              <w:snapToGrid w:val="0"/>
              <w:spacing w:line="258" w:lineRule="auto"/>
              <w:textAlignment w:val="baseline"/>
              <w:rPr>
                <w:rFonts w:hint="default" w:ascii="Times New Roman" w:hAnsi="Times New Roman" w:eastAsia="仿宋_GB2312" w:cs="Times New Roman"/>
                <w:highlight w:val="none"/>
              </w:rPr>
            </w:pPr>
          </w:p>
          <w:p>
            <w:pPr>
              <w:pStyle w:val="27"/>
              <w:keepNext w:val="0"/>
              <w:keepLines w:val="0"/>
              <w:pageBreakBefore w:val="0"/>
              <w:widowControl/>
              <w:kinsoku/>
              <w:wordWrap/>
              <w:overflowPunct/>
              <w:autoSpaceDE w:val="0"/>
              <w:autoSpaceDN w:val="0"/>
              <w:bidi w:val="0"/>
              <w:adjustRightInd w:val="0"/>
              <w:snapToGrid w:val="0"/>
              <w:spacing w:line="258" w:lineRule="auto"/>
              <w:textAlignment w:val="baseline"/>
              <w:rPr>
                <w:rFonts w:hint="default" w:ascii="Times New Roman" w:hAnsi="Times New Roman" w:eastAsia="仿宋_GB2312" w:cs="Times New Roman"/>
                <w:highlight w:val="none"/>
              </w:rPr>
            </w:pPr>
          </w:p>
          <w:p>
            <w:pPr>
              <w:keepNext w:val="0"/>
              <w:keepLines w:val="0"/>
              <w:pageBreakBefore w:val="0"/>
              <w:widowControl/>
              <w:kinsoku/>
              <w:wordWrap/>
              <w:overflowPunct/>
              <w:autoSpaceDE w:val="0"/>
              <w:autoSpaceDN w:val="0"/>
              <w:bidi w:val="0"/>
              <w:adjustRightInd w:val="0"/>
              <w:snapToGrid w:val="0"/>
              <w:spacing w:before="84" w:line="265" w:lineRule="auto"/>
              <w:ind w:right="147" w:firstLine="4352" w:firstLineChars="1600"/>
              <w:textAlignment w:val="baseline"/>
              <w:rPr>
                <w:rFonts w:hint="default" w:ascii="Times New Roman" w:hAnsi="Times New Roman" w:eastAsia="仿宋_GB2312" w:cs="Times New Roman"/>
                <w:sz w:val="26"/>
                <w:szCs w:val="26"/>
                <w:highlight w:val="none"/>
              </w:rPr>
            </w:pPr>
            <w:r>
              <w:rPr>
                <w:rFonts w:hint="default" w:ascii="Times New Roman" w:hAnsi="Times New Roman" w:eastAsia="仿宋_GB2312" w:cs="Times New Roman"/>
                <w:spacing w:val="8"/>
                <w:sz w:val="26"/>
                <w:szCs w:val="26"/>
                <w:highlight w:val="none"/>
              </w:rPr>
              <w:t>单位：</w:t>
            </w:r>
            <w:r>
              <w:rPr>
                <w:rFonts w:hint="default" w:ascii="Times New Roman" w:hAnsi="Times New Roman" w:eastAsia="仿宋_GB2312" w:cs="Times New Roman"/>
                <w:spacing w:val="8"/>
                <w:sz w:val="26"/>
                <w:szCs w:val="26"/>
                <w:highlight w:val="none"/>
                <w:lang w:eastAsia="zh-CN"/>
              </w:rPr>
              <w:t>（</w:t>
            </w:r>
            <w:r>
              <w:rPr>
                <w:rFonts w:hint="default" w:ascii="Times New Roman" w:hAnsi="Times New Roman" w:eastAsia="仿宋_GB2312" w:cs="Times New Roman"/>
                <w:spacing w:val="8"/>
                <w:sz w:val="26"/>
                <w:szCs w:val="26"/>
                <w:highlight w:val="none"/>
              </w:rPr>
              <w:t>盖章</w:t>
            </w:r>
            <w:r>
              <w:rPr>
                <w:rFonts w:hint="default" w:ascii="Times New Roman" w:hAnsi="Times New Roman" w:eastAsia="仿宋_GB2312" w:cs="Times New Roman"/>
                <w:spacing w:val="8"/>
                <w:sz w:val="26"/>
                <w:szCs w:val="26"/>
                <w:highlight w:val="none"/>
                <w:lang w:eastAsia="zh-CN"/>
              </w:rPr>
              <w:t>）</w:t>
            </w:r>
            <w:r>
              <w:rPr>
                <w:rFonts w:hint="default" w:ascii="Times New Roman" w:hAnsi="Times New Roman" w:eastAsia="仿宋_GB2312" w:cs="Times New Roman"/>
                <w:sz w:val="26"/>
                <w:szCs w:val="26"/>
                <w:highlight w:val="none"/>
              </w:rPr>
              <w:t xml:space="preserve"> </w:t>
            </w:r>
          </w:p>
          <w:p>
            <w:pPr>
              <w:keepNext w:val="0"/>
              <w:keepLines w:val="0"/>
              <w:pageBreakBefore w:val="0"/>
              <w:widowControl/>
              <w:kinsoku/>
              <w:wordWrap/>
              <w:overflowPunct/>
              <w:autoSpaceDE w:val="0"/>
              <w:autoSpaceDN w:val="0"/>
              <w:bidi w:val="0"/>
              <w:adjustRightInd w:val="0"/>
              <w:snapToGrid w:val="0"/>
              <w:spacing w:before="85" w:line="287" w:lineRule="auto"/>
              <w:ind w:left="6111" w:right="147" w:hanging="649"/>
              <w:textAlignment w:val="baseline"/>
              <w:rPr>
                <w:rFonts w:hint="default" w:ascii="Times New Roman" w:hAnsi="Times New Roman" w:eastAsia="仿宋_GB2312" w:cs="Times New Roman"/>
                <w:sz w:val="26"/>
                <w:szCs w:val="26"/>
                <w:highlight w:val="none"/>
              </w:rPr>
            </w:pPr>
            <w:r>
              <w:rPr>
                <w:rFonts w:hint="default" w:ascii="Times New Roman" w:hAnsi="Times New Roman" w:eastAsia="仿宋_GB2312" w:cs="Times New Roman"/>
                <w:spacing w:val="-16"/>
                <w:sz w:val="26"/>
                <w:szCs w:val="26"/>
                <w:highlight w:val="none"/>
              </w:rPr>
              <w:t>年</w:t>
            </w:r>
            <w:r>
              <w:rPr>
                <w:rFonts w:hint="default" w:ascii="Times New Roman" w:hAnsi="Times New Roman" w:eastAsia="仿宋_GB2312" w:cs="Times New Roman"/>
                <w:spacing w:val="-16"/>
                <w:sz w:val="26"/>
                <w:szCs w:val="26"/>
                <w:highlight w:val="none"/>
                <w:lang w:val="en-US" w:eastAsia="zh-CN"/>
              </w:rPr>
              <w:t xml:space="preserve">    </w:t>
            </w:r>
            <w:r>
              <w:rPr>
                <w:rFonts w:hint="default" w:ascii="Times New Roman" w:hAnsi="Times New Roman" w:eastAsia="仿宋_GB2312" w:cs="Times New Roman"/>
                <w:spacing w:val="-16"/>
                <w:sz w:val="26"/>
                <w:szCs w:val="26"/>
                <w:highlight w:val="none"/>
              </w:rPr>
              <w:t>月</w:t>
            </w:r>
            <w:r>
              <w:rPr>
                <w:rFonts w:hint="default" w:ascii="Times New Roman" w:hAnsi="Times New Roman" w:eastAsia="仿宋_GB2312" w:cs="Times New Roman"/>
                <w:spacing w:val="93"/>
                <w:sz w:val="26"/>
                <w:szCs w:val="26"/>
                <w:highlight w:val="none"/>
              </w:rPr>
              <w:t xml:space="preserve"> </w:t>
            </w:r>
            <w:r>
              <w:rPr>
                <w:rFonts w:hint="default" w:ascii="Times New Roman" w:hAnsi="Times New Roman" w:eastAsia="仿宋_GB2312" w:cs="Times New Roman"/>
                <w:spacing w:val="-16"/>
                <w:sz w:val="26"/>
                <w:szCs w:val="26"/>
                <w:highlight w:val="none"/>
              </w:rPr>
              <w:t>日</w:t>
            </w:r>
          </w:p>
        </w:tc>
      </w:tr>
    </w:tbl>
    <w:p>
      <w:pPr>
        <w:pStyle w:val="4"/>
        <w:keepNext w:val="0"/>
        <w:keepLines w:val="0"/>
        <w:pageBreakBefore w:val="0"/>
        <w:widowControl/>
        <w:kinsoku/>
        <w:wordWrap/>
        <w:overflowPunct/>
        <w:topLinePunct w:val="0"/>
        <w:autoSpaceDE w:val="0"/>
        <w:autoSpaceDN w:val="0"/>
        <w:bidi w:val="0"/>
        <w:adjustRightInd w:val="0"/>
        <w:snapToGrid w:val="0"/>
        <w:spacing w:line="600" w:lineRule="exact"/>
        <w:ind w:right="0" w:rightChars="0" w:firstLine="556" w:firstLineChars="200"/>
        <w:jc w:val="both"/>
        <w:textAlignment w:val="baseline"/>
        <w:rPr>
          <w:rFonts w:hint="eastAsia" w:ascii="仿宋_GB2312" w:hAnsi="仿宋_GB2312" w:eastAsia="仿宋_GB2312" w:cs="仿宋_GB2312"/>
          <w:sz w:val="32"/>
          <w:szCs w:val="32"/>
          <w:highlight w:val="none"/>
        </w:rPr>
      </w:pPr>
      <w:r>
        <w:rPr>
          <w:rFonts w:hint="eastAsia" w:ascii="仿宋_GB2312" w:hAnsi="仿宋_GB2312" w:eastAsia="仿宋_GB2312" w:cs="仿宋_GB2312"/>
          <w:spacing w:val="-19"/>
          <w:sz w:val="32"/>
          <w:szCs w:val="32"/>
          <w:highlight w:val="none"/>
        </w:rPr>
        <w:t>另</w:t>
      </w: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spacing w:val="-19"/>
          <w:sz w:val="32"/>
          <w:szCs w:val="32"/>
          <w:highlight w:val="none"/>
        </w:rPr>
        <w:t>附</w:t>
      </w:r>
      <w:r>
        <w:rPr>
          <w:rFonts w:hint="eastAsia" w:ascii="仿宋_GB2312" w:hAnsi="仿宋_GB2312" w:eastAsia="仿宋_GB2312" w:cs="仿宋_GB2312"/>
          <w:spacing w:val="-29"/>
          <w:sz w:val="32"/>
          <w:szCs w:val="32"/>
          <w:highlight w:val="none"/>
        </w:rPr>
        <w:t xml:space="preserve"> </w:t>
      </w:r>
      <w:r>
        <w:rPr>
          <w:rFonts w:hint="eastAsia" w:ascii="仿宋_GB2312" w:hAnsi="仿宋_GB2312" w:eastAsia="仿宋_GB2312" w:cs="仿宋_GB2312"/>
          <w:spacing w:val="-19"/>
          <w:sz w:val="32"/>
          <w:szCs w:val="32"/>
          <w:highlight w:val="none"/>
        </w:rPr>
        <w:t>：</w:t>
      </w:r>
    </w:p>
    <w:p>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rightChars="0" w:firstLine="632" w:firstLineChars="200"/>
        <w:jc w:val="both"/>
        <w:textAlignment w:val="baseline"/>
        <w:rPr>
          <w:rFonts w:hint="eastAsia" w:ascii="仿宋_GB2312" w:hAnsi="仿宋_GB2312" w:eastAsia="仿宋_GB2312" w:cs="仿宋_GB2312"/>
          <w:spacing w:val="0"/>
          <w:sz w:val="32"/>
          <w:szCs w:val="32"/>
          <w:highlight w:val="none"/>
          <w:lang w:eastAsia="zh-CN"/>
        </w:rPr>
      </w:pPr>
      <w:r>
        <w:rPr>
          <w:rFonts w:hint="eastAsia" w:ascii="仿宋_GB2312" w:hAnsi="仿宋_GB2312" w:eastAsia="仿宋_GB2312" w:cs="仿宋_GB2312"/>
          <w:spacing w:val="0"/>
          <w:sz w:val="32"/>
          <w:szCs w:val="32"/>
          <w:highlight w:val="none"/>
          <w:lang w:eastAsia="zh-CN"/>
        </w:rPr>
        <w:t>（</w:t>
      </w:r>
      <w:r>
        <w:rPr>
          <w:rFonts w:hint="eastAsia" w:ascii="仿宋_GB2312" w:hAnsi="仿宋_GB2312" w:eastAsia="仿宋_GB2312" w:cs="仿宋_GB2312"/>
          <w:spacing w:val="0"/>
          <w:sz w:val="32"/>
          <w:szCs w:val="32"/>
          <w:highlight w:val="none"/>
        </w:rPr>
        <w:t>一</w:t>
      </w:r>
      <w:r>
        <w:rPr>
          <w:rFonts w:hint="eastAsia" w:ascii="仿宋_GB2312" w:hAnsi="仿宋_GB2312" w:eastAsia="仿宋_GB2312" w:cs="仿宋_GB2312"/>
          <w:spacing w:val="0"/>
          <w:sz w:val="32"/>
          <w:szCs w:val="32"/>
          <w:highlight w:val="none"/>
          <w:lang w:eastAsia="zh-CN"/>
        </w:rPr>
        <w:t>）</w:t>
      </w:r>
      <w:r>
        <w:rPr>
          <w:rFonts w:hint="eastAsia" w:ascii="仿宋_GB2312" w:hAnsi="仿宋_GB2312" w:eastAsia="仿宋_GB2312" w:cs="仿宋_GB2312"/>
          <w:spacing w:val="0"/>
          <w:sz w:val="32"/>
          <w:szCs w:val="32"/>
          <w:highlight w:val="none"/>
        </w:rPr>
        <w:t>运营主体资质信息</w:t>
      </w:r>
      <w:r>
        <w:rPr>
          <w:rFonts w:hint="eastAsia" w:ascii="仿宋_GB2312" w:hAnsi="仿宋_GB2312" w:eastAsia="仿宋_GB2312" w:cs="仿宋_GB2312"/>
          <w:spacing w:val="0"/>
          <w:sz w:val="32"/>
          <w:szCs w:val="32"/>
          <w:highlight w:val="none"/>
          <w:lang w:eastAsia="zh-CN"/>
        </w:rPr>
        <w:t>（</w:t>
      </w:r>
      <w:r>
        <w:rPr>
          <w:rFonts w:hint="eastAsia" w:ascii="仿宋_GB2312" w:hAnsi="仿宋_GB2312" w:eastAsia="仿宋_GB2312" w:cs="仿宋_GB2312"/>
          <w:spacing w:val="0"/>
          <w:sz w:val="32"/>
          <w:szCs w:val="32"/>
          <w:highlight w:val="none"/>
        </w:rPr>
        <w:t>法人登记证书、</w:t>
      </w:r>
      <w:r>
        <w:rPr>
          <w:rFonts w:hint="eastAsia" w:ascii="仿宋_GB2312" w:hAnsi="仿宋_GB2312" w:eastAsia="仿宋_GB2312" w:cs="仿宋_GB2312"/>
          <w:spacing w:val="0"/>
          <w:sz w:val="32"/>
          <w:szCs w:val="32"/>
          <w:highlight w:val="none"/>
          <w:lang w:eastAsia="zh-CN"/>
        </w:rPr>
        <w:t>行政许可证书、</w:t>
      </w:r>
      <w:r>
        <w:rPr>
          <w:rFonts w:hint="eastAsia" w:ascii="仿宋_GB2312" w:hAnsi="仿宋_GB2312" w:eastAsia="仿宋_GB2312" w:cs="仿宋_GB2312"/>
          <w:spacing w:val="0"/>
          <w:sz w:val="32"/>
          <w:szCs w:val="32"/>
          <w:highlight w:val="none"/>
        </w:rPr>
        <w:t>租赁协议、</w:t>
      </w:r>
      <w:r>
        <w:rPr>
          <w:rFonts w:hint="eastAsia" w:ascii="仿宋_GB2312" w:hAnsi="仿宋_GB2312" w:eastAsia="仿宋_GB2312" w:cs="仿宋_GB2312"/>
          <w:spacing w:val="0"/>
          <w:sz w:val="32"/>
          <w:szCs w:val="32"/>
          <w:highlight w:val="none"/>
          <w:lang w:eastAsia="zh-CN"/>
        </w:rPr>
        <w:t>消防安全合格证书</w:t>
      </w:r>
      <w:r>
        <w:rPr>
          <w:rFonts w:hint="eastAsia" w:ascii="仿宋_GB2312" w:hAnsi="仿宋_GB2312" w:eastAsia="仿宋_GB2312" w:cs="仿宋_GB2312"/>
          <w:spacing w:val="0"/>
          <w:sz w:val="32"/>
          <w:szCs w:val="32"/>
          <w:highlight w:val="none"/>
        </w:rPr>
        <w:t>等</w:t>
      </w:r>
      <w:r>
        <w:rPr>
          <w:rFonts w:hint="eastAsia" w:ascii="仿宋_GB2312" w:hAnsi="仿宋_GB2312" w:eastAsia="仿宋_GB2312" w:cs="仿宋_GB2312"/>
          <w:spacing w:val="0"/>
          <w:sz w:val="32"/>
          <w:szCs w:val="32"/>
          <w:highlight w:val="none"/>
          <w:lang w:eastAsia="zh-CN"/>
        </w:rPr>
        <w:t>）；</w:t>
      </w:r>
    </w:p>
    <w:p>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rightChars="0" w:firstLine="632" w:firstLineChars="200"/>
        <w:jc w:val="both"/>
        <w:textAlignment w:val="baseline"/>
        <w:rPr>
          <w:rFonts w:hint="eastAsia" w:ascii="仿宋_GB2312" w:hAnsi="仿宋_GB2312" w:eastAsia="仿宋_GB2312" w:cs="仿宋_GB2312"/>
          <w:spacing w:val="0"/>
          <w:sz w:val="32"/>
          <w:szCs w:val="32"/>
          <w:highlight w:val="none"/>
          <w:lang w:eastAsia="zh-CN"/>
        </w:rPr>
      </w:pPr>
      <w:r>
        <w:rPr>
          <w:rFonts w:hint="eastAsia" w:ascii="仿宋_GB2312" w:hAnsi="仿宋_GB2312" w:eastAsia="仿宋_GB2312" w:cs="仿宋_GB2312"/>
          <w:spacing w:val="0"/>
          <w:sz w:val="32"/>
          <w:szCs w:val="32"/>
          <w:highlight w:val="none"/>
          <w:lang w:eastAsia="zh-CN"/>
        </w:rPr>
        <w:t>（二）</w:t>
      </w:r>
      <w:r>
        <w:rPr>
          <w:rFonts w:hint="eastAsia" w:ascii="仿宋_GB2312" w:hAnsi="仿宋_GB2312" w:eastAsia="仿宋_GB2312" w:cs="仿宋_GB2312"/>
          <w:spacing w:val="0"/>
          <w:sz w:val="32"/>
          <w:szCs w:val="32"/>
          <w:highlight w:val="none"/>
        </w:rPr>
        <w:t>市场管理制度和服务规范</w:t>
      </w:r>
      <w:r>
        <w:rPr>
          <w:rFonts w:hint="eastAsia" w:ascii="仿宋_GB2312" w:hAnsi="仿宋_GB2312" w:eastAsia="仿宋_GB2312" w:cs="仿宋_GB2312"/>
          <w:spacing w:val="0"/>
          <w:sz w:val="32"/>
          <w:szCs w:val="32"/>
          <w:highlight w:val="none"/>
          <w:lang w:eastAsia="zh-CN"/>
        </w:rPr>
        <w:t>；</w:t>
      </w:r>
    </w:p>
    <w:p>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rightChars="0" w:firstLine="632" w:firstLineChars="200"/>
        <w:jc w:val="both"/>
        <w:textAlignment w:val="baseline"/>
        <w:rPr>
          <w:rFonts w:hint="eastAsia" w:ascii="仿宋_GB2312" w:hAnsi="仿宋_GB2312" w:eastAsia="仿宋_GB2312" w:cs="仿宋_GB2312"/>
          <w:spacing w:val="0"/>
          <w:sz w:val="32"/>
          <w:szCs w:val="32"/>
          <w:highlight w:val="none"/>
          <w:lang w:eastAsia="zh-CN"/>
        </w:rPr>
      </w:pPr>
      <w:r>
        <w:rPr>
          <w:rFonts w:hint="eastAsia" w:ascii="仿宋_GB2312" w:hAnsi="仿宋_GB2312" w:eastAsia="仿宋_GB2312" w:cs="仿宋_GB2312"/>
          <w:spacing w:val="0"/>
          <w:sz w:val="32"/>
          <w:szCs w:val="32"/>
          <w:highlight w:val="none"/>
          <w:lang w:eastAsia="zh-CN"/>
        </w:rPr>
        <w:t>（三）</w:t>
      </w:r>
      <w:r>
        <w:rPr>
          <w:rFonts w:hint="eastAsia" w:ascii="仿宋_GB2312" w:hAnsi="仿宋_GB2312" w:eastAsia="仿宋_GB2312" w:cs="仿宋_GB2312"/>
          <w:spacing w:val="0"/>
          <w:sz w:val="32"/>
          <w:szCs w:val="32"/>
          <w:highlight w:val="none"/>
        </w:rPr>
        <w:t>入驻市场企业长期合作单位明细表</w:t>
      </w:r>
      <w:r>
        <w:rPr>
          <w:rFonts w:hint="eastAsia" w:ascii="仿宋_GB2312" w:hAnsi="仿宋_GB2312" w:eastAsia="仿宋_GB2312" w:cs="仿宋_GB2312"/>
          <w:spacing w:val="0"/>
          <w:sz w:val="32"/>
          <w:szCs w:val="32"/>
          <w:highlight w:val="none"/>
          <w:lang w:eastAsia="zh-CN"/>
        </w:rPr>
        <w:t>（</w:t>
      </w:r>
      <w:r>
        <w:rPr>
          <w:rFonts w:hint="eastAsia" w:ascii="仿宋_GB2312" w:hAnsi="仿宋_GB2312" w:eastAsia="仿宋_GB2312" w:cs="仿宋_GB2312"/>
          <w:spacing w:val="0"/>
          <w:sz w:val="32"/>
          <w:szCs w:val="32"/>
          <w:highlight w:val="none"/>
        </w:rPr>
        <w:t>含单位名称、负责人姓名、联系电话、入驻协议书、入驻企业简介、入驻企业需求等</w:t>
      </w:r>
      <w:r>
        <w:rPr>
          <w:rFonts w:hint="eastAsia" w:ascii="仿宋_GB2312" w:hAnsi="仿宋_GB2312" w:eastAsia="仿宋_GB2312" w:cs="仿宋_GB2312"/>
          <w:spacing w:val="0"/>
          <w:sz w:val="32"/>
          <w:szCs w:val="32"/>
          <w:highlight w:val="none"/>
          <w:lang w:eastAsia="zh-CN"/>
        </w:rPr>
        <w:t>）；</w:t>
      </w:r>
    </w:p>
    <w:p>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rightChars="0" w:firstLine="632" w:firstLineChars="200"/>
        <w:jc w:val="both"/>
        <w:textAlignment w:val="baseline"/>
        <w:rPr>
          <w:rFonts w:hint="eastAsia" w:ascii="仿宋_GB2312" w:hAnsi="仿宋_GB2312" w:eastAsia="仿宋_GB2312" w:cs="仿宋_GB2312"/>
          <w:spacing w:val="0"/>
          <w:sz w:val="32"/>
          <w:szCs w:val="32"/>
          <w:highlight w:val="none"/>
          <w:lang w:eastAsia="zh-CN"/>
        </w:rPr>
      </w:pPr>
      <w:r>
        <w:rPr>
          <w:rFonts w:hint="eastAsia" w:ascii="仿宋_GB2312" w:hAnsi="仿宋_GB2312" w:eastAsia="仿宋_GB2312" w:cs="仿宋_GB2312"/>
          <w:spacing w:val="0"/>
          <w:sz w:val="32"/>
          <w:szCs w:val="32"/>
          <w:highlight w:val="none"/>
          <w:lang w:eastAsia="zh-CN"/>
        </w:rPr>
        <w:t>（四）</w:t>
      </w:r>
      <w:r>
        <w:rPr>
          <w:rFonts w:hint="eastAsia" w:ascii="仿宋_GB2312" w:hAnsi="仿宋_GB2312" w:eastAsia="仿宋_GB2312" w:cs="仿宋_GB2312"/>
          <w:spacing w:val="0"/>
          <w:sz w:val="32"/>
          <w:szCs w:val="32"/>
          <w:highlight w:val="none"/>
        </w:rPr>
        <w:t>申报材料需以蓝色皮纹纸做封面</w:t>
      </w:r>
      <w:r>
        <w:rPr>
          <w:rFonts w:hint="eastAsia" w:ascii="仿宋_GB2312" w:hAnsi="仿宋_GB2312" w:eastAsia="仿宋_GB2312" w:cs="仿宋_GB2312"/>
          <w:spacing w:val="0"/>
          <w:sz w:val="32"/>
          <w:szCs w:val="32"/>
          <w:highlight w:val="none"/>
          <w:lang w:eastAsia="zh-CN"/>
        </w:rPr>
        <w:t>（</w:t>
      </w:r>
      <w:r>
        <w:rPr>
          <w:rFonts w:hint="eastAsia" w:ascii="仿宋_GB2312" w:hAnsi="仿宋_GB2312" w:eastAsia="仿宋_GB2312" w:cs="仿宋_GB2312"/>
          <w:spacing w:val="0"/>
          <w:sz w:val="32"/>
          <w:szCs w:val="32"/>
          <w:highlight w:val="none"/>
        </w:rPr>
        <w:t>封面仅填写市场名称</w:t>
      </w:r>
      <w:r>
        <w:rPr>
          <w:rFonts w:hint="eastAsia" w:ascii="仿宋_GB2312" w:hAnsi="仿宋_GB2312" w:eastAsia="仿宋_GB2312" w:cs="仿宋_GB2312"/>
          <w:spacing w:val="0"/>
          <w:sz w:val="32"/>
          <w:szCs w:val="32"/>
          <w:highlight w:val="none"/>
          <w:lang w:eastAsia="zh-CN"/>
        </w:rPr>
        <w:t>），</w:t>
      </w:r>
      <w:r>
        <w:rPr>
          <w:rFonts w:hint="eastAsia" w:ascii="仿宋_GB2312" w:hAnsi="仿宋_GB2312" w:eastAsia="仿宋_GB2312" w:cs="仿宋_GB2312"/>
          <w:spacing w:val="0"/>
          <w:sz w:val="32"/>
          <w:szCs w:val="32"/>
          <w:highlight w:val="none"/>
        </w:rPr>
        <w:t>胶装并附电子版</w:t>
      </w:r>
      <w:r>
        <w:rPr>
          <w:rFonts w:hint="eastAsia" w:ascii="仿宋_GB2312" w:hAnsi="仿宋_GB2312" w:eastAsia="仿宋_GB2312" w:cs="仿宋_GB2312"/>
          <w:spacing w:val="0"/>
          <w:sz w:val="32"/>
          <w:szCs w:val="32"/>
          <w:highlight w:val="none"/>
          <w:lang w:eastAsia="zh-CN"/>
        </w:rPr>
        <w:t>；</w:t>
      </w:r>
    </w:p>
    <w:p>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rightChars="0" w:firstLine="632" w:firstLineChars="200"/>
        <w:jc w:val="both"/>
        <w:textAlignment w:val="baseline"/>
        <w:rPr>
          <w:rFonts w:hint="eastAsia" w:ascii="仿宋_GB2312" w:hAnsi="仿宋_GB2312" w:eastAsia="仿宋_GB2312" w:cs="仿宋_GB2312"/>
          <w:spacing w:val="0"/>
          <w:sz w:val="32"/>
          <w:szCs w:val="32"/>
          <w:highlight w:val="none"/>
        </w:rPr>
      </w:pPr>
      <w:r>
        <w:rPr>
          <w:rFonts w:hint="eastAsia" w:ascii="仿宋_GB2312" w:hAnsi="仿宋_GB2312" w:eastAsia="仿宋_GB2312" w:cs="仿宋_GB2312"/>
          <w:spacing w:val="0"/>
          <w:sz w:val="32"/>
          <w:szCs w:val="32"/>
          <w:highlight w:val="none"/>
          <w:lang w:eastAsia="zh-CN"/>
        </w:rPr>
        <w:t>（五）</w:t>
      </w:r>
      <w:r>
        <w:rPr>
          <w:rFonts w:hint="eastAsia" w:ascii="仿宋_GB2312" w:hAnsi="仿宋_GB2312" w:eastAsia="仿宋_GB2312" w:cs="仿宋_GB2312"/>
          <w:spacing w:val="0"/>
          <w:sz w:val="32"/>
          <w:szCs w:val="32"/>
          <w:highlight w:val="none"/>
        </w:rPr>
        <w:t>填报说明：</w:t>
      </w:r>
    </w:p>
    <w:p>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rightChars="0" w:firstLine="632" w:firstLineChars="200"/>
        <w:jc w:val="both"/>
        <w:textAlignment w:val="baseline"/>
        <w:rPr>
          <w:rFonts w:hint="eastAsia" w:ascii="仿宋_GB2312" w:hAnsi="仿宋_GB2312" w:eastAsia="仿宋_GB2312" w:cs="仿宋_GB2312"/>
          <w:spacing w:val="0"/>
          <w:sz w:val="32"/>
          <w:szCs w:val="32"/>
          <w:highlight w:val="none"/>
        </w:rPr>
      </w:pPr>
      <w:r>
        <w:rPr>
          <w:rFonts w:hint="eastAsia" w:ascii="仿宋_GB2312" w:hAnsi="仿宋_GB2312" w:eastAsia="仿宋_GB2312" w:cs="仿宋_GB2312"/>
          <w:spacing w:val="0"/>
          <w:sz w:val="32"/>
          <w:szCs w:val="32"/>
          <w:highlight w:val="none"/>
        </w:rPr>
        <w:t>1.市场名称</w:t>
      </w:r>
      <w:r>
        <w:rPr>
          <w:rFonts w:hint="eastAsia" w:ascii="仿宋_GB2312" w:hAnsi="仿宋_GB2312" w:eastAsia="仿宋_GB2312" w:cs="仿宋_GB2312"/>
          <w:spacing w:val="0"/>
          <w:sz w:val="32"/>
          <w:szCs w:val="32"/>
          <w:highlight w:val="none"/>
          <w:lang w:eastAsia="zh-CN"/>
        </w:rPr>
        <w:t>：</w:t>
      </w:r>
      <w:r>
        <w:rPr>
          <w:rFonts w:hint="eastAsia" w:ascii="仿宋_GB2312" w:hAnsi="仿宋_GB2312" w:eastAsia="仿宋_GB2312" w:cs="仿宋_GB2312"/>
          <w:spacing w:val="0"/>
          <w:sz w:val="32"/>
          <w:szCs w:val="32"/>
          <w:highlight w:val="none"/>
        </w:rPr>
        <w:t>按申报时现有名称填写，尚未命名的按暂定名填写；</w:t>
      </w:r>
    </w:p>
    <w:p>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rightChars="0" w:firstLine="632" w:firstLineChars="200"/>
        <w:jc w:val="both"/>
        <w:textAlignment w:val="baseline"/>
        <w:rPr>
          <w:rFonts w:hint="eastAsia" w:ascii="仿宋_GB2312" w:hAnsi="仿宋_GB2312" w:eastAsia="仿宋_GB2312" w:cs="仿宋_GB2312"/>
          <w:spacing w:val="0"/>
          <w:sz w:val="32"/>
          <w:szCs w:val="32"/>
          <w:highlight w:val="none"/>
        </w:rPr>
      </w:pPr>
      <w:r>
        <w:rPr>
          <w:rFonts w:hint="eastAsia" w:ascii="仿宋_GB2312" w:hAnsi="仿宋_GB2312" w:eastAsia="仿宋_GB2312" w:cs="仿宋_GB2312"/>
          <w:spacing w:val="0"/>
          <w:sz w:val="32"/>
          <w:szCs w:val="32"/>
          <w:highlight w:val="none"/>
        </w:rPr>
        <w:t>2.市场</w:t>
      </w:r>
      <w:r>
        <w:rPr>
          <w:rFonts w:hint="eastAsia" w:ascii="仿宋_GB2312" w:hAnsi="仿宋_GB2312" w:eastAsia="仿宋_GB2312" w:cs="仿宋_GB2312"/>
          <w:spacing w:val="0"/>
          <w:sz w:val="32"/>
          <w:szCs w:val="32"/>
          <w:highlight w:val="none"/>
          <w:lang w:eastAsia="zh-CN"/>
        </w:rPr>
        <w:t>运营机构</w:t>
      </w:r>
      <w:r>
        <w:rPr>
          <w:rFonts w:hint="eastAsia" w:ascii="仿宋_GB2312" w:hAnsi="仿宋_GB2312" w:eastAsia="仿宋_GB2312" w:cs="仿宋_GB2312"/>
          <w:spacing w:val="0"/>
          <w:sz w:val="32"/>
          <w:szCs w:val="32"/>
          <w:highlight w:val="none"/>
        </w:rPr>
        <w:t>：</w:t>
      </w:r>
      <w:r>
        <w:rPr>
          <w:rFonts w:hint="eastAsia" w:ascii="仿宋_GB2312" w:hAnsi="仿宋_GB2312" w:eastAsia="仿宋_GB2312" w:cs="仿宋_GB2312"/>
          <w:spacing w:val="0"/>
          <w:sz w:val="32"/>
          <w:szCs w:val="32"/>
          <w:highlight w:val="none"/>
          <w:lang w:eastAsia="zh-CN"/>
        </w:rPr>
        <w:t>由</w:t>
      </w:r>
      <w:r>
        <w:rPr>
          <w:rFonts w:hint="eastAsia" w:ascii="仿宋_GB2312" w:hAnsi="仿宋_GB2312" w:cs="仿宋_GB2312"/>
          <w:spacing w:val="0"/>
          <w:sz w:val="32"/>
          <w:szCs w:val="32"/>
          <w:highlight w:val="none"/>
          <w:lang w:eastAsia="zh-CN"/>
        </w:rPr>
        <w:t>政府直接</w:t>
      </w:r>
      <w:r>
        <w:rPr>
          <w:rFonts w:hint="eastAsia" w:ascii="仿宋_GB2312" w:hAnsi="仿宋_GB2312" w:eastAsia="仿宋_GB2312" w:cs="仿宋_GB2312"/>
          <w:spacing w:val="0"/>
          <w:sz w:val="32"/>
          <w:szCs w:val="32"/>
          <w:highlight w:val="none"/>
        </w:rPr>
        <w:t>运营的</w:t>
      </w:r>
      <w:r>
        <w:rPr>
          <w:rFonts w:hint="eastAsia" w:ascii="仿宋_GB2312" w:hAnsi="仿宋_GB2312" w:eastAsia="仿宋_GB2312" w:cs="仿宋_GB2312"/>
          <w:spacing w:val="0"/>
          <w:sz w:val="32"/>
          <w:szCs w:val="32"/>
          <w:highlight w:val="none"/>
          <w:lang w:eastAsia="zh-CN"/>
        </w:rPr>
        <w:t>填写公共就业服务机构名称，由第三方运营管理的填写实际运营机构名称</w:t>
      </w:r>
      <w:r>
        <w:rPr>
          <w:rFonts w:hint="eastAsia" w:ascii="仿宋_GB2312" w:hAnsi="仿宋_GB2312" w:eastAsia="仿宋_GB2312" w:cs="仿宋_GB2312"/>
          <w:spacing w:val="0"/>
          <w:sz w:val="32"/>
          <w:szCs w:val="32"/>
          <w:highlight w:val="none"/>
        </w:rPr>
        <w:t>；</w:t>
      </w:r>
    </w:p>
    <w:p>
      <w:pPr>
        <w:keepNext w:val="0"/>
        <w:keepLines w:val="0"/>
        <w:pageBreakBefore w:val="0"/>
        <w:kinsoku/>
        <w:wordWrap/>
        <w:overflowPunct/>
        <w:topLinePunct w:val="0"/>
        <w:bidi w:val="0"/>
        <w:spacing w:line="600" w:lineRule="exact"/>
        <w:ind w:firstLine="632" w:firstLineChars="200"/>
        <w:rPr>
          <w:rFonts w:hint="eastAsia" w:ascii="仿宋_GB2312" w:hAnsi="仿宋_GB2312" w:eastAsia="仿宋_GB2312" w:cs="仿宋_GB2312"/>
        </w:rPr>
      </w:pPr>
      <w:r>
        <w:rPr>
          <w:rFonts w:hint="eastAsia" w:ascii="仿宋_GB2312" w:hAnsi="仿宋_GB2312" w:eastAsia="仿宋_GB2312" w:cs="仿宋_GB2312"/>
          <w:spacing w:val="0"/>
          <w:sz w:val="32"/>
          <w:szCs w:val="32"/>
          <w:highlight w:val="none"/>
        </w:rPr>
        <w:t>3.</w:t>
      </w:r>
      <w:r>
        <w:rPr>
          <w:rFonts w:hint="eastAsia" w:ascii="仿宋_GB2312" w:hAnsi="仿宋_GB2312" w:eastAsia="仿宋_GB2312" w:cs="仿宋_GB2312"/>
          <w:spacing w:val="0"/>
          <w:sz w:val="32"/>
          <w:szCs w:val="32"/>
          <w:highlight w:val="none"/>
          <w:lang w:eastAsia="zh-CN"/>
        </w:rPr>
        <w:t>长期入驻企业数：指与市场运营机构长期合作、签订劳务合作协议等单位数量。</w:t>
      </w:r>
    </w:p>
    <w:p>
      <w:pPr>
        <w:pStyle w:val="2"/>
        <w:sectPr>
          <w:pgSz w:w="11906" w:h="16838"/>
          <w:pgMar w:top="2098" w:right="1474" w:bottom="1984" w:left="1588" w:header="0" w:footer="1049" w:gutter="0"/>
          <w:cols w:space="0" w:num="1"/>
          <w:rtlGutter w:val="0"/>
          <w:docGrid w:type="linesAndChars" w:linePitch="579" w:charSpace="-849"/>
        </w:sectPr>
      </w:pPr>
    </w:p>
    <w:p>
      <w:pPr>
        <w:spacing w:before="161" w:line="224" w:lineRule="auto"/>
        <w:rPr>
          <w:rFonts w:hint="eastAsia" w:ascii="黑体" w:hAnsi="黑体" w:eastAsia="黑体" w:cs="黑体"/>
          <w:sz w:val="32"/>
          <w:szCs w:val="32"/>
          <w:highlight w:val="none"/>
        </w:rPr>
      </w:pPr>
      <w:r>
        <w:rPr>
          <w:rFonts w:hint="eastAsia" w:ascii="黑体" w:hAnsi="黑体" w:eastAsia="黑体" w:cs="黑体"/>
          <w:b w:val="0"/>
          <w:bCs w:val="0"/>
          <w:spacing w:val="23"/>
          <w:sz w:val="32"/>
          <w:szCs w:val="32"/>
          <w:highlight w:val="none"/>
        </w:rPr>
        <w:t>附件2</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sz w:val="21"/>
          <w:highlight w:val="none"/>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color w:val="000000"/>
          <w:sz w:val="44"/>
          <w:szCs w:val="44"/>
          <w:highlight w:val="none"/>
        </w:rPr>
      </w:pPr>
      <w:r>
        <w:rPr>
          <w:rFonts w:hint="default" w:ascii="Times New Roman" w:hAnsi="Times New Roman" w:eastAsia="方正小标宋简体" w:cs="Times New Roman"/>
          <w:color w:val="000000"/>
          <w:sz w:val="44"/>
          <w:szCs w:val="44"/>
          <w:highlight w:val="none"/>
          <w:lang w:val="en-US" w:eastAsia="zh-CN"/>
        </w:rPr>
        <w:t>洛阳市市级零工市场认定指标及评分标准（试行）</w:t>
      </w:r>
    </w:p>
    <w:p>
      <w:pPr>
        <w:keepNext w:val="0"/>
        <w:keepLines w:val="0"/>
        <w:pageBreakBefore w:val="0"/>
        <w:widowControl w:val="0"/>
        <w:kinsoku/>
        <w:wordWrap/>
        <w:overflowPunct/>
        <w:topLinePunct w:val="0"/>
        <w:autoSpaceDE/>
        <w:autoSpaceDN/>
        <w:bidi w:val="0"/>
        <w:adjustRightInd/>
        <w:snapToGrid/>
        <w:spacing w:line="200" w:lineRule="exact"/>
        <w:textAlignment w:val="auto"/>
      </w:pPr>
    </w:p>
    <w:tbl>
      <w:tblPr>
        <w:tblStyle w:val="14"/>
        <w:tblW w:w="13699" w:type="dxa"/>
        <w:tblInd w:w="9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33"/>
        <w:gridCol w:w="875"/>
        <w:gridCol w:w="10519"/>
        <w:gridCol w:w="844"/>
        <w:gridCol w:w="92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2" w:hRule="atLeast"/>
          <w:tblHeader/>
        </w:trPr>
        <w:tc>
          <w:tcPr>
            <w:tcW w:w="533" w:type="dxa"/>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楷体_GB2312" w:hAnsi="楷体_GB2312" w:eastAsia="楷体_GB2312" w:cs="楷体_GB2312"/>
                <w:b/>
                <w:bCs/>
                <w:color w:val="000000"/>
                <w:sz w:val="28"/>
                <w:szCs w:val="28"/>
                <w:highlight w:val="none"/>
                <w:lang w:eastAsia="zh-CN"/>
              </w:rPr>
            </w:pPr>
          </w:p>
        </w:tc>
        <w:tc>
          <w:tcPr>
            <w:tcW w:w="875" w:type="dxa"/>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楷体_GB2312" w:hAnsi="楷体_GB2312" w:eastAsia="楷体_GB2312" w:cs="楷体_GB2312"/>
                <w:b/>
                <w:bCs/>
                <w:color w:val="000000"/>
                <w:sz w:val="28"/>
                <w:szCs w:val="28"/>
                <w:highlight w:val="none"/>
                <w:lang w:val="en-US" w:eastAsia="zh-CN"/>
              </w:rPr>
            </w:pPr>
            <w:r>
              <w:rPr>
                <w:rFonts w:hint="eastAsia" w:ascii="楷体_GB2312" w:hAnsi="楷体_GB2312" w:eastAsia="楷体_GB2312" w:cs="楷体_GB2312"/>
                <w:b/>
                <w:bCs/>
                <w:color w:val="000000"/>
                <w:sz w:val="28"/>
                <w:szCs w:val="28"/>
                <w:highlight w:val="none"/>
                <w:lang w:val="en-US" w:eastAsia="zh-CN"/>
              </w:rPr>
              <w:t>序号</w:t>
            </w:r>
          </w:p>
        </w:tc>
        <w:tc>
          <w:tcPr>
            <w:tcW w:w="10519" w:type="dxa"/>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楷体_GB2312" w:hAnsi="楷体_GB2312" w:eastAsia="楷体_GB2312" w:cs="楷体_GB2312"/>
                <w:b/>
                <w:bCs/>
                <w:color w:val="000000"/>
                <w:sz w:val="28"/>
                <w:szCs w:val="28"/>
                <w:highlight w:val="none"/>
                <w:lang w:eastAsia="zh-CN"/>
              </w:rPr>
            </w:pPr>
            <w:r>
              <w:rPr>
                <w:rFonts w:hint="eastAsia" w:ascii="楷体_GB2312" w:hAnsi="楷体_GB2312" w:eastAsia="楷体_GB2312" w:cs="楷体_GB2312"/>
                <w:b/>
                <w:bCs/>
                <w:color w:val="000000"/>
                <w:sz w:val="28"/>
                <w:szCs w:val="28"/>
                <w:highlight w:val="none"/>
                <w:lang w:eastAsia="zh-CN"/>
              </w:rPr>
              <w:t>指标名称</w:t>
            </w:r>
          </w:p>
        </w:tc>
        <w:tc>
          <w:tcPr>
            <w:tcW w:w="844"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楷体_GB2312" w:hAnsi="楷体_GB2312" w:eastAsia="楷体_GB2312" w:cs="楷体_GB2312"/>
                <w:b/>
                <w:bCs/>
                <w:snapToGrid w:val="0"/>
                <w:color w:val="000000"/>
                <w:kern w:val="0"/>
                <w:sz w:val="28"/>
                <w:szCs w:val="28"/>
                <w:highlight w:val="none"/>
                <w:lang w:val="en-US" w:eastAsia="zh-CN" w:bidi="ar-SA"/>
              </w:rPr>
            </w:pPr>
            <w:r>
              <w:rPr>
                <w:rFonts w:hint="eastAsia" w:ascii="楷体_GB2312" w:hAnsi="楷体_GB2312" w:eastAsia="楷体_GB2312" w:cs="楷体_GB2312"/>
                <w:b/>
                <w:bCs/>
                <w:color w:val="000000"/>
                <w:sz w:val="28"/>
                <w:szCs w:val="28"/>
                <w:highlight w:val="none"/>
                <w:lang w:val="en-US" w:eastAsia="zh-CN"/>
              </w:rPr>
              <w:t>分值</w:t>
            </w:r>
          </w:p>
        </w:tc>
        <w:tc>
          <w:tcPr>
            <w:tcW w:w="928" w:type="dxa"/>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楷体_GB2312" w:hAnsi="楷体_GB2312" w:eastAsia="楷体_GB2312" w:cs="楷体_GB2312"/>
                <w:b/>
                <w:bCs/>
                <w:color w:val="000000"/>
                <w:sz w:val="28"/>
                <w:szCs w:val="28"/>
                <w:highlight w:val="none"/>
                <w:lang w:eastAsia="zh-CN"/>
              </w:rPr>
            </w:pPr>
            <w:r>
              <w:rPr>
                <w:rFonts w:hint="eastAsia" w:ascii="楷体_GB2312" w:hAnsi="楷体_GB2312" w:eastAsia="楷体_GB2312" w:cs="楷体_GB2312"/>
                <w:b/>
                <w:bCs/>
                <w:color w:val="000000"/>
                <w:sz w:val="28"/>
                <w:szCs w:val="28"/>
                <w:highlight w:val="none"/>
                <w:lang w:eastAsia="zh-CN"/>
              </w:rPr>
              <w:t>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3" w:hRule="atLeast"/>
        </w:trPr>
        <w:tc>
          <w:tcPr>
            <w:tcW w:w="533" w:type="dxa"/>
            <w:vMerge w:val="restart"/>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000000"/>
                <w:sz w:val="24"/>
                <w:szCs w:val="24"/>
                <w:highlight w:val="none"/>
                <w:lang w:eastAsia="zh-CN"/>
              </w:rPr>
            </w:pPr>
            <w:r>
              <w:rPr>
                <w:rFonts w:hint="default" w:ascii="Times New Roman" w:hAnsi="Times New Roman" w:eastAsia="仿宋_GB2312" w:cs="Times New Roman"/>
                <w:color w:val="000000"/>
                <w:sz w:val="24"/>
                <w:szCs w:val="24"/>
                <w:highlight w:val="none"/>
                <w:lang w:eastAsia="zh-CN"/>
              </w:rPr>
              <w:t>认定标准</w:t>
            </w:r>
          </w:p>
        </w:tc>
        <w:tc>
          <w:tcPr>
            <w:tcW w:w="875" w:type="dxa"/>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000000"/>
                <w:sz w:val="24"/>
                <w:szCs w:val="24"/>
                <w:highlight w:val="none"/>
                <w:lang w:val="en-US" w:eastAsia="zh-CN"/>
              </w:rPr>
            </w:pPr>
            <w:r>
              <w:rPr>
                <w:rFonts w:hint="default" w:ascii="Times New Roman" w:hAnsi="Times New Roman" w:eastAsia="仿宋_GB2312" w:cs="Times New Roman"/>
                <w:color w:val="000000"/>
                <w:sz w:val="24"/>
                <w:szCs w:val="24"/>
                <w:highlight w:val="none"/>
                <w:lang w:val="en-US" w:eastAsia="zh-CN"/>
              </w:rPr>
              <w:t>1</w:t>
            </w:r>
          </w:p>
        </w:tc>
        <w:tc>
          <w:tcPr>
            <w:tcW w:w="10519" w:type="dxa"/>
            <w:noWrap w:val="0"/>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eastAsia="zh-CN"/>
              </w:rPr>
              <w:t>未合规建设疏散通道、安全出口的</w:t>
            </w:r>
            <w:r>
              <w:rPr>
                <w:rFonts w:hint="eastAsia" w:ascii="仿宋_GB2312" w:hAnsi="仿宋_GB2312" w:eastAsia="仿宋_GB2312" w:cs="仿宋_GB2312"/>
                <w:color w:val="000000"/>
                <w:sz w:val="24"/>
                <w:szCs w:val="24"/>
                <w:highlight w:val="none"/>
                <w:lang w:val="en-US" w:eastAsia="zh-CN"/>
              </w:rPr>
              <w:t>；未</w:t>
            </w:r>
            <w:r>
              <w:rPr>
                <w:rFonts w:hint="eastAsia" w:ascii="仿宋_GB2312" w:hAnsi="仿宋_GB2312" w:eastAsia="仿宋_GB2312" w:cs="仿宋_GB2312"/>
                <w:color w:val="000000"/>
                <w:sz w:val="24"/>
                <w:szCs w:val="24"/>
                <w:highlight w:val="none"/>
                <w:lang w:eastAsia="zh-CN"/>
              </w:rPr>
              <w:t>配备基本消防安全设备，或消防安全设备功能不正常的；未配备信息发布大屏及智能求职一体机设备的均一票否决。</w:t>
            </w:r>
          </w:p>
        </w:tc>
        <w:tc>
          <w:tcPr>
            <w:tcW w:w="844"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napToGrid w:val="0"/>
                <w:color w:val="000000"/>
                <w:kern w:val="0"/>
                <w:sz w:val="24"/>
                <w:szCs w:val="24"/>
                <w:highlight w:val="none"/>
                <w:lang w:val="en-US" w:eastAsia="zh-CN" w:bidi="ar-SA"/>
              </w:rPr>
            </w:pPr>
            <w:r>
              <w:rPr>
                <w:rFonts w:hint="default" w:ascii="Times New Roman" w:hAnsi="Times New Roman" w:eastAsia="仿宋_GB2312" w:cs="Times New Roman"/>
                <w:color w:val="000000"/>
                <w:sz w:val="24"/>
                <w:szCs w:val="24"/>
                <w:highlight w:val="none"/>
                <w:lang w:val="en-US" w:eastAsia="zh-CN"/>
              </w:rPr>
              <w:t>－</w:t>
            </w:r>
          </w:p>
        </w:tc>
        <w:tc>
          <w:tcPr>
            <w:tcW w:w="928" w:type="dxa"/>
            <w:noWrap w:val="0"/>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rPr>
                <w:rFonts w:hint="default" w:ascii="Times New Roman" w:hAnsi="Times New Roman" w:eastAsia="仿宋_GB2312" w:cs="Times New Roman"/>
                <w:color w:val="000000"/>
                <w:sz w:val="24"/>
                <w:szCs w:val="24"/>
                <w:highlight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0" w:hRule="atLeast"/>
        </w:trPr>
        <w:tc>
          <w:tcPr>
            <w:tcW w:w="533" w:type="dxa"/>
            <w:vMerge w:val="continue"/>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000000"/>
                <w:sz w:val="24"/>
                <w:szCs w:val="24"/>
                <w:highlight w:val="none"/>
                <w:lang w:eastAsia="zh-CN"/>
              </w:rPr>
            </w:pPr>
          </w:p>
        </w:tc>
        <w:tc>
          <w:tcPr>
            <w:tcW w:w="875" w:type="dxa"/>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000000"/>
                <w:sz w:val="24"/>
                <w:szCs w:val="24"/>
                <w:highlight w:val="none"/>
                <w:lang w:val="en-US" w:eastAsia="zh-CN"/>
              </w:rPr>
            </w:pPr>
            <w:r>
              <w:rPr>
                <w:rFonts w:hint="default" w:ascii="Times New Roman" w:hAnsi="Times New Roman" w:eastAsia="仿宋_GB2312" w:cs="Times New Roman"/>
                <w:color w:val="000000"/>
                <w:sz w:val="24"/>
                <w:szCs w:val="24"/>
                <w:highlight w:val="none"/>
                <w:lang w:val="en-US" w:eastAsia="zh-CN"/>
              </w:rPr>
              <w:t>2</w:t>
            </w:r>
          </w:p>
        </w:tc>
        <w:tc>
          <w:tcPr>
            <w:tcW w:w="10519" w:type="dxa"/>
            <w:noWrap w:val="0"/>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4"/>
                <w:szCs w:val="24"/>
                <w:highlight w:val="none"/>
                <w:lang w:eastAsia="zh-CN"/>
              </w:rPr>
            </w:pPr>
            <w:r>
              <w:rPr>
                <w:rFonts w:hint="eastAsia" w:ascii="仿宋_GB2312" w:hAnsi="仿宋_GB2312" w:eastAsia="仿宋_GB2312" w:cs="仿宋_GB2312"/>
                <w:strike w:val="0"/>
                <w:dstrike w:val="0"/>
                <w:color w:val="000000"/>
                <w:sz w:val="24"/>
                <w:szCs w:val="24"/>
                <w:highlight w:val="none"/>
                <w:lang w:val="en-US" w:eastAsia="zh-CN"/>
              </w:rPr>
              <w:t>在市场显眼位置安放零工市场相关标识</w:t>
            </w:r>
            <w:r>
              <w:rPr>
                <w:rFonts w:hint="eastAsia" w:ascii="仿宋_GB2312" w:hAnsi="仿宋_GB2312" w:eastAsia="仿宋_GB2312" w:cs="仿宋_GB2312"/>
                <w:strike w:val="0"/>
                <w:dstrike w:val="0"/>
                <w:color w:val="000000"/>
                <w:sz w:val="24"/>
                <w:szCs w:val="24"/>
                <w:highlight w:val="none"/>
                <w:lang w:eastAsia="zh-CN"/>
              </w:rPr>
              <w:t>，</w:t>
            </w:r>
            <w:r>
              <w:rPr>
                <w:rFonts w:hint="eastAsia" w:ascii="仿宋_GB2312" w:hAnsi="仿宋_GB2312" w:eastAsia="仿宋_GB2312" w:cs="仿宋_GB2312"/>
                <w:strike w:val="0"/>
                <w:dstrike w:val="0"/>
                <w:color w:val="000000"/>
                <w:sz w:val="24"/>
                <w:szCs w:val="24"/>
                <w:highlight w:val="none"/>
                <w:lang w:val="en-US" w:eastAsia="zh-CN"/>
              </w:rPr>
              <w:t>属于省民生实事事项的设置民生实事标识，</w:t>
            </w:r>
            <w:r>
              <w:rPr>
                <w:rFonts w:hint="eastAsia" w:ascii="仿宋_GB2312" w:hAnsi="仿宋_GB2312" w:eastAsia="仿宋_GB2312" w:cs="仿宋_GB2312"/>
                <w:color w:val="000000"/>
                <w:sz w:val="24"/>
                <w:szCs w:val="24"/>
                <w:highlight w:val="none"/>
                <w:lang w:val="en-US" w:eastAsia="zh-CN"/>
              </w:rPr>
              <w:t>得5分</w:t>
            </w:r>
            <w:r>
              <w:rPr>
                <w:rFonts w:hint="eastAsia" w:ascii="仿宋_GB2312" w:hAnsi="仿宋_GB2312" w:eastAsia="仿宋_GB2312" w:cs="仿宋_GB2312"/>
                <w:strike w:val="0"/>
                <w:dstrike w:val="0"/>
                <w:color w:val="000000"/>
                <w:sz w:val="24"/>
                <w:szCs w:val="24"/>
                <w:highlight w:val="none"/>
                <w:lang w:val="en-US" w:eastAsia="zh-CN"/>
              </w:rPr>
              <w:t>。</w:t>
            </w:r>
          </w:p>
        </w:tc>
        <w:tc>
          <w:tcPr>
            <w:tcW w:w="844"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napToGrid w:val="0"/>
                <w:color w:val="000000"/>
                <w:kern w:val="0"/>
                <w:sz w:val="24"/>
                <w:szCs w:val="24"/>
                <w:highlight w:val="none"/>
                <w:lang w:val="en-US" w:eastAsia="zh-CN" w:bidi="ar-SA"/>
              </w:rPr>
            </w:pPr>
            <w:r>
              <w:rPr>
                <w:rFonts w:hint="eastAsia" w:eastAsia="仿宋_GB2312" w:cs="Times New Roman"/>
                <w:color w:val="000000"/>
                <w:sz w:val="24"/>
                <w:szCs w:val="24"/>
                <w:highlight w:val="none"/>
                <w:lang w:val="en-US" w:eastAsia="zh-CN"/>
              </w:rPr>
              <w:t>5</w:t>
            </w:r>
          </w:p>
        </w:tc>
        <w:tc>
          <w:tcPr>
            <w:tcW w:w="928" w:type="dxa"/>
            <w:noWrap w:val="0"/>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rPr>
                <w:rFonts w:hint="default" w:ascii="Times New Roman" w:hAnsi="Times New Roman" w:eastAsia="仿宋_GB2312" w:cs="Times New Roman"/>
                <w:color w:val="000000"/>
                <w:sz w:val="24"/>
                <w:szCs w:val="24"/>
                <w:highlight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5" w:hRule="atLeast"/>
        </w:trPr>
        <w:tc>
          <w:tcPr>
            <w:tcW w:w="533" w:type="dxa"/>
            <w:vMerge w:val="continue"/>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000000"/>
                <w:sz w:val="24"/>
                <w:szCs w:val="24"/>
                <w:highlight w:val="none"/>
                <w:lang w:eastAsia="zh-CN"/>
              </w:rPr>
            </w:pPr>
          </w:p>
        </w:tc>
        <w:tc>
          <w:tcPr>
            <w:tcW w:w="875" w:type="dxa"/>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000000"/>
                <w:sz w:val="24"/>
                <w:szCs w:val="24"/>
                <w:highlight w:val="none"/>
                <w:lang w:val="en-US" w:eastAsia="zh-CN"/>
              </w:rPr>
            </w:pPr>
            <w:r>
              <w:rPr>
                <w:rFonts w:hint="default" w:ascii="Times New Roman" w:hAnsi="Times New Roman" w:eastAsia="仿宋_GB2312" w:cs="Times New Roman"/>
                <w:color w:val="000000"/>
                <w:sz w:val="24"/>
                <w:szCs w:val="24"/>
                <w:highlight w:val="none"/>
                <w:lang w:val="en-US" w:eastAsia="zh-CN"/>
              </w:rPr>
              <w:t>3</w:t>
            </w:r>
          </w:p>
        </w:tc>
        <w:tc>
          <w:tcPr>
            <w:tcW w:w="10519" w:type="dxa"/>
            <w:noWrap w:val="0"/>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eastAsia="zh-CN"/>
              </w:rPr>
              <w:t>具备对接洽谈、遮风避雨、防暑防寒、休息小憩、规范停车等基础功能的得</w:t>
            </w:r>
            <w:r>
              <w:rPr>
                <w:rFonts w:hint="eastAsia" w:ascii="仿宋_GB2312" w:hAnsi="仿宋_GB2312" w:eastAsia="仿宋_GB2312" w:cs="仿宋_GB2312"/>
                <w:color w:val="000000"/>
                <w:sz w:val="24"/>
                <w:szCs w:val="24"/>
                <w:highlight w:val="none"/>
                <w:lang w:val="en-US" w:eastAsia="zh-CN"/>
              </w:rPr>
              <w:t>5分；统筹配备信息发布屏、桌椅、饮水机、充电站等便民服务设施的得5分。每少一项扣1分，直到扣完为止。</w:t>
            </w:r>
          </w:p>
        </w:tc>
        <w:tc>
          <w:tcPr>
            <w:tcW w:w="844"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napToGrid w:val="0"/>
                <w:color w:val="000000"/>
                <w:kern w:val="0"/>
                <w:sz w:val="24"/>
                <w:szCs w:val="24"/>
                <w:highlight w:val="none"/>
                <w:lang w:val="en-US" w:eastAsia="zh-CN" w:bidi="ar-SA"/>
              </w:rPr>
            </w:pPr>
            <w:r>
              <w:rPr>
                <w:rFonts w:hint="default" w:ascii="Times New Roman" w:hAnsi="Times New Roman" w:eastAsia="仿宋_GB2312" w:cs="Times New Roman"/>
                <w:color w:val="000000"/>
                <w:sz w:val="24"/>
                <w:szCs w:val="24"/>
                <w:highlight w:val="none"/>
                <w:lang w:val="en-US" w:eastAsia="zh-CN"/>
              </w:rPr>
              <w:t>10</w:t>
            </w:r>
          </w:p>
        </w:tc>
        <w:tc>
          <w:tcPr>
            <w:tcW w:w="928" w:type="dxa"/>
            <w:noWrap w:val="0"/>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rPr>
                <w:rFonts w:hint="default" w:ascii="Times New Roman" w:hAnsi="Times New Roman" w:eastAsia="仿宋_GB2312" w:cs="Times New Roman"/>
                <w:color w:val="000000"/>
                <w:sz w:val="24"/>
                <w:szCs w:val="24"/>
                <w:highlight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1" w:hRule="atLeast"/>
        </w:trPr>
        <w:tc>
          <w:tcPr>
            <w:tcW w:w="533" w:type="dxa"/>
            <w:vMerge w:val="continue"/>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000000"/>
                <w:sz w:val="24"/>
                <w:szCs w:val="24"/>
                <w:highlight w:val="none"/>
                <w:lang w:eastAsia="zh-CN"/>
              </w:rPr>
            </w:pPr>
          </w:p>
        </w:tc>
        <w:tc>
          <w:tcPr>
            <w:tcW w:w="875" w:type="dxa"/>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000000"/>
                <w:sz w:val="24"/>
                <w:szCs w:val="24"/>
                <w:highlight w:val="none"/>
                <w:lang w:val="en-US" w:eastAsia="zh-CN"/>
              </w:rPr>
            </w:pPr>
            <w:r>
              <w:rPr>
                <w:rFonts w:hint="default" w:ascii="Times New Roman" w:hAnsi="Times New Roman" w:eastAsia="仿宋_GB2312" w:cs="Times New Roman"/>
                <w:color w:val="000000"/>
                <w:sz w:val="24"/>
                <w:szCs w:val="24"/>
                <w:highlight w:val="none"/>
                <w:lang w:val="en-US" w:eastAsia="zh-CN"/>
              </w:rPr>
              <w:t>4</w:t>
            </w:r>
          </w:p>
        </w:tc>
        <w:tc>
          <w:tcPr>
            <w:tcW w:w="10519" w:type="dxa"/>
            <w:noWrap w:val="0"/>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eastAsia="zh-CN"/>
              </w:rPr>
              <w:t>室内服务及公共服务场所总面积</w:t>
            </w:r>
            <w:r>
              <w:rPr>
                <w:rFonts w:hint="eastAsia" w:ascii="仿宋_GB2312" w:hAnsi="仿宋_GB2312" w:eastAsia="仿宋_GB2312" w:cs="仿宋_GB2312"/>
                <w:color w:val="000000"/>
                <w:sz w:val="24"/>
                <w:szCs w:val="24"/>
                <w:highlight w:val="none"/>
                <w:lang w:val="en-US" w:eastAsia="zh-CN"/>
              </w:rPr>
              <w:t>1000（含）—1200平方米得10分，1200（含）—1500平方米得13分，1500（含）平方米以上得15分；1000平方米以下的不得分。</w:t>
            </w:r>
            <w:r>
              <w:rPr>
                <w:rFonts w:hint="eastAsia" w:ascii="仿宋_GB2312" w:hAnsi="仿宋_GB2312" w:eastAsia="仿宋_GB2312" w:cs="仿宋_GB2312"/>
                <w:color w:val="000000"/>
                <w:sz w:val="24"/>
                <w:szCs w:val="24"/>
                <w:highlight w:val="none"/>
                <w:lang w:eastAsia="zh-CN"/>
              </w:rPr>
              <w:t>其中公共服务区域（柜面服务区、求职招聘区、等候休息区等）面积占比低于</w:t>
            </w:r>
            <w:r>
              <w:rPr>
                <w:rFonts w:hint="eastAsia" w:ascii="仿宋_GB2312" w:hAnsi="仿宋_GB2312" w:eastAsia="仿宋_GB2312" w:cs="仿宋_GB2312"/>
                <w:color w:val="000000"/>
                <w:sz w:val="24"/>
                <w:szCs w:val="24"/>
                <w:highlight w:val="none"/>
                <w:lang w:val="en-US" w:eastAsia="zh-CN"/>
              </w:rPr>
              <w:t>60%的不得分。</w:t>
            </w:r>
          </w:p>
        </w:tc>
        <w:tc>
          <w:tcPr>
            <w:tcW w:w="844"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napToGrid w:val="0"/>
                <w:color w:val="000000"/>
                <w:kern w:val="0"/>
                <w:sz w:val="24"/>
                <w:szCs w:val="24"/>
                <w:highlight w:val="none"/>
                <w:lang w:val="en-US" w:eastAsia="zh-CN" w:bidi="ar-SA"/>
              </w:rPr>
            </w:pPr>
            <w:r>
              <w:rPr>
                <w:rFonts w:hint="default" w:ascii="Times New Roman" w:hAnsi="Times New Roman" w:eastAsia="仿宋_GB2312" w:cs="Times New Roman"/>
                <w:color w:val="000000"/>
                <w:sz w:val="24"/>
                <w:szCs w:val="24"/>
                <w:highlight w:val="none"/>
                <w:lang w:val="en-US" w:eastAsia="zh-CN"/>
              </w:rPr>
              <w:t>15</w:t>
            </w:r>
          </w:p>
        </w:tc>
        <w:tc>
          <w:tcPr>
            <w:tcW w:w="928" w:type="dxa"/>
            <w:noWrap w:val="0"/>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rPr>
                <w:rFonts w:hint="default" w:ascii="Times New Roman" w:hAnsi="Times New Roman" w:eastAsia="仿宋_GB2312" w:cs="Times New Roman"/>
                <w:color w:val="000000"/>
                <w:sz w:val="24"/>
                <w:szCs w:val="24"/>
                <w:highlight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7" w:hRule="atLeast"/>
        </w:trPr>
        <w:tc>
          <w:tcPr>
            <w:tcW w:w="533" w:type="dxa"/>
            <w:vMerge w:val="continue"/>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000000"/>
                <w:sz w:val="24"/>
                <w:szCs w:val="24"/>
                <w:highlight w:val="none"/>
                <w:lang w:eastAsia="zh-CN"/>
              </w:rPr>
            </w:pPr>
          </w:p>
        </w:tc>
        <w:tc>
          <w:tcPr>
            <w:tcW w:w="875" w:type="dxa"/>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000000"/>
                <w:sz w:val="24"/>
                <w:szCs w:val="24"/>
                <w:highlight w:val="none"/>
                <w:lang w:val="en-US" w:eastAsia="zh-CN"/>
              </w:rPr>
            </w:pPr>
            <w:r>
              <w:rPr>
                <w:rFonts w:hint="default" w:ascii="Times New Roman" w:hAnsi="Times New Roman" w:eastAsia="仿宋_GB2312" w:cs="Times New Roman"/>
                <w:color w:val="000000"/>
                <w:sz w:val="24"/>
                <w:szCs w:val="24"/>
                <w:highlight w:val="none"/>
                <w:lang w:val="en-US" w:eastAsia="zh-CN"/>
              </w:rPr>
              <w:t>5</w:t>
            </w:r>
          </w:p>
        </w:tc>
        <w:tc>
          <w:tcPr>
            <w:tcW w:w="10519" w:type="dxa"/>
            <w:noWrap w:val="0"/>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rPr>
                <w:rFonts w:hint="default" w:ascii="Times New Roman" w:hAnsi="Times New Roman" w:eastAsia="仿宋_GB2312" w:cs="Times New Roman"/>
                <w:color w:val="000000"/>
                <w:sz w:val="24"/>
                <w:szCs w:val="24"/>
                <w:highlight w:val="none"/>
                <w:lang w:eastAsia="zh-CN"/>
              </w:rPr>
            </w:pPr>
            <w:r>
              <w:rPr>
                <w:rFonts w:hint="default" w:ascii="Times New Roman" w:hAnsi="Times New Roman" w:eastAsia="仿宋_GB2312" w:cs="Times New Roman"/>
                <w:color w:val="000000"/>
                <w:sz w:val="24"/>
                <w:szCs w:val="24"/>
                <w:highlight w:val="none"/>
                <w:lang w:val="en-US" w:eastAsia="zh-CN"/>
              </w:rPr>
              <w:t>建有公告宣传栏</w:t>
            </w:r>
            <w:r>
              <w:rPr>
                <w:rFonts w:hint="default" w:ascii="Times New Roman" w:hAnsi="Times New Roman" w:eastAsia="仿宋_GB2312" w:cs="Times New Roman"/>
                <w:color w:val="000000"/>
                <w:sz w:val="24"/>
                <w:szCs w:val="24"/>
                <w:highlight w:val="none"/>
                <w:lang w:eastAsia="zh-CN"/>
              </w:rPr>
              <w:t>等设施的得</w:t>
            </w:r>
            <w:r>
              <w:rPr>
                <w:rFonts w:hint="default" w:ascii="Times New Roman" w:hAnsi="Times New Roman" w:eastAsia="仿宋_GB2312" w:cs="Times New Roman"/>
                <w:color w:val="000000"/>
                <w:sz w:val="24"/>
                <w:szCs w:val="24"/>
                <w:highlight w:val="none"/>
                <w:lang w:val="en-US" w:eastAsia="zh-CN"/>
              </w:rPr>
              <w:t>5分</w:t>
            </w:r>
            <w:r>
              <w:rPr>
                <w:rFonts w:hint="default" w:ascii="Times New Roman" w:hAnsi="Times New Roman" w:eastAsia="仿宋_GB2312" w:cs="Times New Roman"/>
                <w:color w:val="000000"/>
                <w:sz w:val="24"/>
                <w:szCs w:val="24"/>
                <w:highlight w:val="none"/>
                <w:lang w:eastAsia="zh-CN"/>
              </w:rPr>
              <w:t>。满足办公</w:t>
            </w:r>
            <w:r>
              <w:rPr>
                <w:rFonts w:hint="default" w:ascii="Times New Roman" w:hAnsi="Times New Roman" w:cs="Times New Roman"/>
                <w:color w:val="000000"/>
                <w:sz w:val="24"/>
                <w:szCs w:val="24"/>
                <w:highlight w:val="none"/>
                <w:lang w:eastAsia="zh-CN"/>
              </w:rPr>
              <w:t>需</w:t>
            </w:r>
            <w:r>
              <w:rPr>
                <w:rFonts w:hint="default" w:ascii="Times New Roman" w:hAnsi="Times New Roman" w:eastAsia="仿宋_GB2312" w:cs="Times New Roman"/>
                <w:color w:val="000000"/>
                <w:sz w:val="24"/>
                <w:szCs w:val="24"/>
                <w:highlight w:val="none"/>
                <w:lang w:eastAsia="zh-CN"/>
              </w:rPr>
              <w:t>求，</w:t>
            </w:r>
            <w:r>
              <w:rPr>
                <w:rFonts w:hint="default" w:ascii="Times New Roman" w:hAnsi="Times New Roman" w:eastAsia="仿宋_GB2312" w:cs="Times New Roman"/>
                <w:color w:val="000000"/>
                <w:sz w:val="24"/>
                <w:szCs w:val="24"/>
                <w:highlight w:val="none"/>
                <w:lang w:val="en-US" w:eastAsia="zh-CN"/>
              </w:rPr>
              <w:t>配备2台计算机、打印机等办公设备得3分</w:t>
            </w:r>
            <w:r>
              <w:rPr>
                <w:rFonts w:hint="default" w:ascii="Times New Roman" w:hAnsi="Times New Roman" w:eastAsia="仿宋_GB2312" w:cs="Times New Roman"/>
                <w:color w:val="000000"/>
                <w:sz w:val="24"/>
                <w:szCs w:val="24"/>
                <w:highlight w:val="none"/>
                <w:lang w:eastAsia="zh-CN"/>
              </w:rPr>
              <w:t>；</w:t>
            </w:r>
            <w:r>
              <w:rPr>
                <w:rFonts w:hint="default" w:ascii="Times New Roman" w:hAnsi="Times New Roman" w:eastAsia="仿宋_GB2312" w:cs="Times New Roman"/>
                <w:color w:val="000000"/>
                <w:sz w:val="24"/>
                <w:szCs w:val="24"/>
                <w:highlight w:val="none"/>
                <w:lang w:val="en-US" w:eastAsia="zh-CN"/>
              </w:rPr>
              <w:t>配备2台以上计算机、打印机等办公设备得5分。</w:t>
            </w:r>
          </w:p>
        </w:tc>
        <w:tc>
          <w:tcPr>
            <w:tcW w:w="844"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napToGrid w:val="0"/>
                <w:color w:val="000000"/>
                <w:kern w:val="0"/>
                <w:sz w:val="24"/>
                <w:szCs w:val="24"/>
                <w:highlight w:val="none"/>
                <w:lang w:val="en-US" w:eastAsia="zh-CN" w:bidi="ar-SA"/>
              </w:rPr>
            </w:pPr>
            <w:r>
              <w:rPr>
                <w:rFonts w:hint="default" w:ascii="Times New Roman" w:hAnsi="Times New Roman" w:eastAsia="仿宋_GB2312" w:cs="Times New Roman"/>
                <w:color w:val="000000"/>
                <w:sz w:val="24"/>
                <w:szCs w:val="24"/>
                <w:highlight w:val="none"/>
                <w:lang w:val="en-US" w:eastAsia="zh-CN"/>
              </w:rPr>
              <w:t>10</w:t>
            </w:r>
          </w:p>
        </w:tc>
        <w:tc>
          <w:tcPr>
            <w:tcW w:w="928" w:type="dxa"/>
            <w:noWrap w:val="0"/>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rPr>
                <w:rFonts w:hint="default" w:ascii="Times New Roman" w:hAnsi="Times New Roman" w:eastAsia="仿宋_GB2312" w:cs="Times New Roman"/>
                <w:color w:val="000000"/>
                <w:sz w:val="24"/>
                <w:szCs w:val="24"/>
                <w:highlight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63" w:hRule="atLeast"/>
        </w:trPr>
        <w:tc>
          <w:tcPr>
            <w:tcW w:w="533" w:type="dxa"/>
            <w:vMerge w:val="continue"/>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000000"/>
                <w:sz w:val="24"/>
                <w:szCs w:val="24"/>
                <w:highlight w:val="none"/>
                <w:lang w:eastAsia="zh-CN"/>
              </w:rPr>
            </w:pPr>
          </w:p>
        </w:tc>
        <w:tc>
          <w:tcPr>
            <w:tcW w:w="875" w:type="dxa"/>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000000"/>
                <w:sz w:val="24"/>
                <w:szCs w:val="24"/>
                <w:highlight w:val="none"/>
                <w:lang w:val="en-US" w:eastAsia="zh-CN"/>
              </w:rPr>
            </w:pPr>
            <w:r>
              <w:rPr>
                <w:rFonts w:hint="default" w:ascii="Times New Roman" w:hAnsi="Times New Roman" w:eastAsia="仿宋_GB2312" w:cs="Times New Roman"/>
                <w:color w:val="000000"/>
                <w:sz w:val="24"/>
                <w:szCs w:val="24"/>
                <w:highlight w:val="none"/>
                <w:lang w:val="en-US" w:eastAsia="zh-CN"/>
              </w:rPr>
              <w:t>6</w:t>
            </w:r>
          </w:p>
        </w:tc>
        <w:tc>
          <w:tcPr>
            <w:tcW w:w="10519" w:type="dxa"/>
            <w:noWrap w:val="0"/>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rPr>
                <w:rFonts w:hint="default" w:ascii="Times New Roman" w:hAnsi="Times New Roman" w:eastAsia="仿宋_GB2312" w:cs="Times New Roman"/>
                <w:color w:val="000000"/>
                <w:sz w:val="24"/>
                <w:szCs w:val="24"/>
                <w:highlight w:val="none"/>
                <w:lang w:eastAsia="zh-CN"/>
              </w:rPr>
            </w:pPr>
            <w:r>
              <w:rPr>
                <w:rFonts w:hint="default" w:ascii="Times New Roman" w:hAnsi="Times New Roman" w:eastAsia="仿宋_GB2312" w:cs="Times New Roman"/>
                <w:color w:val="000000"/>
                <w:sz w:val="24"/>
                <w:szCs w:val="24"/>
                <w:highlight w:val="none"/>
                <w:lang w:eastAsia="zh-CN"/>
              </w:rPr>
              <w:t>信息发布屏</w:t>
            </w:r>
            <w:r>
              <w:rPr>
                <w:rFonts w:hint="eastAsia" w:eastAsia="仿宋_GB2312" w:cs="Times New Roman"/>
                <w:color w:val="000000"/>
                <w:sz w:val="24"/>
                <w:szCs w:val="24"/>
                <w:highlight w:val="none"/>
                <w:lang w:eastAsia="zh-CN"/>
              </w:rPr>
              <w:t>须</w:t>
            </w:r>
            <w:r>
              <w:rPr>
                <w:rFonts w:hint="default" w:ascii="Times New Roman" w:hAnsi="Times New Roman" w:eastAsia="仿宋_GB2312" w:cs="Times New Roman"/>
                <w:color w:val="000000"/>
                <w:sz w:val="24"/>
                <w:szCs w:val="24"/>
                <w:highlight w:val="none"/>
                <w:lang w:eastAsia="zh-CN"/>
              </w:rPr>
              <w:t>满足市场信息发布需求，屏幕面积3平方</w:t>
            </w:r>
            <w:r>
              <w:rPr>
                <w:rFonts w:hint="default" w:ascii="Times New Roman" w:hAnsi="Times New Roman" w:eastAsia="仿宋_GB2312" w:cs="Times New Roman"/>
                <w:color w:val="000000"/>
                <w:sz w:val="24"/>
                <w:szCs w:val="24"/>
                <w:highlight w:val="none"/>
                <w:lang w:val="en-US" w:eastAsia="zh-CN"/>
              </w:rPr>
              <w:t>米</w:t>
            </w:r>
            <w:r>
              <w:rPr>
                <w:rFonts w:hint="default" w:ascii="Times New Roman" w:hAnsi="Times New Roman" w:eastAsia="仿宋_GB2312" w:cs="Times New Roman"/>
                <w:color w:val="000000"/>
                <w:sz w:val="24"/>
                <w:szCs w:val="24"/>
                <w:highlight w:val="none"/>
                <w:lang w:eastAsia="zh-CN"/>
              </w:rPr>
              <w:t>以下</w:t>
            </w:r>
            <w:r>
              <w:rPr>
                <w:rFonts w:hint="eastAsia" w:ascii="Times New Roman" w:hAnsi="Times New Roman" w:eastAsia="仿宋_GB2312" w:cs="Times New Roman"/>
                <w:color w:val="000000"/>
                <w:sz w:val="24"/>
                <w:szCs w:val="24"/>
                <w:highlight w:val="none"/>
                <w:lang w:eastAsia="zh-CN"/>
              </w:rPr>
              <w:t>不得分</w:t>
            </w:r>
            <w:r>
              <w:rPr>
                <w:rFonts w:hint="default" w:ascii="Times New Roman" w:hAnsi="Times New Roman" w:eastAsia="仿宋_GB2312" w:cs="Times New Roman"/>
                <w:color w:val="000000"/>
                <w:sz w:val="24"/>
                <w:szCs w:val="24"/>
                <w:highlight w:val="none"/>
                <w:lang w:eastAsia="zh-CN"/>
              </w:rPr>
              <w:t>；屏幕面积</w:t>
            </w:r>
            <w:r>
              <w:rPr>
                <w:rFonts w:hint="default" w:ascii="Times New Roman" w:hAnsi="Times New Roman" w:eastAsia="仿宋_GB2312" w:cs="Times New Roman"/>
                <w:color w:val="000000"/>
                <w:sz w:val="24"/>
                <w:szCs w:val="24"/>
                <w:highlight w:val="none"/>
                <w:lang w:val="en-US" w:eastAsia="zh-CN"/>
              </w:rPr>
              <w:t>3平方米（含）—6平方米的得</w:t>
            </w:r>
            <w:r>
              <w:rPr>
                <w:rFonts w:hint="eastAsia" w:ascii="Times New Roman" w:hAnsi="Times New Roman" w:eastAsia="仿宋_GB2312" w:cs="Times New Roman"/>
                <w:color w:val="000000"/>
                <w:sz w:val="24"/>
                <w:szCs w:val="24"/>
                <w:highlight w:val="none"/>
                <w:lang w:val="en-US" w:eastAsia="zh-CN"/>
              </w:rPr>
              <w:t>6</w:t>
            </w:r>
            <w:r>
              <w:rPr>
                <w:rFonts w:hint="default" w:ascii="Times New Roman" w:hAnsi="Times New Roman" w:eastAsia="仿宋_GB2312" w:cs="Times New Roman"/>
                <w:color w:val="000000"/>
                <w:sz w:val="24"/>
                <w:szCs w:val="24"/>
                <w:highlight w:val="none"/>
                <w:lang w:val="en-US" w:eastAsia="zh-CN"/>
              </w:rPr>
              <w:t>分</w:t>
            </w:r>
            <w:r>
              <w:rPr>
                <w:rFonts w:hint="default" w:ascii="Times New Roman" w:hAnsi="Times New Roman" w:eastAsia="仿宋_GB2312" w:cs="Times New Roman"/>
                <w:color w:val="000000"/>
                <w:sz w:val="24"/>
                <w:szCs w:val="24"/>
                <w:highlight w:val="none"/>
                <w:lang w:eastAsia="zh-CN"/>
              </w:rPr>
              <w:t>；屏幕</w:t>
            </w:r>
            <w:r>
              <w:rPr>
                <w:rFonts w:hint="default" w:ascii="Times New Roman" w:hAnsi="Times New Roman" w:eastAsia="仿宋_GB2312" w:cs="Times New Roman"/>
                <w:color w:val="000000"/>
                <w:sz w:val="24"/>
                <w:szCs w:val="24"/>
                <w:highlight w:val="none"/>
                <w:lang w:val="en-US" w:eastAsia="zh-CN"/>
              </w:rPr>
              <w:t>6平方米（含）—10平方米得</w:t>
            </w:r>
            <w:r>
              <w:rPr>
                <w:rFonts w:hint="eastAsia" w:ascii="Times New Roman" w:hAnsi="Times New Roman" w:eastAsia="仿宋_GB2312" w:cs="Times New Roman"/>
                <w:color w:val="000000"/>
                <w:sz w:val="24"/>
                <w:szCs w:val="24"/>
                <w:highlight w:val="none"/>
                <w:lang w:val="en-US" w:eastAsia="zh-CN"/>
              </w:rPr>
              <w:t>10</w:t>
            </w:r>
            <w:r>
              <w:rPr>
                <w:rFonts w:hint="default" w:ascii="Times New Roman" w:hAnsi="Times New Roman" w:eastAsia="仿宋_GB2312" w:cs="Times New Roman"/>
                <w:color w:val="000000"/>
                <w:sz w:val="24"/>
                <w:szCs w:val="24"/>
                <w:highlight w:val="none"/>
                <w:lang w:val="en-US" w:eastAsia="zh-CN"/>
              </w:rPr>
              <w:t>分，</w:t>
            </w:r>
            <w:r>
              <w:rPr>
                <w:rFonts w:hint="default" w:ascii="Times New Roman" w:hAnsi="Times New Roman" w:eastAsia="仿宋_GB2312" w:cs="Times New Roman"/>
                <w:color w:val="000000"/>
                <w:sz w:val="24"/>
                <w:szCs w:val="24"/>
                <w:highlight w:val="none"/>
                <w:lang w:eastAsia="zh-CN"/>
              </w:rPr>
              <w:t>屏幕</w:t>
            </w:r>
            <w:r>
              <w:rPr>
                <w:rFonts w:hint="default" w:ascii="Times New Roman" w:hAnsi="Times New Roman" w:eastAsia="仿宋_GB2312" w:cs="Times New Roman"/>
                <w:color w:val="000000"/>
                <w:sz w:val="24"/>
                <w:szCs w:val="24"/>
                <w:highlight w:val="none"/>
                <w:lang w:val="en-US" w:eastAsia="zh-CN"/>
              </w:rPr>
              <w:t>10平方米（含）以上得1</w:t>
            </w:r>
            <w:r>
              <w:rPr>
                <w:rFonts w:hint="eastAsia" w:ascii="Times New Roman" w:hAnsi="Times New Roman" w:eastAsia="仿宋_GB2312" w:cs="Times New Roman"/>
                <w:color w:val="000000"/>
                <w:sz w:val="24"/>
                <w:szCs w:val="24"/>
                <w:highlight w:val="none"/>
                <w:lang w:val="en-US" w:eastAsia="zh-CN"/>
              </w:rPr>
              <w:t>5</w:t>
            </w:r>
            <w:r>
              <w:rPr>
                <w:rFonts w:hint="default" w:ascii="Times New Roman" w:hAnsi="Times New Roman" w:eastAsia="仿宋_GB2312" w:cs="Times New Roman"/>
                <w:color w:val="000000"/>
                <w:sz w:val="24"/>
                <w:szCs w:val="24"/>
                <w:highlight w:val="none"/>
                <w:lang w:val="en-US" w:eastAsia="zh-CN"/>
              </w:rPr>
              <w:t>分。</w:t>
            </w:r>
          </w:p>
        </w:tc>
        <w:tc>
          <w:tcPr>
            <w:tcW w:w="844"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napToGrid w:val="0"/>
                <w:color w:val="000000"/>
                <w:kern w:val="0"/>
                <w:sz w:val="24"/>
                <w:szCs w:val="24"/>
                <w:highlight w:val="none"/>
                <w:lang w:val="en-US" w:eastAsia="zh-CN" w:bidi="ar-SA"/>
              </w:rPr>
            </w:pPr>
            <w:r>
              <w:rPr>
                <w:rFonts w:hint="default" w:ascii="Times New Roman" w:hAnsi="Times New Roman" w:eastAsia="仿宋_GB2312" w:cs="Times New Roman"/>
                <w:color w:val="000000"/>
                <w:sz w:val="24"/>
                <w:szCs w:val="24"/>
                <w:highlight w:val="none"/>
                <w:lang w:val="en-US" w:eastAsia="zh-CN"/>
              </w:rPr>
              <w:t>1</w:t>
            </w:r>
            <w:r>
              <w:rPr>
                <w:rFonts w:hint="eastAsia" w:ascii="Times New Roman" w:hAnsi="Times New Roman" w:eastAsia="仿宋_GB2312" w:cs="Times New Roman"/>
                <w:color w:val="000000"/>
                <w:sz w:val="24"/>
                <w:szCs w:val="24"/>
                <w:highlight w:val="none"/>
                <w:lang w:val="en-US" w:eastAsia="zh-CN"/>
              </w:rPr>
              <w:t>5</w:t>
            </w:r>
          </w:p>
        </w:tc>
        <w:tc>
          <w:tcPr>
            <w:tcW w:w="928" w:type="dxa"/>
            <w:noWrap w:val="0"/>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rPr>
                <w:rFonts w:hint="default" w:ascii="Times New Roman" w:hAnsi="Times New Roman" w:eastAsia="仿宋_GB2312" w:cs="Times New Roman"/>
                <w:color w:val="000000"/>
                <w:sz w:val="24"/>
                <w:szCs w:val="24"/>
                <w:highlight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28" w:hRule="atLeast"/>
        </w:trPr>
        <w:tc>
          <w:tcPr>
            <w:tcW w:w="533" w:type="dxa"/>
            <w:vMerge w:val="continue"/>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000000"/>
                <w:sz w:val="24"/>
                <w:szCs w:val="24"/>
                <w:highlight w:val="none"/>
                <w:lang w:eastAsia="zh-CN"/>
              </w:rPr>
            </w:pPr>
          </w:p>
        </w:tc>
        <w:tc>
          <w:tcPr>
            <w:tcW w:w="875" w:type="dxa"/>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000000"/>
                <w:sz w:val="24"/>
                <w:szCs w:val="24"/>
                <w:highlight w:val="none"/>
                <w:lang w:val="en-US" w:eastAsia="zh-CN"/>
              </w:rPr>
            </w:pPr>
            <w:r>
              <w:rPr>
                <w:rFonts w:hint="default" w:ascii="Times New Roman" w:hAnsi="Times New Roman" w:eastAsia="仿宋_GB2312" w:cs="Times New Roman"/>
                <w:color w:val="000000"/>
                <w:sz w:val="24"/>
                <w:szCs w:val="24"/>
                <w:highlight w:val="none"/>
                <w:lang w:val="en-US" w:eastAsia="zh-CN"/>
              </w:rPr>
              <w:t>7</w:t>
            </w:r>
          </w:p>
        </w:tc>
        <w:tc>
          <w:tcPr>
            <w:tcW w:w="10519" w:type="dxa"/>
            <w:noWrap w:val="0"/>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rPr>
                <w:rFonts w:hint="default" w:ascii="Times New Roman" w:hAnsi="Times New Roman" w:eastAsia="仿宋_GB2312" w:cs="Times New Roman"/>
                <w:color w:val="000000"/>
                <w:sz w:val="24"/>
                <w:szCs w:val="24"/>
                <w:highlight w:val="none"/>
                <w:lang w:val="en-US" w:eastAsia="zh-CN"/>
              </w:rPr>
            </w:pPr>
            <w:r>
              <w:rPr>
                <w:rFonts w:hint="default" w:ascii="Times New Roman" w:hAnsi="Times New Roman" w:eastAsia="仿宋_GB2312" w:cs="Times New Roman"/>
                <w:color w:val="000000"/>
                <w:sz w:val="24"/>
                <w:szCs w:val="24"/>
                <w:highlight w:val="none"/>
                <w:lang w:eastAsia="zh-CN"/>
              </w:rPr>
              <w:t>场地的布置合理、有序，设立</w:t>
            </w:r>
            <w:r>
              <w:rPr>
                <w:rFonts w:hint="default" w:ascii="Times New Roman" w:hAnsi="Times New Roman" w:eastAsia="仿宋_GB2312" w:cs="Times New Roman"/>
                <w:color w:val="000000"/>
                <w:sz w:val="24"/>
                <w:szCs w:val="24"/>
                <w:highlight w:val="none"/>
                <w:lang w:val="en-US" w:eastAsia="zh-CN"/>
              </w:rPr>
              <w:t>综合服务区、零工待工区，综合服务区应设置专门服务窗口，主要提供求职（用工）登记、技能培训、劳动维权、政策咨询等服务；零工待工区设置劳务交易洽谈和求职用工信息发布两个功能区域，并提供休息等候等服务。场地设置未达到要求的本项不得分。综合服务区、零工待工区提供服务每少一项</w:t>
            </w:r>
            <w:r>
              <w:rPr>
                <w:rFonts w:hint="default" w:ascii="Times New Roman" w:hAnsi="Times New Roman" w:eastAsia="仿宋_GB2312" w:cs="Times New Roman"/>
                <w:color w:val="000000"/>
                <w:sz w:val="24"/>
                <w:szCs w:val="24"/>
                <w:highlight w:val="none"/>
                <w:lang w:eastAsia="zh-CN"/>
              </w:rPr>
              <w:t>扣</w:t>
            </w:r>
            <w:r>
              <w:rPr>
                <w:rFonts w:hint="default" w:ascii="Times New Roman" w:hAnsi="Times New Roman" w:eastAsia="仿宋_GB2312" w:cs="Times New Roman"/>
                <w:color w:val="000000"/>
                <w:sz w:val="24"/>
                <w:szCs w:val="24"/>
                <w:highlight w:val="none"/>
                <w:lang w:val="en-US" w:eastAsia="zh-CN"/>
              </w:rPr>
              <w:t>5</w:t>
            </w:r>
            <w:r>
              <w:rPr>
                <w:rFonts w:hint="default" w:ascii="Times New Roman" w:hAnsi="Times New Roman" w:eastAsia="仿宋_GB2312" w:cs="Times New Roman"/>
                <w:color w:val="000000"/>
                <w:sz w:val="24"/>
                <w:szCs w:val="24"/>
                <w:highlight w:val="none"/>
                <w:lang w:eastAsia="zh-CN"/>
              </w:rPr>
              <w:t>分，</w:t>
            </w:r>
            <w:r>
              <w:rPr>
                <w:rFonts w:hint="default" w:ascii="Times New Roman" w:hAnsi="Times New Roman" w:eastAsia="仿宋_GB2312" w:cs="Times New Roman"/>
                <w:color w:val="000000"/>
                <w:sz w:val="24"/>
                <w:szCs w:val="24"/>
                <w:highlight w:val="none"/>
                <w:lang w:val="en-US" w:eastAsia="zh-CN"/>
              </w:rPr>
              <w:t>直到扣完为止。</w:t>
            </w:r>
          </w:p>
        </w:tc>
        <w:tc>
          <w:tcPr>
            <w:tcW w:w="844"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napToGrid w:val="0"/>
                <w:color w:val="000000"/>
                <w:kern w:val="0"/>
                <w:sz w:val="24"/>
                <w:szCs w:val="24"/>
                <w:highlight w:val="none"/>
                <w:lang w:val="en-US" w:eastAsia="zh-CN" w:bidi="ar-SA"/>
              </w:rPr>
            </w:pPr>
            <w:r>
              <w:rPr>
                <w:rFonts w:hint="default" w:ascii="Times New Roman" w:hAnsi="Times New Roman" w:eastAsia="仿宋_GB2312" w:cs="Times New Roman"/>
                <w:color w:val="000000"/>
                <w:sz w:val="24"/>
                <w:szCs w:val="24"/>
                <w:highlight w:val="none"/>
                <w:lang w:val="en-US" w:eastAsia="zh-CN"/>
              </w:rPr>
              <w:t>20</w:t>
            </w:r>
          </w:p>
        </w:tc>
        <w:tc>
          <w:tcPr>
            <w:tcW w:w="928" w:type="dxa"/>
            <w:noWrap w:val="0"/>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rPr>
                <w:rFonts w:hint="default" w:ascii="Times New Roman" w:hAnsi="Times New Roman" w:eastAsia="仿宋_GB2312" w:cs="Times New Roman"/>
                <w:color w:val="000000"/>
                <w:sz w:val="24"/>
                <w:szCs w:val="24"/>
                <w:highlight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9" w:hRule="atLeast"/>
        </w:trPr>
        <w:tc>
          <w:tcPr>
            <w:tcW w:w="533" w:type="dxa"/>
            <w:vMerge w:val="continue"/>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000000"/>
                <w:sz w:val="24"/>
                <w:szCs w:val="24"/>
                <w:highlight w:val="none"/>
                <w:lang w:eastAsia="zh-CN"/>
              </w:rPr>
            </w:pPr>
          </w:p>
        </w:tc>
        <w:tc>
          <w:tcPr>
            <w:tcW w:w="875" w:type="dxa"/>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000000"/>
                <w:sz w:val="24"/>
                <w:szCs w:val="24"/>
                <w:highlight w:val="none"/>
                <w:lang w:val="en-US" w:eastAsia="zh-CN"/>
              </w:rPr>
            </w:pPr>
            <w:r>
              <w:rPr>
                <w:rFonts w:hint="default" w:ascii="Times New Roman" w:hAnsi="Times New Roman" w:eastAsia="仿宋_GB2312" w:cs="Times New Roman"/>
                <w:color w:val="000000"/>
                <w:sz w:val="24"/>
                <w:szCs w:val="24"/>
                <w:highlight w:val="none"/>
                <w:lang w:val="en-US" w:eastAsia="zh-CN"/>
              </w:rPr>
              <w:t>8</w:t>
            </w:r>
          </w:p>
        </w:tc>
        <w:tc>
          <w:tcPr>
            <w:tcW w:w="10519" w:type="dxa"/>
            <w:noWrap w:val="0"/>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rPr>
                <w:rFonts w:hint="default" w:ascii="Times New Roman" w:hAnsi="Times New Roman" w:eastAsia="仿宋_GB2312" w:cs="Times New Roman"/>
                <w:color w:val="000000"/>
                <w:sz w:val="24"/>
                <w:szCs w:val="24"/>
                <w:highlight w:val="none"/>
                <w:lang w:eastAsia="zh-CN"/>
              </w:rPr>
            </w:pPr>
            <w:r>
              <w:rPr>
                <w:rFonts w:hint="default" w:ascii="Times New Roman" w:hAnsi="Times New Roman" w:eastAsia="仿宋_GB2312" w:cs="Times New Roman"/>
                <w:color w:val="000000"/>
                <w:sz w:val="24"/>
                <w:szCs w:val="24"/>
                <w:highlight w:val="none"/>
                <w:lang w:val="en-US" w:eastAsia="zh-CN"/>
              </w:rPr>
              <w:t>根据零工市场的职责要求制定各项日常管理服务制度、岗位职责上墙，公布劳动权益保障、有关行政监督部门的联系途径和电话得5分。每少一项扣0.5分，直到扣完为止。</w:t>
            </w:r>
          </w:p>
        </w:tc>
        <w:tc>
          <w:tcPr>
            <w:tcW w:w="844"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napToGrid w:val="0"/>
                <w:color w:val="000000"/>
                <w:kern w:val="0"/>
                <w:sz w:val="24"/>
                <w:szCs w:val="24"/>
                <w:highlight w:val="none"/>
                <w:lang w:val="en-US" w:eastAsia="zh-CN" w:bidi="ar-SA"/>
              </w:rPr>
            </w:pPr>
            <w:r>
              <w:rPr>
                <w:rFonts w:hint="default" w:ascii="Times New Roman" w:hAnsi="Times New Roman" w:eastAsia="仿宋_GB2312" w:cs="Times New Roman"/>
                <w:color w:val="000000"/>
                <w:sz w:val="24"/>
                <w:szCs w:val="24"/>
                <w:highlight w:val="none"/>
                <w:lang w:val="en-US" w:eastAsia="zh-CN"/>
              </w:rPr>
              <w:t>5</w:t>
            </w:r>
          </w:p>
        </w:tc>
        <w:tc>
          <w:tcPr>
            <w:tcW w:w="928" w:type="dxa"/>
            <w:noWrap w:val="0"/>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rPr>
                <w:rFonts w:hint="default" w:ascii="Times New Roman" w:hAnsi="Times New Roman" w:eastAsia="仿宋_GB2312" w:cs="Times New Roman"/>
                <w:color w:val="000000"/>
                <w:sz w:val="24"/>
                <w:szCs w:val="24"/>
                <w:highlight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74" w:hRule="atLeast"/>
        </w:trPr>
        <w:tc>
          <w:tcPr>
            <w:tcW w:w="533" w:type="dxa"/>
            <w:vMerge w:val="continue"/>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000000"/>
                <w:sz w:val="24"/>
                <w:szCs w:val="24"/>
                <w:highlight w:val="none"/>
                <w:lang w:eastAsia="zh-CN"/>
              </w:rPr>
            </w:pPr>
          </w:p>
        </w:tc>
        <w:tc>
          <w:tcPr>
            <w:tcW w:w="875" w:type="dxa"/>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000000"/>
                <w:sz w:val="24"/>
                <w:szCs w:val="24"/>
                <w:highlight w:val="none"/>
                <w:lang w:val="en-US" w:eastAsia="zh-CN"/>
              </w:rPr>
            </w:pPr>
            <w:r>
              <w:rPr>
                <w:rFonts w:hint="default" w:ascii="Times New Roman" w:hAnsi="Times New Roman" w:eastAsia="仿宋_GB2312" w:cs="Times New Roman"/>
                <w:color w:val="000000"/>
                <w:sz w:val="24"/>
                <w:szCs w:val="24"/>
                <w:highlight w:val="none"/>
                <w:lang w:val="en-US" w:eastAsia="zh-CN"/>
              </w:rPr>
              <w:t>9</w:t>
            </w:r>
          </w:p>
        </w:tc>
        <w:tc>
          <w:tcPr>
            <w:tcW w:w="10519" w:type="dxa"/>
            <w:noWrap w:val="0"/>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rPr>
                <w:rFonts w:hint="default" w:ascii="Times New Roman" w:hAnsi="Times New Roman" w:eastAsia="仿宋_GB2312" w:cs="Times New Roman"/>
                <w:color w:val="000000"/>
                <w:sz w:val="24"/>
                <w:szCs w:val="24"/>
                <w:highlight w:val="none"/>
                <w:lang w:val="en-US" w:eastAsia="zh-CN"/>
              </w:rPr>
            </w:pPr>
            <w:r>
              <w:rPr>
                <w:rFonts w:hint="default" w:ascii="Times New Roman" w:hAnsi="Times New Roman" w:eastAsia="仿宋_GB2312" w:cs="Times New Roman"/>
                <w:color w:val="000000"/>
                <w:sz w:val="24"/>
                <w:szCs w:val="24"/>
                <w:highlight w:val="none"/>
                <w:lang w:val="en-US" w:eastAsia="zh-CN"/>
              </w:rPr>
              <w:t>根据市场的运营，至少有6名工作人员。其中，有6—8（含）名专职工作人员得</w:t>
            </w:r>
            <w:r>
              <w:rPr>
                <w:rFonts w:hint="default" w:ascii="Times New Roman" w:hAnsi="Times New Roman" w:eastAsia="仿宋_GB2312" w:cs="Times New Roman"/>
                <w:color w:val="000000"/>
                <w:sz w:val="24"/>
                <w:szCs w:val="24"/>
                <w:highlight w:val="none"/>
                <w:lang w:eastAsia="zh-CN"/>
              </w:rPr>
              <w:t>6</w:t>
            </w:r>
            <w:r>
              <w:rPr>
                <w:rFonts w:hint="default" w:ascii="Times New Roman" w:hAnsi="Times New Roman" w:eastAsia="仿宋_GB2312" w:cs="Times New Roman"/>
                <w:color w:val="000000"/>
                <w:sz w:val="24"/>
                <w:szCs w:val="24"/>
                <w:highlight w:val="none"/>
                <w:lang w:val="en-US" w:eastAsia="zh-CN"/>
              </w:rPr>
              <w:t>分，8—10名（含）专职工作人员得</w:t>
            </w:r>
            <w:r>
              <w:rPr>
                <w:rFonts w:hint="default" w:ascii="Times New Roman" w:hAnsi="Times New Roman" w:eastAsia="仿宋_GB2312" w:cs="Times New Roman"/>
                <w:color w:val="000000"/>
                <w:sz w:val="24"/>
                <w:szCs w:val="24"/>
                <w:highlight w:val="none"/>
                <w:lang w:eastAsia="zh-CN"/>
              </w:rPr>
              <w:t>8</w:t>
            </w:r>
            <w:r>
              <w:rPr>
                <w:rFonts w:hint="default" w:ascii="Times New Roman" w:hAnsi="Times New Roman" w:eastAsia="仿宋_GB2312" w:cs="Times New Roman"/>
                <w:color w:val="000000"/>
                <w:sz w:val="24"/>
                <w:szCs w:val="24"/>
                <w:highlight w:val="none"/>
                <w:lang w:val="en-US" w:eastAsia="zh-CN"/>
              </w:rPr>
              <w:t>分，10名以上专职工作人员得1</w:t>
            </w:r>
            <w:r>
              <w:rPr>
                <w:rFonts w:hint="default" w:ascii="Times New Roman" w:hAnsi="Times New Roman" w:eastAsia="仿宋_GB2312" w:cs="Times New Roman"/>
                <w:color w:val="000000"/>
                <w:sz w:val="24"/>
                <w:szCs w:val="24"/>
                <w:highlight w:val="none"/>
                <w:lang w:eastAsia="zh-CN"/>
              </w:rPr>
              <w:t>0</w:t>
            </w:r>
            <w:r>
              <w:rPr>
                <w:rFonts w:hint="default" w:ascii="Times New Roman" w:hAnsi="Times New Roman" w:eastAsia="仿宋_GB2312" w:cs="Times New Roman"/>
                <w:color w:val="000000"/>
                <w:sz w:val="24"/>
                <w:szCs w:val="24"/>
                <w:highlight w:val="none"/>
                <w:lang w:val="en-US" w:eastAsia="zh-CN"/>
              </w:rPr>
              <w:t>分。</w:t>
            </w:r>
          </w:p>
          <w:p>
            <w:pPr>
              <w:keepNext w:val="0"/>
              <w:keepLines w:val="0"/>
              <w:pageBreakBefore w:val="0"/>
              <w:kinsoku/>
              <w:wordWrap/>
              <w:overflowPunct/>
              <w:topLinePunct w:val="0"/>
              <w:autoSpaceDE/>
              <w:autoSpaceDN/>
              <w:bidi w:val="0"/>
              <w:adjustRightInd/>
              <w:snapToGrid/>
              <w:spacing w:line="360" w:lineRule="exact"/>
              <w:jc w:val="left"/>
              <w:textAlignment w:val="auto"/>
              <w:rPr>
                <w:rFonts w:hint="default" w:ascii="Times New Roman" w:hAnsi="Times New Roman" w:eastAsia="仿宋_GB2312" w:cs="Times New Roman"/>
                <w:color w:val="000000"/>
                <w:sz w:val="24"/>
                <w:szCs w:val="24"/>
                <w:highlight w:val="none"/>
                <w:lang w:val="en-US" w:eastAsia="zh-CN"/>
              </w:rPr>
            </w:pPr>
            <w:r>
              <w:rPr>
                <w:rFonts w:hint="default" w:ascii="Times New Roman" w:hAnsi="Times New Roman" w:eastAsia="仿宋_GB2312" w:cs="Times New Roman"/>
                <w:color w:val="000000"/>
                <w:sz w:val="24"/>
                <w:szCs w:val="24"/>
                <w:highlight w:val="none"/>
                <w:lang w:val="en-US" w:eastAsia="zh-CN"/>
              </w:rPr>
              <w:t>未达到6名工作人员本项不得分。</w:t>
            </w:r>
          </w:p>
        </w:tc>
        <w:tc>
          <w:tcPr>
            <w:tcW w:w="844"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napToGrid w:val="0"/>
                <w:color w:val="000000"/>
                <w:kern w:val="0"/>
                <w:sz w:val="24"/>
                <w:szCs w:val="24"/>
                <w:highlight w:val="none"/>
                <w:lang w:val="en-US" w:eastAsia="zh-CN" w:bidi="ar-SA"/>
              </w:rPr>
            </w:pPr>
            <w:r>
              <w:rPr>
                <w:rFonts w:hint="default" w:ascii="Times New Roman" w:hAnsi="Times New Roman" w:eastAsia="仿宋_GB2312" w:cs="Times New Roman"/>
                <w:color w:val="000000"/>
                <w:sz w:val="24"/>
                <w:szCs w:val="24"/>
                <w:highlight w:val="none"/>
                <w:lang w:val="en-US" w:eastAsia="zh-CN"/>
              </w:rPr>
              <w:t>1</w:t>
            </w:r>
            <w:r>
              <w:rPr>
                <w:rFonts w:hint="default" w:ascii="Times New Roman" w:hAnsi="Times New Roman" w:eastAsia="仿宋_GB2312" w:cs="Times New Roman"/>
                <w:color w:val="000000"/>
                <w:sz w:val="24"/>
                <w:szCs w:val="24"/>
                <w:highlight w:val="none"/>
                <w:lang w:eastAsia="zh-CN"/>
              </w:rPr>
              <w:t>0</w:t>
            </w:r>
          </w:p>
        </w:tc>
        <w:tc>
          <w:tcPr>
            <w:tcW w:w="928" w:type="dxa"/>
            <w:noWrap w:val="0"/>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rPr>
                <w:rFonts w:hint="default" w:ascii="Times New Roman" w:hAnsi="Times New Roman" w:eastAsia="仿宋_GB2312" w:cs="Times New Roman"/>
                <w:color w:val="000000"/>
                <w:kern w:val="2"/>
                <w:sz w:val="24"/>
                <w:szCs w:val="24"/>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46" w:hRule="atLeast"/>
        </w:trPr>
        <w:tc>
          <w:tcPr>
            <w:tcW w:w="533" w:type="dxa"/>
            <w:vMerge w:val="continue"/>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000000"/>
                <w:sz w:val="24"/>
                <w:szCs w:val="24"/>
                <w:highlight w:val="none"/>
                <w:lang w:eastAsia="zh-CN"/>
              </w:rPr>
            </w:pPr>
          </w:p>
        </w:tc>
        <w:tc>
          <w:tcPr>
            <w:tcW w:w="875" w:type="dxa"/>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000000"/>
                <w:sz w:val="24"/>
                <w:szCs w:val="24"/>
                <w:highlight w:val="none"/>
                <w:lang w:val="en-US" w:eastAsia="zh-CN"/>
              </w:rPr>
            </w:pPr>
            <w:r>
              <w:rPr>
                <w:rFonts w:hint="default" w:ascii="Times New Roman" w:hAnsi="Times New Roman" w:eastAsia="仿宋_GB2312" w:cs="Times New Roman"/>
                <w:color w:val="000000"/>
                <w:sz w:val="24"/>
                <w:szCs w:val="24"/>
                <w:highlight w:val="none"/>
                <w:lang w:val="en-US" w:eastAsia="zh-CN"/>
              </w:rPr>
              <w:t>10</w:t>
            </w:r>
          </w:p>
        </w:tc>
        <w:tc>
          <w:tcPr>
            <w:tcW w:w="10519" w:type="dxa"/>
            <w:noWrap w:val="0"/>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rPr>
                <w:rFonts w:hint="default" w:ascii="Times New Roman" w:hAnsi="Times New Roman" w:eastAsia="仿宋_GB2312" w:cs="Times New Roman"/>
                <w:color w:val="000000"/>
                <w:sz w:val="24"/>
                <w:szCs w:val="24"/>
                <w:highlight w:val="none"/>
                <w:lang w:val="en-US" w:eastAsia="zh-CN"/>
              </w:rPr>
            </w:pPr>
            <w:r>
              <w:rPr>
                <w:rFonts w:hint="default" w:ascii="Times New Roman" w:hAnsi="Times New Roman" w:eastAsia="仿宋_GB2312" w:cs="Times New Roman"/>
                <w:color w:val="000000"/>
                <w:sz w:val="24"/>
                <w:szCs w:val="24"/>
                <w:highlight w:val="none"/>
                <w:lang w:val="en-US" w:eastAsia="zh-CN"/>
              </w:rPr>
              <w:t>1名工作人员持有资质证书得8分，2—3名（含）工作人员持有资质证书得9分，3名以上工作人员持有资质证书得10分。少于1人</w:t>
            </w:r>
            <w:r>
              <w:rPr>
                <w:rFonts w:hint="eastAsia" w:eastAsia="仿宋_GB2312" w:cs="Times New Roman"/>
                <w:color w:val="000000"/>
                <w:sz w:val="24"/>
                <w:szCs w:val="24"/>
                <w:highlight w:val="none"/>
                <w:lang w:val="en-US" w:eastAsia="zh-CN"/>
              </w:rPr>
              <w:t>的</w:t>
            </w:r>
            <w:r>
              <w:rPr>
                <w:rFonts w:hint="default" w:ascii="Times New Roman" w:hAnsi="Times New Roman" w:eastAsia="仿宋_GB2312" w:cs="Times New Roman"/>
                <w:color w:val="000000"/>
                <w:sz w:val="24"/>
                <w:szCs w:val="24"/>
                <w:highlight w:val="none"/>
                <w:lang w:val="en-US" w:eastAsia="zh-CN"/>
              </w:rPr>
              <w:t>本项不得分。</w:t>
            </w:r>
          </w:p>
        </w:tc>
        <w:tc>
          <w:tcPr>
            <w:tcW w:w="844"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napToGrid w:val="0"/>
                <w:color w:val="000000"/>
                <w:kern w:val="0"/>
                <w:sz w:val="24"/>
                <w:szCs w:val="24"/>
                <w:highlight w:val="none"/>
                <w:lang w:val="en-US" w:eastAsia="zh-CN" w:bidi="ar-SA"/>
              </w:rPr>
            </w:pPr>
            <w:r>
              <w:rPr>
                <w:rFonts w:hint="default" w:ascii="Times New Roman" w:hAnsi="Times New Roman" w:eastAsia="仿宋_GB2312" w:cs="Times New Roman"/>
                <w:color w:val="000000"/>
                <w:sz w:val="24"/>
                <w:szCs w:val="24"/>
                <w:highlight w:val="none"/>
                <w:lang w:val="en-US" w:eastAsia="zh-CN"/>
              </w:rPr>
              <w:t>10</w:t>
            </w:r>
          </w:p>
        </w:tc>
        <w:tc>
          <w:tcPr>
            <w:tcW w:w="928" w:type="dxa"/>
            <w:noWrap w:val="0"/>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rPr>
                <w:rFonts w:hint="default" w:ascii="Times New Roman" w:hAnsi="Times New Roman" w:eastAsia="仿宋_GB2312" w:cs="Times New Roman"/>
                <w:color w:val="000000"/>
                <w:kern w:val="2"/>
                <w:sz w:val="24"/>
                <w:szCs w:val="24"/>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32" w:hRule="atLeast"/>
        </w:trPr>
        <w:tc>
          <w:tcPr>
            <w:tcW w:w="533" w:type="dxa"/>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000000"/>
                <w:sz w:val="24"/>
                <w:szCs w:val="24"/>
                <w:highlight w:val="none"/>
                <w:lang w:eastAsia="zh-CN"/>
              </w:rPr>
            </w:pPr>
            <w:r>
              <w:rPr>
                <w:rFonts w:hint="default" w:ascii="Times New Roman" w:hAnsi="Times New Roman" w:eastAsia="仿宋_GB2312" w:cs="Times New Roman"/>
                <w:color w:val="000000"/>
                <w:sz w:val="24"/>
                <w:szCs w:val="24"/>
                <w:highlight w:val="none"/>
                <w:lang w:eastAsia="zh-CN"/>
              </w:rPr>
              <w:t>加分项</w:t>
            </w:r>
          </w:p>
        </w:tc>
        <w:tc>
          <w:tcPr>
            <w:tcW w:w="875" w:type="dxa"/>
            <w:noWrap w:val="0"/>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360" w:lineRule="exact"/>
              <w:ind w:left="0" w:leftChars="0" w:right="0" w:rightChars="0"/>
              <w:jc w:val="center"/>
              <w:textAlignment w:val="auto"/>
              <w:rPr>
                <w:rFonts w:hint="default" w:ascii="Times New Roman" w:hAnsi="Times New Roman" w:eastAsia="仿宋_GB2312" w:cs="Times New Roman"/>
                <w:color w:val="000000"/>
                <w:sz w:val="24"/>
                <w:szCs w:val="24"/>
                <w:highlight w:val="none"/>
                <w:lang w:val="en-US" w:eastAsia="zh-CN"/>
              </w:rPr>
            </w:pPr>
            <w:r>
              <w:rPr>
                <w:rFonts w:hint="default" w:ascii="Times New Roman" w:hAnsi="Times New Roman" w:eastAsia="仿宋_GB2312" w:cs="Times New Roman"/>
                <w:color w:val="000000"/>
                <w:sz w:val="24"/>
                <w:szCs w:val="24"/>
                <w:highlight w:val="none"/>
                <w:lang w:val="en-US" w:eastAsia="zh-CN"/>
              </w:rPr>
              <w:t>11</w:t>
            </w:r>
          </w:p>
        </w:tc>
        <w:tc>
          <w:tcPr>
            <w:tcW w:w="10519" w:type="dxa"/>
            <w:noWrap w:val="0"/>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rPr>
                <w:rFonts w:hint="default" w:ascii="Times New Roman" w:hAnsi="Times New Roman" w:eastAsia="仿宋_GB2312" w:cs="Times New Roman"/>
                <w:color w:val="000000"/>
                <w:sz w:val="24"/>
                <w:szCs w:val="24"/>
                <w:highlight w:val="none"/>
                <w:lang w:val="en-US" w:eastAsia="zh-CN"/>
              </w:rPr>
            </w:pPr>
            <w:r>
              <w:rPr>
                <w:rFonts w:hint="default" w:ascii="Times New Roman" w:hAnsi="Times New Roman" w:eastAsia="仿宋_GB2312" w:cs="Times New Roman"/>
                <w:color w:val="000000"/>
                <w:sz w:val="24"/>
                <w:szCs w:val="24"/>
                <w:highlight w:val="none"/>
                <w:lang w:val="en-US" w:eastAsia="zh-CN"/>
              </w:rPr>
              <w:t>零工市场设置生活服务区（提供餐饮、便利售卖、行李暂存、工具租赁等服务）的，得</w:t>
            </w:r>
            <w:r>
              <w:rPr>
                <w:rFonts w:hint="eastAsia" w:eastAsia="仿宋_GB2312" w:cs="Times New Roman"/>
                <w:color w:val="000000"/>
                <w:sz w:val="24"/>
                <w:szCs w:val="24"/>
                <w:highlight w:val="none"/>
                <w:lang w:val="en-US" w:eastAsia="zh-CN"/>
              </w:rPr>
              <w:t>3</w:t>
            </w:r>
            <w:r>
              <w:rPr>
                <w:rFonts w:hint="default" w:ascii="Times New Roman" w:hAnsi="Times New Roman" w:eastAsia="仿宋_GB2312" w:cs="Times New Roman"/>
                <w:color w:val="000000"/>
                <w:sz w:val="24"/>
                <w:szCs w:val="24"/>
                <w:highlight w:val="none"/>
                <w:lang w:val="en-US" w:eastAsia="zh-CN"/>
              </w:rPr>
              <w:t>分；</w:t>
            </w:r>
          </w:p>
          <w:p>
            <w:pPr>
              <w:keepNext w:val="0"/>
              <w:keepLines w:val="0"/>
              <w:pageBreakBefore w:val="0"/>
              <w:kinsoku/>
              <w:wordWrap/>
              <w:overflowPunct/>
              <w:topLinePunct w:val="0"/>
              <w:autoSpaceDE/>
              <w:autoSpaceDN/>
              <w:bidi w:val="0"/>
              <w:adjustRightInd/>
              <w:snapToGrid/>
              <w:spacing w:line="360" w:lineRule="exact"/>
              <w:jc w:val="left"/>
              <w:textAlignment w:val="auto"/>
              <w:rPr>
                <w:rFonts w:hint="default" w:ascii="Times New Roman" w:hAnsi="Times New Roman" w:eastAsia="仿宋_GB2312" w:cs="Times New Roman"/>
                <w:color w:val="000000"/>
                <w:sz w:val="24"/>
                <w:szCs w:val="24"/>
                <w:highlight w:val="none"/>
                <w:lang w:val="en-US" w:eastAsia="zh-CN"/>
              </w:rPr>
            </w:pPr>
            <w:r>
              <w:rPr>
                <w:rFonts w:hint="default" w:ascii="Times New Roman" w:hAnsi="Times New Roman" w:eastAsia="仿宋_GB2312" w:cs="Times New Roman"/>
                <w:color w:val="000000"/>
                <w:sz w:val="24"/>
                <w:szCs w:val="24"/>
                <w:highlight w:val="none"/>
                <w:lang w:val="en-US" w:eastAsia="zh-CN"/>
              </w:rPr>
              <w:t>零工市场安装监控设备并配备安保人员的，得</w:t>
            </w:r>
            <w:r>
              <w:rPr>
                <w:rFonts w:hint="eastAsia" w:eastAsia="仿宋_GB2312" w:cs="Times New Roman"/>
                <w:color w:val="000000"/>
                <w:sz w:val="24"/>
                <w:szCs w:val="24"/>
                <w:highlight w:val="none"/>
                <w:lang w:val="en-US" w:eastAsia="zh-CN"/>
              </w:rPr>
              <w:t>2</w:t>
            </w:r>
            <w:r>
              <w:rPr>
                <w:rFonts w:hint="default" w:ascii="Times New Roman" w:hAnsi="Times New Roman" w:eastAsia="仿宋_GB2312" w:cs="Times New Roman"/>
                <w:color w:val="000000"/>
                <w:sz w:val="24"/>
                <w:szCs w:val="24"/>
                <w:highlight w:val="none"/>
                <w:lang w:val="en-US" w:eastAsia="zh-CN"/>
              </w:rPr>
              <w:t>分；</w:t>
            </w:r>
          </w:p>
        </w:tc>
        <w:tc>
          <w:tcPr>
            <w:tcW w:w="844" w:type="dxa"/>
            <w:shd w:val="clear" w:color="auto" w:fill="auto"/>
            <w:noWrap w:val="0"/>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360" w:lineRule="exact"/>
              <w:ind w:left="0" w:leftChars="0" w:right="0" w:rightChars="0"/>
              <w:jc w:val="center"/>
              <w:textAlignment w:val="auto"/>
              <w:rPr>
                <w:rFonts w:hint="default" w:ascii="Times New Roman" w:hAnsi="Times New Roman" w:eastAsia="仿宋_GB2312" w:cs="Times New Roman"/>
                <w:snapToGrid w:val="0"/>
                <w:color w:val="000000"/>
                <w:kern w:val="0"/>
                <w:sz w:val="24"/>
                <w:szCs w:val="24"/>
                <w:highlight w:val="none"/>
                <w:lang w:val="en-US" w:eastAsia="zh-CN" w:bidi="ar-SA"/>
              </w:rPr>
            </w:pPr>
            <w:r>
              <w:rPr>
                <w:rFonts w:hint="eastAsia" w:eastAsia="仿宋_GB2312" w:cs="Times New Roman"/>
                <w:color w:val="000000"/>
                <w:sz w:val="24"/>
                <w:szCs w:val="24"/>
                <w:highlight w:val="none"/>
                <w:lang w:val="en-US" w:eastAsia="zh-CN"/>
              </w:rPr>
              <w:t>5</w:t>
            </w:r>
          </w:p>
        </w:tc>
        <w:tc>
          <w:tcPr>
            <w:tcW w:w="928" w:type="dxa"/>
            <w:noWrap w:val="0"/>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rPr>
                <w:rFonts w:hint="default" w:ascii="Times New Roman" w:hAnsi="Times New Roman" w:eastAsia="仿宋_GB2312" w:cs="Times New Roman"/>
                <w:color w:val="000000"/>
                <w:sz w:val="48"/>
                <w:szCs w:val="48"/>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5" w:hRule="atLeast"/>
        </w:trPr>
        <w:tc>
          <w:tcPr>
            <w:tcW w:w="12771" w:type="dxa"/>
            <w:gridSpan w:val="4"/>
            <w:noWrap w:val="0"/>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rPr>
                <w:rFonts w:hint="default" w:ascii="Times New Roman" w:hAnsi="Times New Roman" w:eastAsia="仿宋_GB2312" w:cs="Times New Roman"/>
                <w:color w:val="000000"/>
                <w:sz w:val="24"/>
                <w:szCs w:val="24"/>
                <w:highlight w:val="none"/>
                <w:lang w:val="en-US" w:eastAsia="zh-CN"/>
              </w:rPr>
            </w:pPr>
            <w:r>
              <w:rPr>
                <w:rFonts w:hint="default" w:ascii="Times New Roman" w:hAnsi="Times New Roman" w:eastAsia="仿宋_GB2312" w:cs="Times New Roman"/>
                <w:color w:val="000000"/>
                <w:sz w:val="24"/>
                <w:szCs w:val="24"/>
                <w:highlight w:val="none"/>
                <w:lang w:val="en-US" w:eastAsia="zh-CN"/>
              </w:rPr>
              <w:t>总分值</w:t>
            </w:r>
            <w:r>
              <w:rPr>
                <w:rFonts w:hint="default" w:ascii="Times New Roman" w:hAnsi="Times New Roman" w:eastAsia="仿宋_GB2312" w:cs="Times New Roman"/>
                <w:color w:val="000000"/>
                <w:sz w:val="24"/>
                <w:szCs w:val="24"/>
                <w:highlight w:val="none"/>
                <w:lang w:eastAsia="zh-CN"/>
              </w:rPr>
              <w:t>=基础绩效评价</w:t>
            </w:r>
            <w:r>
              <w:rPr>
                <w:rFonts w:hint="default" w:ascii="Times New Roman" w:hAnsi="Times New Roman" w:eastAsia="仿宋_GB2312" w:cs="Times New Roman"/>
                <w:color w:val="000000"/>
                <w:sz w:val="24"/>
                <w:szCs w:val="24"/>
                <w:highlight w:val="none"/>
                <w:lang w:val="en-US" w:eastAsia="zh-CN"/>
              </w:rPr>
              <w:t>+加分项。零工市场认定需满足上述指标分值相加达到80分</w:t>
            </w:r>
            <w:r>
              <w:rPr>
                <w:rFonts w:hint="default" w:ascii="Times New Roman" w:hAnsi="Times New Roman" w:eastAsia="仿宋_GB2312" w:cs="Times New Roman"/>
                <w:color w:val="000000"/>
                <w:sz w:val="24"/>
                <w:szCs w:val="24"/>
                <w:highlight w:val="none"/>
                <w:u w:val="none"/>
                <w:lang w:val="en-US" w:eastAsia="zh-CN"/>
              </w:rPr>
              <w:t>（含）</w:t>
            </w:r>
            <w:r>
              <w:rPr>
                <w:rFonts w:hint="default" w:ascii="Times New Roman" w:hAnsi="Times New Roman" w:eastAsia="仿宋_GB2312" w:cs="Times New Roman"/>
                <w:color w:val="000000"/>
                <w:sz w:val="24"/>
                <w:szCs w:val="24"/>
                <w:highlight w:val="none"/>
                <w:lang w:val="en-US" w:eastAsia="zh-CN"/>
              </w:rPr>
              <w:t>以上，则符合认定条件。</w:t>
            </w:r>
          </w:p>
        </w:tc>
        <w:tc>
          <w:tcPr>
            <w:tcW w:w="928" w:type="dxa"/>
            <w:noWrap w:val="0"/>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rPr>
                <w:rFonts w:hint="default" w:ascii="Times New Roman" w:hAnsi="Times New Roman" w:eastAsia="仿宋_GB2312" w:cs="Times New Roman"/>
                <w:color w:val="000000"/>
                <w:sz w:val="24"/>
                <w:szCs w:val="24"/>
                <w:highlight w:val="none"/>
                <w:lang w:val="en-US" w:eastAsia="zh-CN"/>
              </w:rPr>
            </w:pPr>
          </w:p>
        </w:tc>
      </w:tr>
    </w:tbl>
    <w:p>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textAlignment w:val="auto"/>
      </w:pPr>
    </w:p>
    <w:p>
      <w:pPr>
        <w:pStyle w:val="2"/>
        <w:keepNext w:val="0"/>
        <w:keepLines w:val="0"/>
        <w:pageBreakBefore w:val="0"/>
        <w:widowControl w:val="0"/>
        <w:kinsoku/>
        <w:wordWrap/>
        <w:overflowPunct/>
        <w:topLinePunct w:val="0"/>
        <w:autoSpaceDE/>
        <w:autoSpaceDN/>
        <w:bidi w:val="0"/>
        <w:adjustRightInd/>
        <w:snapToGrid/>
        <w:spacing w:line="160" w:lineRule="exact"/>
        <w:textAlignment w:val="auto"/>
        <w:sectPr>
          <w:footerReference r:id="rId6" w:type="default"/>
          <w:footerReference r:id="rId7" w:type="even"/>
          <w:pgSz w:w="16838" w:h="11906" w:orient="landscape"/>
          <w:pgMar w:top="1588" w:right="1984" w:bottom="1474" w:left="1984" w:header="0" w:footer="1361" w:gutter="0"/>
          <w:pgNumType w:fmt="decimal"/>
          <w:cols w:space="0" w:num="1"/>
          <w:rtlGutter w:val="0"/>
          <w:docGrid w:type="linesAndChars" w:linePitch="579" w:charSpace="-849"/>
        </w:sectPr>
      </w:pPr>
    </w:p>
    <w:p>
      <w:pPr>
        <w:keepNext w:val="0"/>
        <w:keepLines w:val="0"/>
        <w:pageBreakBefore w:val="0"/>
        <w:widowControl w:val="0"/>
        <w:kinsoku/>
        <w:wordWrap/>
        <w:overflowPunct/>
        <w:topLinePunct w:val="0"/>
        <w:autoSpaceDE/>
        <w:autoSpaceDN/>
        <w:bidi w:val="0"/>
        <w:adjustRightInd/>
        <w:snapToGrid/>
        <w:spacing w:line="600" w:lineRule="exact"/>
        <w:textAlignment w:val="auto"/>
      </w:pPr>
    </w:p>
    <w:p>
      <w:pPr>
        <w:keepNext w:val="0"/>
        <w:keepLines w:val="0"/>
        <w:pageBreakBefore w:val="0"/>
        <w:widowControl w:val="0"/>
        <w:kinsoku/>
        <w:wordWrap/>
        <w:overflowPunct/>
        <w:topLinePunct w:val="0"/>
        <w:autoSpaceDE/>
        <w:autoSpaceDN/>
        <w:bidi w:val="0"/>
        <w:adjustRightInd/>
        <w:snapToGrid/>
        <w:spacing w:line="600" w:lineRule="exact"/>
        <w:textAlignment w:val="auto"/>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pPr>
    </w:p>
    <w:p>
      <w:pPr>
        <w:keepNext w:val="0"/>
        <w:keepLines w:val="0"/>
        <w:pageBreakBefore w:val="0"/>
        <w:widowControl w:val="0"/>
        <w:kinsoku/>
        <w:wordWrap/>
        <w:overflowPunct/>
        <w:topLinePunct w:val="0"/>
        <w:autoSpaceDE/>
        <w:autoSpaceDN/>
        <w:bidi w:val="0"/>
        <w:adjustRightInd/>
        <w:snapToGrid/>
        <w:spacing w:line="600" w:lineRule="exact"/>
        <w:textAlignment w:val="auto"/>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pPr>
    </w:p>
    <w:p>
      <w:pPr>
        <w:keepNext w:val="0"/>
        <w:keepLines w:val="0"/>
        <w:pageBreakBefore w:val="0"/>
        <w:widowControl w:val="0"/>
        <w:kinsoku/>
        <w:wordWrap/>
        <w:overflowPunct/>
        <w:topLinePunct w:val="0"/>
        <w:autoSpaceDE/>
        <w:autoSpaceDN/>
        <w:bidi w:val="0"/>
        <w:adjustRightInd/>
        <w:snapToGrid/>
        <w:spacing w:line="600" w:lineRule="exact"/>
        <w:textAlignment w:val="auto"/>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pPr>
    </w:p>
    <w:p>
      <w:pPr>
        <w:keepNext w:val="0"/>
        <w:keepLines w:val="0"/>
        <w:pageBreakBefore w:val="0"/>
        <w:widowControl w:val="0"/>
        <w:kinsoku/>
        <w:wordWrap/>
        <w:overflowPunct/>
        <w:topLinePunct w:val="0"/>
        <w:autoSpaceDE/>
        <w:autoSpaceDN/>
        <w:bidi w:val="0"/>
        <w:adjustRightInd/>
        <w:snapToGrid/>
        <w:spacing w:line="600" w:lineRule="exact"/>
        <w:textAlignment w:val="auto"/>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pPr>
    </w:p>
    <w:p>
      <w:pPr>
        <w:keepNext w:val="0"/>
        <w:keepLines w:val="0"/>
        <w:pageBreakBefore w:val="0"/>
        <w:widowControl w:val="0"/>
        <w:kinsoku/>
        <w:wordWrap/>
        <w:overflowPunct/>
        <w:topLinePunct w:val="0"/>
        <w:autoSpaceDE/>
        <w:autoSpaceDN/>
        <w:bidi w:val="0"/>
        <w:adjustRightInd/>
        <w:snapToGrid/>
        <w:spacing w:line="600" w:lineRule="exact"/>
        <w:textAlignment w:val="auto"/>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pPr>
    </w:p>
    <w:p>
      <w:pPr>
        <w:keepNext w:val="0"/>
        <w:keepLines w:val="0"/>
        <w:pageBreakBefore w:val="0"/>
        <w:widowControl w:val="0"/>
        <w:kinsoku/>
        <w:wordWrap/>
        <w:overflowPunct/>
        <w:topLinePunct w:val="0"/>
        <w:autoSpaceDE/>
        <w:autoSpaceDN/>
        <w:bidi w:val="0"/>
        <w:adjustRightInd/>
        <w:snapToGrid/>
        <w:spacing w:line="600" w:lineRule="exact"/>
        <w:textAlignment w:val="auto"/>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pPr>
    </w:p>
    <w:p>
      <w:pPr>
        <w:spacing w:line="540" w:lineRule="exact"/>
        <w:ind w:firstLine="348" w:firstLineChars="110"/>
        <w:rPr>
          <w:rFonts w:ascii="仿宋_GB2312" w:hAnsi="宋体" w:eastAsia="仿宋_GB2312" w:cs="宋体"/>
          <w:kern w:val="0"/>
          <w:sz w:val="28"/>
          <w:szCs w:val="28"/>
        </w:rPr>
      </w:pPr>
      <w:r>
        <w:rPr>
          <w:rFonts w:ascii="宋体" w:hAnsi="宋体" w:cs="宋体"/>
          <w:b/>
          <w:kern w:val="0"/>
        </w:rPr>
        <mc:AlternateContent>
          <mc:Choice Requires="wps">
            <w:drawing>
              <wp:anchor distT="0" distB="0" distL="114300" distR="114300" simplePos="0" relativeHeight="251662336" behindDoc="0" locked="0" layoutInCell="1" allowOverlap="1">
                <wp:simplePos x="0" y="0"/>
                <wp:positionH relativeFrom="column">
                  <wp:posOffset>74295</wp:posOffset>
                </wp:positionH>
                <wp:positionV relativeFrom="paragraph">
                  <wp:posOffset>424815</wp:posOffset>
                </wp:positionV>
                <wp:extent cx="2269490" cy="487680"/>
                <wp:effectExtent l="0" t="0" r="16510" b="7620"/>
                <wp:wrapNone/>
                <wp:docPr id="3" name="Rectangle 20"/>
                <wp:cNvGraphicFramePr/>
                <a:graphic xmlns:a="http://schemas.openxmlformats.org/drawingml/2006/main">
                  <a:graphicData uri="http://schemas.microsoft.com/office/word/2010/wordprocessingShape">
                    <wps:wsp>
                      <wps:cNvSpPr/>
                      <wps:spPr>
                        <a:xfrm>
                          <a:off x="0" y="0"/>
                          <a:ext cx="2269490" cy="487680"/>
                        </a:xfrm>
                        <a:prstGeom prst="rect">
                          <a:avLst/>
                        </a:prstGeom>
                        <a:solidFill>
                          <a:srgbClr val="FFFFFF"/>
                        </a:solidFill>
                        <a:ln>
                          <a:noFill/>
                        </a:ln>
                      </wps:spPr>
                      <wps:bodyPr upright="1"/>
                    </wps:wsp>
                  </a:graphicData>
                </a:graphic>
              </wp:anchor>
            </w:drawing>
          </mc:Choice>
          <mc:Fallback>
            <w:pict>
              <v:rect id="Rectangle 20" o:spid="_x0000_s1026" o:spt="1" style="position:absolute;left:0pt;margin-left:5.85pt;margin-top:33.45pt;height:38.4pt;width:178.7pt;z-index:251662336;mso-width-relative:page;mso-height-relative:page;" fillcolor="#FFFFFF" filled="t" stroked="f" coordsize="21600,21600" o:gfxdata="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BYAAABkcnMvUEsBAhQA&#10;FAAAAAgAh07iQG4SV3HWAAAACQEAAA8AAAAAAAAAAQAgAAAAOAAAAGRycy9kb3ducmV2LnhtbFBL&#10;AQIUABQAAAAIAIdO4kACuU1OqQEAAGMDAAAOAAAAAAAAAAEAIAAAADsBAABkcnMvZTJvRG9jLnht&#10;bFBLBQYAAAAABgAGAFkBAABWBQAAAAA=&#10;">
                <v:fill on="t" focussize="0,0"/>
                <v:stroke on="f"/>
                <v:imagedata o:title=""/>
                <o:lock v:ext="edit" aspectratio="f"/>
              </v:rect>
            </w:pict>
          </mc:Fallback>
        </mc:AlternateContent>
      </w:r>
      <w:r>
        <w:rPr>
          <w:rFonts w:ascii="宋体" w:hAnsi="宋体" w:cs="宋体"/>
          <w:b/>
          <w:kern w:val="0"/>
        </w:rPr>
        <mc:AlternateContent>
          <mc:Choice Requires="wps">
            <w:drawing>
              <wp:anchor distT="0" distB="0" distL="114300" distR="114300" simplePos="0" relativeHeight="251662336" behindDoc="0" locked="0" layoutInCell="1" allowOverlap="1">
                <wp:simplePos x="0" y="0"/>
                <wp:positionH relativeFrom="column">
                  <wp:posOffset>2670810</wp:posOffset>
                </wp:positionH>
                <wp:positionV relativeFrom="paragraph">
                  <wp:posOffset>647700</wp:posOffset>
                </wp:positionV>
                <wp:extent cx="1200150" cy="552450"/>
                <wp:effectExtent l="0" t="0" r="0" b="0"/>
                <wp:wrapNone/>
                <wp:docPr id="4" name="Rectangle 23"/>
                <wp:cNvGraphicFramePr/>
                <a:graphic xmlns:a="http://schemas.openxmlformats.org/drawingml/2006/main">
                  <a:graphicData uri="http://schemas.microsoft.com/office/word/2010/wordprocessingShape">
                    <wps:wsp>
                      <wps:cNvSpPr/>
                      <wps:spPr>
                        <a:xfrm>
                          <a:off x="0" y="0"/>
                          <a:ext cx="1200150" cy="552450"/>
                        </a:xfrm>
                        <a:prstGeom prst="rect">
                          <a:avLst/>
                        </a:prstGeom>
                        <a:solidFill>
                          <a:srgbClr val="FFFFFF"/>
                        </a:solidFill>
                        <a:ln>
                          <a:noFill/>
                        </a:ln>
                      </wps:spPr>
                      <wps:bodyPr upright="1"/>
                    </wps:wsp>
                  </a:graphicData>
                </a:graphic>
              </wp:anchor>
            </w:drawing>
          </mc:Choice>
          <mc:Fallback>
            <w:pict>
              <v:rect id="Rectangle 23" o:spid="_x0000_s1026" o:spt="1" style="position:absolute;left:0pt;margin-left:210.3pt;margin-top:51pt;height:43.5pt;width:94.5pt;z-index:251662336;mso-width-relative:page;mso-height-relative:page;" fillcolor="#FFFFFF" filled="t" stroked="f" coordsize="21600,21600" o:gfxdata="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BYAAABkcnMvUEsBAhQAFAAA&#10;AAgAh07iQEep+6LXAAAACwEAAA8AAAAAAAAAAQAgAAAAOAAAAGRycy9kb3ducmV2LnhtbFBLAQIU&#10;ABQAAAAIAIdO4kDLElG2pQEAAGMDAAAOAAAAAAAAAAEAIAAAADwBAABkcnMvZTJvRG9jLnhtbFBL&#10;BQYAAAAABgAGAFkBAABTBQAAAAA=&#10;">
                <v:fill on="t" focussize="0,0"/>
                <v:stroke on="f"/>
                <v:imagedata o:title=""/>
                <o:lock v:ext="edit" aspectratio="f"/>
              </v:rect>
            </w:pict>
          </mc:Fallback>
        </mc:AlternateContent>
      </w:r>
      <w:r>
        <w:rPr>
          <w:rFonts w:ascii="仿宋_GB2312" w:hAnsi="宋体" w:eastAsia="仿宋_GB2312" w:cs="宋体"/>
          <w:kern w:val="0"/>
          <w:sz w:val="28"/>
          <w:szCs w:val="28"/>
        </w:rPr>
        <mc:AlternateContent>
          <mc:Choice Requires="wps">
            <w:drawing>
              <wp:anchor distT="0" distB="0" distL="114300" distR="114300" simplePos="0" relativeHeight="251661312" behindDoc="0" locked="0" layoutInCell="1" allowOverlap="1">
                <wp:simplePos x="0" y="0"/>
                <wp:positionH relativeFrom="column">
                  <wp:posOffset>40005</wp:posOffset>
                </wp:positionH>
                <wp:positionV relativeFrom="paragraph">
                  <wp:posOffset>15240</wp:posOffset>
                </wp:positionV>
                <wp:extent cx="5474970" cy="1270"/>
                <wp:effectExtent l="0" t="0" r="0" b="0"/>
                <wp:wrapNone/>
                <wp:docPr id="2" name="Line 16"/>
                <wp:cNvGraphicFramePr/>
                <a:graphic xmlns:a="http://schemas.openxmlformats.org/drawingml/2006/main">
                  <a:graphicData uri="http://schemas.microsoft.com/office/word/2010/wordprocessingShape">
                    <wps:wsp>
                      <wps:cNvCnPr/>
                      <wps:spPr>
                        <a:xfrm flipV="1">
                          <a:off x="0" y="0"/>
                          <a:ext cx="5474970" cy="127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 16" o:spid="_x0000_s1026" o:spt="20" style="position:absolute;left:0pt;flip:y;margin-left:3.15pt;margin-top:1.2pt;height:0.1pt;width:431.1pt;z-index:251661312;mso-width-relative:page;mso-height-relative:page;" filled="f" stroked="t" coordsize="21600,21600" o:gfxdata="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FgAAAGRycy9QSwECFAAU&#10;AAAACACHTuJAMyYc39MAAAAFAQAADwAAAAAAAAABACAAAAA4AAAAZHJzL2Rvd25yZXYueG1sUEsB&#10;AhQAFAAAAAgAh07iQP/TLhjkAQAA5wMAAA4AAAAAAAAAAQAgAAAAOAEAAGRycy9lMm9Eb2MueG1s&#10;UEsFBgAAAAAGAAYAWQEAAI4FAAAAAA==&#10;">
                <v:fill on="f" focussize="0,0"/>
                <v:stroke color="#000000" joinstyle="round"/>
                <v:imagedata o:title=""/>
                <o:lock v:ext="edit" aspectratio="f"/>
              </v:line>
            </w:pict>
          </mc:Fallback>
        </mc:AlternateContent>
      </w:r>
      <w:r>
        <w:rPr>
          <w:rFonts w:ascii="仿宋_GB2312" w:hAnsi="宋体" w:eastAsia="仿宋_GB2312" w:cs="宋体"/>
          <w:kern w:val="0"/>
          <w:sz w:val="28"/>
          <w:szCs w:val="28"/>
        </w:rPr>
        <mc:AlternateContent>
          <mc:Choice Requires="wps">
            <w:drawing>
              <wp:anchor distT="0" distB="0" distL="114300" distR="114300" simplePos="0" relativeHeight="251660288" behindDoc="0" locked="0" layoutInCell="1" allowOverlap="1">
                <wp:simplePos x="0" y="0"/>
                <wp:positionH relativeFrom="column">
                  <wp:posOffset>36195</wp:posOffset>
                </wp:positionH>
                <wp:positionV relativeFrom="paragraph">
                  <wp:posOffset>381000</wp:posOffset>
                </wp:positionV>
                <wp:extent cx="5478780" cy="0"/>
                <wp:effectExtent l="0" t="0" r="0" b="0"/>
                <wp:wrapNone/>
                <wp:docPr id="1" name="Line 15"/>
                <wp:cNvGraphicFramePr/>
                <a:graphic xmlns:a="http://schemas.openxmlformats.org/drawingml/2006/main">
                  <a:graphicData uri="http://schemas.microsoft.com/office/word/2010/wordprocessingShape">
                    <wps:wsp>
                      <wps:cNvCnPr/>
                      <wps:spPr>
                        <a:xfrm>
                          <a:off x="0" y="0"/>
                          <a:ext cx="547878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 15" o:spid="_x0000_s1026" o:spt="20" style="position:absolute;left:0pt;margin-left:2.85pt;margin-top:30pt;height:0pt;width:431.4pt;z-index:251660288;mso-width-relative:page;mso-height-relative:page;" filled="f" stroked="t" coordsize="21600,21600" o:gfxdata="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WAAAAZHJzL1BLAQIUABQAAAAIAIdO&#10;4kB0CIX/1AAAAAcBAAAPAAAAAAAAAAEAIAAAADgAAABkcnMvZG93bnJldi54bWxQSwECFAAUAAAA&#10;CACHTuJAn8UrNNwBAADaAwAADgAAAAAAAAABACAAAAA5AQAAZHJzL2Uyb0RvYy54bWxQSwUGAAAA&#10;AAYABgBZAQAAhwUAAAAA&#10;">
                <v:fill on="f" focussize="0,0"/>
                <v:stroke color="#000000" joinstyle="round"/>
                <v:imagedata o:title=""/>
                <o:lock v:ext="edit" aspectratio="f"/>
              </v:line>
            </w:pict>
          </mc:Fallback>
        </mc:AlternateContent>
      </w:r>
      <w:r>
        <w:rPr>
          <w:rFonts w:hint="eastAsia" w:ascii="仿宋_GB2312" w:hAnsi="宋体" w:eastAsia="仿宋_GB2312" w:cs="宋体"/>
          <w:kern w:val="0"/>
          <w:sz w:val="28"/>
          <w:szCs w:val="28"/>
        </w:rPr>
        <w:t>洛阳市人力资源和社会保障局办公室       20</w:t>
      </w:r>
      <w:r>
        <w:rPr>
          <w:rFonts w:hint="eastAsia" w:ascii="仿宋_GB2312" w:hAnsi="宋体" w:eastAsia="仿宋_GB2312" w:cs="宋体"/>
          <w:kern w:val="0"/>
          <w:sz w:val="28"/>
          <w:szCs w:val="28"/>
          <w:lang w:val="en-US" w:eastAsia="zh-CN"/>
        </w:rPr>
        <w:t>25</w:t>
      </w:r>
      <w:r>
        <w:rPr>
          <w:rFonts w:hint="eastAsia" w:ascii="仿宋_GB2312" w:hAnsi="宋体" w:eastAsia="仿宋_GB2312" w:cs="宋体"/>
          <w:kern w:val="0"/>
          <w:sz w:val="28"/>
          <w:szCs w:val="28"/>
        </w:rPr>
        <w:t>年</w:t>
      </w:r>
      <w:r>
        <w:rPr>
          <w:rFonts w:hint="eastAsia" w:ascii="仿宋_GB2312" w:hAnsi="宋体" w:eastAsia="仿宋_GB2312" w:cs="宋体"/>
          <w:kern w:val="0"/>
          <w:sz w:val="28"/>
          <w:szCs w:val="28"/>
          <w:lang w:val="en-US" w:eastAsia="zh-CN"/>
        </w:rPr>
        <w:t>6</w:t>
      </w:r>
      <w:r>
        <w:rPr>
          <w:rFonts w:hint="eastAsia" w:ascii="仿宋_GB2312" w:hAnsi="宋体" w:eastAsia="仿宋_GB2312" w:cs="宋体"/>
          <w:kern w:val="0"/>
          <w:sz w:val="28"/>
          <w:szCs w:val="28"/>
        </w:rPr>
        <w:t>月</w:t>
      </w:r>
      <w:r>
        <w:rPr>
          <w:rFonts w:hint="eastAsia" w:ascii="仿宋_GB2312" w:hAnsi="宋体" w:eastAsia="仿宋_GB2312" w:cs="宋体"/>
          <w:kern w:val="0"/>
          <w:sz w:val="28"/>
          <w:szCs w:val="28"/>
          <w:lang w:val="en-US" w:eastAsia="zh-CN"/>
        </w:rPr>
        <w:t>25</w:t>
      </w:r>
      <w:r>
        <w:rPr>
          <w:rFonts w:hint="eastAsia" w:ascii="仿宋_GB2312" w:hAnsi="宋体" w:eastAsia="仿宋_GB2312" w:cs="宋体"/>
          <w:kern w:val="0"/>
          <w:sz w:val="28"/>
          <w:szCs w:val="28"/>
        </w:rPr>
        <w:t>日印发</w:t>
      </w:r>
    </w:p>
    <w:sectPr>
      <w:footerReference r:id="rId8" w:type="default"/>
      <w:footerReference r:id="rId9" w:type="even"/>
      <w:pgSz w:w="11906" w:h="16838"/>
      <w:pgMar w:top="2098" w:right="1474" w:bottom="1984" w:left="1588" w:header="0" w:footer="1049" w:gutter="0"/>
      <w:cols w:space="0" w:num="1"/>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方正小标宋简体">
    <w:panose1 w:val="03000509000000000000"/>
    <w:charset w:val="86"/>
    <w:family w:val="script"/>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1158" w:wrap="around" w:vAnchor="text" w:hAnchor="page" w:x="8958" w:y="-610"/>
      <w:tabs>
        <w:tab w:val="left" w:pos="1134"/>
      </w:tabs>
      <w:jc w:val="center"/>
      <w:rPr>
        <w:rStyle w:val="17"/>
        <w:rFonts w:ascii="仿宋_GB2312" w:eastAsia="仿宋_GB2312"/>
        <w:sz w:val="28"/>
        <w:szCs w:val="28"/>
      </w:rPr>
    </w:pPr>
    <w:r>
      <w:rPr>
        <w:rStyle w:val="17"/>
        <w:rFonts w:hint="eastAsia" w:ascii="仿宋_GB2312" w:eastAsia="仿宋_GB2312"/>
        <w:sz w:val="28"/>
        <w:szCs w:val="28"/>
      </w:rPr>
      <w:t xml:space="preserve">— </w:t>
    </w:r>
    <w:r>
      <w:rPr>
        <w:rFonts w:eastAsia="仿宋_GB2312"/>
        <w:sz w:val="28"/>
        <w:szCs w:val="28"/>
      </w:rPr>
      <w:fldChar w:fldCharType="begin"/>
    </w:r>
    <w:r>
      <w:rPr>
        <w:rStyle w:val="17"/>
        <w:rFonts w:eastAsia="仿宋_GB2312"/>
        <w:sz w:val="28"/>
        <w:szCs w:val="28"/>
      </w:rPr>
      <w:instrText xml:space="preserve">PAGE  </w:instrText>
    </w:r>
    <w:r>
      <w:rPr>
        <w:rFonts w:eastAsia="仿宋_GB2312"/>
        <w:sz w:val="28"/>
        <w:szCs w:val="28"/>
      </w:rPr>
      <w:fldChar w:fldCharType="separate"/>
    </w:r>
    <w:r>
      <w:rPr>
        <w:rStyle w:val="17"/>
        <w:rFonts w:eastAsia="仿宋_GB2312"/>
        <w:sz w:val="28"/>
        <w:szCs w:val="28"/>
      </w:rPr>
      <w:t>7</w:t>
    </w:r>
    <w:r>
      <w:rPr>
        <w:rFonts w:eastAsia="仿宋_GB2312"/>
        <w:sz w:val="28"/>
        <w:szCs w:val="28"/>
      </w:rPr>
      <w:fldChar w:fldCharType="end"/>
    </w:r>
    <w:r>
      <w:rPr>
        <w:rStyle w:val="17"/>
        <w:rFonts w:hint="eastAsia" w:ascii="仿宋_GB2312" w:eastAsia="仿宋_GB2312"/>
        <w:sz w:val="28"/>
        <w:szCs w:val="28"/>
      </w:rPr>
      <w:t xml:space="preserve"> — </w:t>
    </w:r>
  </w:p>
  <w:p>
    <w:pPr>
      <w:pStyle w:val="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page" w:x="1909" w:y="-610"/>
      <w:rPr>
        <w:rStyle w:val="17"/>
        <w:sz w:val="28"/>
        <w:szCs w:val="28"/>
      </w:rPr>
    </w:pPr>
    <w:r>
      <w:rPr>
        <w:rStyle w:val="17"/>
        <w:rFonts w:hint="eastAsia" w:ascii="仿宋_GB2312" w:eastAsia="仿宋_GB2312"/>
        <w:sz w:val="28"/>
        <w:szCs w:val="28"/>
      </w:rPr>
      <w:t>—</w:t>
    </w:r>
    <w:r>
      <w:rPr>
        <w:rStyle w:val="17"/>
        <w:rFonts w:hint="eastAsia"/>
        <w:sz w:val="28"/>
        <w:szCs w:val="28"/>
      </w:rPr>
      <w:t xml:space="preserve"> </w:t>
    </w:r>
    <w:r>
      <w:rPr>
        <w:sz w:val="28"/>
        <w:szCs w:val="28"/>
      </w:rPr>
      <w:fldChar w:fldCharType="begin"/>
    </w:r>
    <w:r>
      <w:rPr>
        <w:rStyle w:val="17"/>
        <w:sz w:val="28"/>
        <w:szCs w:val="28"/>
      </w:rPr>
      <w:instrText xml:space="preserve">PAGE  </w:instrText>
    </w:r>
    <w:r>
      <w:rPr>
        <w:sz w:val="28"/>
        <w:szCs w:val="28"/>
      </w:rPr>
      <w:fldChar w:fldCharType="separate"/>
    </w:r>
    <w:r>
      <w:rPr>
        <w:rStyle w:val="17"/>
        <w:sz w:val="28"/>
        <w:szCs w:val="28"/>
      </w:rPr>
      <w:t>8</w:t>
    </w:r>
    <w:r>
      <w:rPr>
        <w:sz w:val="28"/>
        <w:szCs w:val="28"/>
      </w:rPr>
      <w:fldChar w:fldCharType="end"/>
    </w:r>
    <w:r>
      <w:rPr>
        <w:rStyle w:val="17"/>
        <w:rFonts w:hint="eastAsia"/>
        <w:sz w:val="28"/>
        <w:szCs w:val="28"/>
      </w:rPr>
      <w:t xml:space="preserve"> </w:t>
    </w:r>
    <w:r>
      <w:rPr>
        <w:rStyle w:val="17"/>
        <w:rFonts w:hint="eastAsia" w:ascii="仿宋_GB2312" w:eastAsia="仿宋_GB2312"/>
        <w:sz w:val="28"/>
        <w:szCs w:val="28"/>
      </w:rPr>
      <w:t>—</w:t>
    </w:r>
  </w:p>
  <w:p>
    <w:pPr>
      <w:pStyle w:val="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21</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q0RMgIAAGEEAAAOAAAAZHJz&#10;L2Uyb0RvYy54bWytVM2O0zAQviPxDpbvNGlRV1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95O&#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H+OrREyAgAAYQQAAA4AAAAAAAAAAQAgAAAA&#10;NQEAAGRycy9lMm9Eb2MueG1sUEsFBgAAAAAGAAYAWQEAANkFAAAAAA==&#10;">
              <v:fill on="f" focussize="0,0"/>
              <v:stroke on="f" weight="0.5pt"/>
              <v:imagedata o:title=""/>
              <o:lock v:ext="edit" aspectratio="f"/>
              <v:textbox inset="0mm,0mm,0mm,0mm" style="mso-fit-shape-to-text:t;">
                <w:txbxContent>
                  <w:p>
                    <w:pPr>
                      <w:pStyle w:val="5"/>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21</w:t>
                    </w:r>
                    <w:r>
                      <w:rPr>
                        <w:sz w:val="28"/>
                        <w:szCs w:val="28"/>
                      </w:rPr>
                      <w:fldChar w:fldCharType="end"/>
                    </w:r>
                    <w:r>
                      <w:rPr>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22</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&#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MIkSXjECAABhBAAADgAAAAAAAAABACAAAAA1&#10;AQAAZHJzL2Uyb0RvYy54bWxQSwUGAAAAAAYABgBZAQAA2AUAAAAA&#10;">
              <v:fill on="f" focussize="0,0"/>
              <v:stroke on="f" weight="0.5pt"/>
              <v:imagedata o:title=""/>
              <o:lock v:ext="edit" aspectratio="f"/>
              <v:textbox inset="0mm,0mm,0mm,0mm" style="mso-fit-shape-to-text:t;">
                <w:txbxContent>
                  <w:p>
                    <w:pPr>
                      <w:pStyle w:val="5"/>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22</w:t>
                    </w:r>
                    <w:r>
                      <w:rPr>
                        <w:sz w:val="28"/>
                        <w:szCs w:val="28"/>
                      </w:rPr>
                      <w:fldChar w:fldCharType="end"/>
                    </w:r>
                    <w:r>
                      <w:rPr>
                        <w:sz w:val="28"/>
                        <w:szCs w:val="28"/>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1158" w:wrap="around" w:vAnchor="text" w:hAnchor="page" w:x="8958" w:y="-610"/>
      <w:tabs>
        <w:tab w:val="left" w:pos="1134"/>
      </w:tabs>
      <w:jc w:val="center"/>
      <w:rPr>
        <w:rStyle w:val="17"/>
        <w:rFonts w:ascii="仿宋_GB2312" w:eastAsia="仿宋_GB2312"/>
        <w:sz w:val="28"/>
        <w:szCs w:val="28"/>
      </w:rPr>
    </w:pPr>
    <w:r>
      <w:rPr>
        <w:rStyle w:val="17"/>
        <w:rFonts w:hint="eastAsia" w:ascii="仿宋_GB2312" w:eastAsia="仿宋_GB2312"/>
        <w:sz w:val="28"/>
        <w:szCs w:val="28"/>
      </w:rPr>
      <w:t xml:space="preserve">— </w:t>
    </w:r>
    <w:r>
      <w:rPr>
        <w:rFonts w:eastAsia="仿宋_GB2312"/>
        <w:sz w:val="28"/>
        <w:szCs w:val="28"/>
      </w:rPr>
      <w:fldChar w:fldCharType="begin"/>
    </w:r>
    <w:r>
      <w:rPr>
        <w:rStyle w:val="17"/>
        <w:rFonts w:eastAsia="仿宋_GB2312"/>
        <w:sz w:val="28"/>
        <w:szCs w:val="28"/>
      </w:rPr>
      <w:instrText xml:space="preserve">PAGE  </w:instrText>
    </w:r>
    <w:r>
      <w:rPr>
        <w:rFonts w:eastAsia="仿宋_GB2312"/>
        <w:sz w:val="28"/>
        <w:szCs w:val="28"/>
      </w:rPr>
      <w:fldChar w:fldCharType="separate"/>
    </w:r>
    <w:r>
      <w:rPr>
        <w:rStyle w:val="17"/>
        <w:rFonts w:eastAsia="仿宋_GB2312"/>
        <w:sz w:val="28"/>
        <w:szCs w:val="28"/>
      </w:rPr>
      <w:t>7</w:t>
    </w:r>
    <w:r>
      <w:rPr>
        <w:rFonts w:eastAsia="仿宋_GB2312"/>
        <w:sz w:val="28"/>
        <w:szCs w:val="28"/>
      </w:rPr>
      <w:fldChar w:fldCharType="end"/>
    </w:r>
    <w:r>
      <w:rPr>
        <w:rStyle w:val="17"/>
        <w:rFonts w:hint="eastAsia" w:ascii="仿宋_GB2312" w:eastAsia="仿宋_GB2312"/>
        <w:sz w:val="28"/>
        <w:szCs w:val="28"/>
      </w:rPr>
      <w:t xml:space="preserve"> — </w:t>
    </w:r>
  </w:p>
  <w:p>
    <w:pPr>
      <w:pStyle w:val="5"/>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page" w:x="1909" w:y="-610"/>
      <w:rPr>
        <w:rStyle w:val="17"/>
        <w:sz w:val="28"/>
        <w:szCs w:val="28"/>
      </w:rPr>
    </w:pPr>
    <w:r>
      <w:rPr>
        <w:rStyle w:val="17"/>
        <w:rFonts w:hint="eastAsia" w:ascii="仿宋_GB2312" w:eastAsia="仿宋_GB2312"/>
        <w:sz w:val="28"/>
        <w:szCs w:val="28"/>
      </w:rPr>
      <w:t>—</w:t>
    </w:r>
    <w:r>
      <w:rPr>
        <w:rStyle w:val="17"/>
        <w:rFonts w:hint="eastAsia"/>
        <w:sz w:val="28"/>
        <w:szCs w:val="28"/>
      </w:rPr>
      <w:t xml:space="preserve"> </w:t>
    </w:r>
    <w:r>
      <w:rPr>
        <w:sz w:val="28"/>
        <w:szCs w:val="28"/>
      </w:rPr>
      <w:fldChar w:fldCharType="begin"/>
    </w:r>
    <w:r>
      <w:rPr>
        <w:rStyle w:val="17"/>
        <w:sz w:val="28"/>
        <w:szCs w:val="28"/>
      </w:rPr>
      <w:instrText xml:space="preserve">PAGE  </w:instrText>
    </w:r>
    <w:r>
      <w:rPr>
        <w:sz w:val="28"/>
        <w:szCs w:val="28"/>
      </w:rPr>
      <w:fldChar w:fldCharType="separate"/>
    </w:r>
    <w:r>
      <w:rPr>
        <w:rStyle w:val="17"/>
        <w:sz w:val="28"/>
        <w:szCs w:val="28"/>
      </w:rPr>
      <w:t>8</w:t>
    </w:r>
    <w:r>
      <w:rPr>
        <w:sz w:val="28"/>
        <w:szCs w:val="28"/>
      </w:rPr>
      <w:fldChar w:fldCharType="end"/>
    </w:r>
    <w:r>
      <w:rPr>
        <w:rStyle w:val="17"/>
        <w:rFonts w:hint="eastAsia"/>
        <w:sz w:val="28"/>
        <w:szCs w:val="28"/>
      </w:rPr>
      <w:t xml:space="preserve"> </w:t>
    </w:r>
    <w:r>
      <w:rPr>
        <w:rStyle w:val="17"/>
        <w:rFonts w:hint="eastAsia" w:ascii="仿宋_GB2312" w:eastAsia="仿宋_GB2312"/>
        <w:sz w:val="28"/>
        <w:szCs w:val="28"/>
      </w:rPr>
      <w:t>—</w:t>
    </w:r>
  </w:p>
  <w:p>
    <w:pPr>
      <w:pStyle w:val="5"/>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attachedTemplate r:id="rId1"/>
  <w:documentProtection w:enforcement="0"/>
  <w:defaultTabStop w:val="420"/>
  <w:evenAndOddHeaders w:val="1"/>
  <w:drawingGridHorizontalSpacing w:val="158"/>
  <w:drawingGridVerticalSpacing w:val="57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095"/>
    <w:rsid w:val="00011723"/>
    <w:rsid w:val="00016BC0"/>
    <w:rsid w:val="00017F74"/>
    <w:rsid w:val="00027A5A"/>
    <w:rsid w:val="00027FC9"/>
    <w:rsid w:val="00030169"/>
    <w:rsid w:val="000429F2"/>
    <w:rsid w:val="00042FD6"/>
    <w:rsid w:val="00047A2F"/>
    <w:rsid w:val="00051466"/>
    <w:rsid w:val="00051D9A"/>
    <w:rsid w:val="00052DA7"/>
    <w:rsid w:val="0005420D"/>
    <w:rsid w:val="00055098"/>
    <w:rsid w:val="00056C32"/>
    <w:rsid w:val="000612F0"/>
    <w:rsid w:val="000630EB"/>
    <w:rsid w:val="000730F4"/>
    <w:rsid w:val="00075603"/>
    <w:rsid w:val="000766E6"/>
    <w:rsid w:val="00081BBC"/>
    <w:rsid w:val="00084A58"/>
    <w:rsid w:val="00092DE8"/>
    <w:rsid w:val="00097CFC"/>
    <w:rsid w:val="000B066F"/>
    <w:rsid w:val="000B1803"/>
    <w:rsid w:val="000C02E0"/>
    <w:rsid w:val="000D127C"/>
    <w:rsid w:val="000E3F81"/>
    <w:rsid w:val="000E4125"/>
    <w:rsid w:val="000E76DA"/>
    <w:rsid w:val="000F0DB5"/>
    <w:rsid w:val="000F25B3"/>
    <w:rsid w:val="00104C3B"/>
    <w:rsid w:val="00116E98"/>
    <w:rsid w:val="001229B3"/>
    <w:rsid w:val="00124137"/>
    <w:rsid w:val="001252FD"/>
    <w:rsid w:val="001353C7"/>
    <w:rsid w:val="00141982"/>
    <w:rsid w:val="001423ED"/>
    <w:rsid w:val="00143808"/>
    <w:rsid w:val="001539CE"/>
    <w:rsid w:val="00165029"/>
    <w:rsid w:val="00171EA9"/>
    <w:rsid w:val="00176CA3"/>
    <w:rsid w:val="00182036"/>
    <w:rsid w:val="00182129"/>
    <w:rsid w:val="001828D4"/>
    <w:rsid w:val="001852FE"/>
    <w:rsid w:val="00194AB3"/>
    <w:rsid w:val="001A7F47"/>
    <w:rsid w:val="001B3613"/>
    <w:rsid w:val="001C05F3"/>
    <w:rsid w:val="001C31BE"/>
    <w:rsid w:val="001C7B46"/>
    <w:rsid w:val="001D6085"/>
    <w:rsid w:val="001D7DEF"/>
    <w:rsid w:val="001E0D2B"/>
    <w:rsid w:val="001E210A"/>
    <w:rsid w:val="001E4299"/>
    <w:rsid w:val="001E4607"/>
    <w:rsid w:val="001F0FD4"/>
    <w:rsid w:val="001F43E3"/>
    <w:rsid w:val="002073F7"/>
    <w:rsid w:val="00210185"/>
    <w:rsid w:val="002123C0"/>
    <w:rsid w:val="0023105E"/>
    <w:rsid w:val="002361FD"/>
    <w:rsid w:val="00236FDC"/>
    <w:rsid w:val="002461EC"/>
    <w:rsid w:val="00251320"/>
    <w:rsid w:val="00253BB4"/>
    <w:rsid w:val="002545AA"/>
    <w:rsid w:val="0025705C"/>
    <w:rsid w:val="00267B8B"/>
    <w:rsid w:val="00283F12"/>
    <w:rsid w:val="002862DA"/>
    <w:rsid w:val="00295EBF"/>
    <w:rsid w:val="002B3C8E"/>
    <w:rsid w:val="002C1183"/>
    <w:rsid w:val="002C41CB"/>
    <w:rsid w:val="002C6491"/>
    <w:rsid w:val="002D02EA"/>
    <w:rsid w:val="002E1CCC"/>
    <w:rsid w:val="002E517A"/>
    <w:rsid w:val="002E7224"/>
    <w:rsid w:val="002F15E3"/>
    <w:rsid w:val="002F4663"/>
    <w:rsid w:val="002F5BEC"/>
    <w:rsid w:val="002F6B1A"/>
    <w:rsid w:val="00300C61"/>
    <w:rsid w:val="00302ED2"/>
    <w:rsid w:val="00310A33"/>
    <w:rsid w:val="00310D6E"/>
    <w:rsid w:val="003147A3"/>
    <w:rsid w:val="003202BB"/>
    <w:rsid w:val="003339D3"/>
    <w:rsid w:val="00333D47"/>
    <w:rsid w:val="00341C67"/>
    <w:rsid w:val="00350F01"/>
    <w:rsid w:val="003526A9"/>
    <w:rsid w:val="00352B02"/>
    <w:rsid w:val="00361C9E"/>
    <w:rsid w:val="00366513"/>
    <w:rsid w:val="00381FF0"/>
    <w:rsid w:val="003820C3"/>
    <w:rsid w:val="00382579"/>
    <w:rsid w:val="00386219"/>
    <w:rsid w:val="00394290"/>
    <w:rsid w:val="00397300"/>
    <w:rsid w:val="003A0CEB"/>
    <w:rsid w:val="003A13E1"/>
    <w:rsid w:val="003A2ECB"/>
    <w:rsid w:val="003A3603"/>
    <w:rsid w:val="003B1F80"/>
    <w:rsid w:val="003C0E26"/>
    <w:rsid w:val="003D006F"/>
    <w:rsid w:val="003D2A8F"/>
    <w:rsid w:val="003D48CA"/>
    <w:rsid w:val="003E1169"/>
    <w:rsid w:val="003E1E48"/>
    <w:rsid w:val="003F0144"/>
    <w:rsid w:val="003F0295"/>
    <w:rsid w:val="003F59D6"/>
    <w:rsid w:val="004032C3"/>
    <w:rsid w:val="00403C80"/>
    <w:rsid w:val="004064C6"/>
    <w:rsid w:val="004145FC"/>
    <w:rsid w:val="00434177"/>
    <w:rsid w:val="004343A6"/>
    <w:rsid w:val="00436CB2"/>
    <w:rsid w:val="00441CCB"/>
    <w:rsid w:val="004554CC"/>
    <w:rsid w:val="00471F1A"/>
    <w:rsid w:val="0047478A"/>
    <w:rsid w:val="004766DD"/>
    <w:rsid w:val="004767BB"/>
    <w:rsid w:val="00483353"/>
    <w:rsid w:val="004859AC"/>
    <w:rsid w:val="00492560"/>
    <w:rsid w:val="00497096"/>
    <w:rsid w:val="004A03C1"/>
    <w:rsid w:val="004A0691"/>
    <w:rsid w:val="004A10C4"/>
    <w:rsid w:val="004A30CB"/>
    <w:rsid w:val="004B07F8"/>
    <w:rsid w:val="004B240E"/>
    <w:rsid w:val="004C12BA"/>
    <w:rsid w:val="004C1795"/>
    <w:rsid w:val="004C2BDC"/>
    <w:rsid w:val="004C6AD7"/>
    <w:rsid w:val="004C6E2F"/>
    <w:rsid w:val="004D7A4C"/>
    <w:rsid w:val="004E212E"/>
    <w:rsid w:val="004E2F98"/>
    <w:rsid w:val="004E42F9"/>
    <w:rsid w:val="004E526D"/>
    <w:rsid w:val="004E71AF"/>
    <w:rsid w:val="004F1D23"/>
    <w:rsid w:val="004F34D3"/>
    <w:rsid w:val="00513E07"/>
    <w:rsid w:val="00514EFC"/>
    <w:rsid w:val="00526748"/>
    <w:rsid w:val="00526B3A"/>
    <w:rsid w:val="00527940"/>
    <w:rsid w:val="00530542"/>
    <w:rsid w:val="00531C1F"/>
    <w:rsid w:val="00541240"/>
    <w:rsid w:val="005417F8"/>
    <w:rsid w:val="005563A6"/>
    <w:rsid w:val="00560AB9"/>
    <w:rsid w:val="005615E1"/>
    <w:rsid w:val="00561B62"/>
    <w:rsid w:val="00562A9B"/>
    <w:rsid w:val="00564B91"/>
    <w:rsid w:val="00565CED"/>
    <w:rsid w:val="005665D9"/>
    <w:rsid w:val="00586121"/>
    <w:rsid w:val="00587E22"/>
    <w:rsid w:val="00597389"/>
    <w:rsid w:val="005A1D1E"/>
    <w:rsid w:val="005A20D1"/>
    <w:rsid w:val="005B6AA7"/>
    <w:rsid w:val="005B790E"/>
    <w:rsid w:val="005D3481"/>
    <w:rsid w:val="005E0AF0"/>
    <w:rsid w:val="005E299A"/>
    <w:rsid w:val="005F156C"/>
    <w:rsid w:val="005F545F"/>
    <w:rsid w:val="0062310A"/>
    <w:rsid w:val="00624069"/>
    <w:rsid w:val="00631D38"/>
    <w:rsid w:val="0063263B"/>
    <w:rsid w:val="006352C9"/>
    <w:rsid w:val="00641C71"/>
    <w:rsid w:val="00652F65"/>
    <w:rsid w:val="006532B8"/>
    <w:rsid w:val="00656BB5"/>
    <w:rsid w:val="006648AD"/>
    <w:rsid w:val="006749B4"/>
    <w:rsid w:val="00682D9E"/>
    <w:rsid w:val="006A1B1E"/>
    <w:rsid w:val="006A261A"/>
    <w:rsid w:val="006B2A76"/>
    <w:rsid w:val="006B2C75"/>
    <w:rsid w:val="006B2E97"/>
    <w:rsid w:val="006B3231"/>
    <w:rsid w:val="006B334D"/>
    <w:rsid w:val="006B61F4"/>
    <w:rsid w:val="006B62F6"/>
    <w:rsid w:val="006C29EC"/>
    <w:rsid w:val="006D2156"/>
    <w:rsid w:val="006D4CD2"/>
    <w:rsid w:val="006D57E4"/>
    <w:rsid w:val="006E0D63"/>
    <w:rsid w:val="006F3D7E"/>
    <w:rsid w:val="006F7420"/>
    <w:rsid w:val="007032E3"/>
    <w:rsid w:val="007040FB"/>
    <w:rsid w:val="00704E8C"/>
    <w:rsid w:val="00706DEE"/>
    <w:rsid w:val="0072455F"/>
    <w:rsid w:val="007248B5"/>
    <w:rsid w:val="007360B0"/>
    <w:rsid w:val="00750407"/>
    <w:rsid w:val="0075080E"/>
    <w:rsid w:val="00755E0E"/>
    <w:rsid w:val="00763C47"/>
    <w:rsid w:val="00763E9C"/>
    <w:rsid w:val="00766192"/>
    <w:rsid w:val="00766996"/>
    <w:rsid w:val="00767D1C"/>
    <w:rsid w:val="00785CCB"/>
    <w:rsid w:val="007A0E77"/>
    <w:rsid w:val="007A2F22"/>
    <w:rsid w:val="007A39BF"/>
    <w:rsid w:val="007A644C"/>
    <w:rsid w:val="007B4FFD"/>
    <w:rsid w:val="007C6381"/>
    <w:rsid w:val="007E348A"/>
    <w:rsid w:val="007E6127"/>
    <w:rsid w:val="007F09D0"/>
    <w:rsid w:val="00800C7B"/>
    <w:rsid w:val="00803757"/>
    <w:rsid w:val="008128EC"/>
    <w:rsid w:val="00817569"/>
    <w:rsid w:val="00821CAE"/>
    <w:rsid w:val="00833B55"/>
    <w:rsid w:val="00843993"/>
    <w:rsid w:val="008521B3"/>
    <w:rsid w:val="00860082"/>
    <w:rsid w:val="00860A1F"/>
    <w:rsid w:val="00860C46"/>
    <w:rsid w:val="00861B37"/>
    <w:rsid w:val="008662FB"/>
    <w:rsid w:val="00872AFE"/>
    <w:rsid w:val="00872E0D"/>
    <w:rsid w:val="00882EDE"/>
    <w:rsid w:val="00891754"/>
    <w:rsid w:val="00894F25"/>
    <w:rsid w:val="00896418"/>
    <w:rsid w:val="008A0BA5"/>
    <w:rsid w:val="008A2137"/>
    <w:rsid w:val="008A2765"/>
    <w:rsid w:val="008A7769"/>
    <w:rsid w:val="008B3394"/>
    <w:rsid w:val="008B353D"/>
    <w:rsid w:val="008B639A"/>
    <w:rsid w:val="008C21C8"/>
    <w:rsid w:val="008C26B7"/>
    <w:rsid w:val="008D27D0"/>
    <w:rsid w:val="008D2AE3"/>
    <w:rsid w:val="008E455B"/>
    <w:rsid w:val="008F0EE4"/>
    <w:rsid w:val="008F38F8"/>
    <w:rsid w:val="008F51DF"/>
    <w:rsid w:val="008F7F1F"/>
    <w:rsid w:val="0090373E"/>
    <w:rsid w:val="0090385C"/>
    <w:rsid w:val="00903FFC"/>
    <w:rsid w:val="00905FF4"/>
    <w:rsid w:val="00906D5C"/>
    <w:rsid w:val="0091317B"/>
    <w:rsid w:val="00922189"/>
    <w:rsid w:val="00924B8D"/>
    <w:rsid w:val="009367EA"/>
    <w:rsid w:val="00941ACA"/>
    <w:rsid w:val="009552F0"/>
    <w:rsid w:val="00956ED0"/>
    <w:rsid w:val="00961B84"/>
    <w:rsid w:val="00962763"/>
    <w:rsid w:val="00964744"/>
    <w:rsid w:val="0097212D"/>
    <w:rsid w:val="009921BA"/>
    <w:rsid w:val="00992A50"/>
    <w:rsid w:val="00996572"/>
    <w:rsid w:val="00996589"/>
    <w:rsid w:val="009A7FFD"/>
    <w:rsid w:val="009B7E9E"/>
    <w:rsid w:val="009C7D65"/>
    <w:rsid w:val="009D5C04"/>
    <w:rsid w:val="009E6D48"/>
    <w:rsid w:val="00A1793E"/>
    <w:rsid w:val="00A33645"/>
    <w:rsid w:val="00A34FE9"/>
    <w:rsid w:val="00A43646"/>
    <w:rsid w:val="00A71FE3"/>
    <w:rsid w:val="00A734F8"/>
    <w:rsid w:val="00A76887"/>
    <w:rsid w:val="00A909F2"/>
    <w:rsid w:val="00A918C7"/>
    <w:rsid w:val="00A95C6B"/>
    <w:rsid w:val="00AA0562"/>
    <w:rsid w:val="00AB1FEC"/>
    <w:rsid w:val="00AB2CF0"/>
    <w:rsid w:val="00AB7D1A"/>
    <w:rsid w:val="00AC6347"/>
    <w:rsid w:val="00AD6E4C"/>
    <w:rsid w:val="00AD7D71"/>
    <w:rsid w:val="00AE02C2"/>
    <w:rsid w:val="00AE452A"/>
    <w:rsid w:val="00AE60DD"/>
    <w:rsid w:val="00AF32CC"/>
    <w:rsid w:val="00AF7619"/>
    <w:rsid w:val="00B14EB5"/>
    <w:rsid w:val="00B1777B"/>
    <w:rsid w:val="00B36CE7"/>
    <w:rsid w:val="00B4015D"/>
    <w:rsid w:val="00B42F18"/>
    <w:rsid w:val="00B55278"/>
    <w:rsid w:val="00B56C4A"/>
    <w:rsid w:val="00B576BE"/>
    <w:rsid w:val="00B6442B"/>
    <w:rsid w:val="00B661EE"/>
    <w:rsid w:val="00B72B64"/>
    <w:rsid w:val="00B73EB8"/>
    <w:rsid w:val="00B82BA7"/>
    <w:rsid w:val="00B83B4F"/>
    <w:rsid w:val="00B94E42"/>
    <w:rsid w:val="00B95469"/>
    <w:rsid w:val="00BA60E9"/>
    <w:rsid w:val="00BC52B2"/>
    <w:rsid w:val="00BC5E80"/>
    <w:rsid w:val="00BE1101"/>
    <w:rsid w:val="00BE442C"/>
    <w:rsid w:val="00BE75F8"/>
    <w:rsid w:val="00BF6AA0"/>
    <w:rsid w:val="00C10093"/>
    <w:rsid w:val="00C14639"/>
    <w:rsid w:val="00C45FDF"/>
    <w:rsid w:val="00C5491D"/>
    <w:rsid w:val="00C6169F"/>
    <w:rsid w:val="00C616EB"/>
    <w:rsid w:val="00C814B1"/>
    <w:rsid w:val="00C86055"/>
    <w:rsid w:val="00C900F9"/>
    <w:rsid w:val="00CA0389"/>
    <w:rsid w:val="00CA20A1"/>
    <w:rsid w:val="00CA2E66"/>
    <w:rsid w:val="00CB64B3"/>
    <w:rsid w:val="00CC35A8"/>
    <w:rsid w:val="00CD2CDD"/>
    <w:rsid w:val="00CE7D86"/>
    <w:rsid w:val="00CF1712"/>
    <w:rsid w:val="00CF62F7"/>
    <w:rsid w:val="00D010F4"/>
    <w:rsid w:val="00D43CE8"/>
    <w:rsid w:val="00D45417"/>
    <w:rsid w:val="00D7117A"/>
    <w:rsid w:val="00D77E11"/>
    <w:rsid w:val="00D80B0B"/>
    <w:rsid w:val="00D80C40"/>
    <w:rsid w:val="00D81ED2"/>
    <w:rsid w:val="00D87D5C"/>
    <w:rsid w:val="00DA6DE6"/>
    <w:rsid w:val="00DB5826"/>
    <w:rsid w:val="00DD14FF"/>
    <w:rsid w:val="00DD1502"/>
    <w:rsid w:val="00DD4A7F"/>
    <w:rsid w:val="00DD7F23"/>
    <w:rsid w:val="00DE0FA0"/>
    <w:rsid w:val="00DE2C58"/>
    <w:rsid w:val="00DE3FBD"/>
    <w:rsid w:val="00DF28AF"/>
    <w:rsid w:val="00DF3722"/>
    <w:rsid w:val="00DF40AF"/>
    <w:rsid w:val="00E05639"/>
    <w:rsid w:val="00E06E06"/>
    <w:rsid w:val="00E20F54"/>
    <w:rsid w:val="00E236B5"/>
    <w:rsid w:val="00E276C5"/>
    <w:rsid w:val="00E314BB"/>
    <w:rsid w:val="00E328AD"/>
    <w:rsid w:val="00E35EA3"/>
    <w:rsid w:val="00E51F0E"/>
    <w:rsid w:val="00E631A6"/>
    <w:rsid w:val="00E66559"/>
    <w:rsid w:val="00E826E9"/>
    <w:rsid w:val="00E87500"/>
    <w:rsid w:val="00E9148F"/>
    <w:rsid w:val="00E94DB0"/>
    <w:rsid w:val="00EB5441"/>
    <w:rsid w:val="00EB611B"/>
    <w:rsid w:val="00EC1B6A"/>
    <w:rsid w:val="00EC5A0E"/>
    <w:rsid w:val="00ED37F8"/>
    <w:rsid w:val="00ED38B3"/>
    <w:rsid w:val="00ED47CF"/>
    <w:rsid w:val="00EF1D02"/>
    <w:rsid w:val="00EF3DF8"/>
    <w:rsid w:val="00EF655C"/>
    <w:rsid w:val="00EF6BC2"/>
    <w:rsid w:val="00EF6BD7"/>
    <w:rsid w:val="00EF6C02"/>
    <w:rsid w:val="00F0421A"/>
    <w:rsid w:val="00F0425B"/>
    <w:rsid w:val="00F04B33"/>
    <w:rsid w:val="00F06090"/>
    <w:rsid w:val="00F14C5F"/>
    <w:rsid w:val="00F22624"/>
    <w:rsid w:val="00F4368C"/>
    <w:rsid w:val="00F44037"/>
    <w:rsid w:val="00F44F67"/>
    <w:rsid w:val="00F46564"/>
    <w:rsid w:val="00F70AB1"/>
    <w:rsid w:val="00F7586F"/>
    <w:rsid w:val="00F81178"/>
    <w:rsid w:val="00F815B1"/>
    <w:rsid w:val="00F81AD2"/>
    <w:rsid w:val="00F87095"/>
    <w:rsid w:val="00FA4C7A"/>
    <w:rsid w:val="00FA5CCD"/>
    <w:rsid w:val="00FB2B66"/>
    <w:rsid w:val="00FC521C"/>
    <w:rsid w:val="00FE63EB"/>
    <w:rsid w:val="00FF3FEA"/>
    <w:rsid w:val="02D52AF4"/>
    <w:rsid w:val="02E42DB9"/>
    <w:rsid w:val="05BB7A5A"/>
    <w:rsid w:val="061137A1"/>
    <w:rsid w:val="068E3A5E"/>
    <w:rsid w:val="084604D1"/>
    <w:rsid w:val="0A0F3A29"/>
    <w:rsid w:val="0CA43820"/>
    <w:rsid w:val="0CE702BD"/>
    <w:rsid w:val="0D505711"/>
    <w:rsid w:val="0DFD090E"/>
    <w:rsid w:val="0F697290"/>
    <w:rsid w:val="0F96D22B"/>
    <w:rsid w:val="10F03055"/>
    <w:rsid w:val="125345EC"/>
    <w:rsid w:val="161620D4"/>
    <w:rsid w:val="184A0904"/>
    <w:rsid w:val="1A5A2DE1"/>
    <w:rsid w:val="1CFF2872"/>
    <w:rsid w:val="1D1F26E5"/>
    <w:rsid w:val="1D7E599D"/>
    <w:rsid w:val="1DAC11C8"/>
    <w:rsid w:val="1DEF6D8A"/>
    <w:rsid w:val="1E1E4F79"/>
    <w:rsid w:val="1EFDD354"/>
    <w:rsid w:val="1F680BA2"/>
    <w:rsid w:val="21220A00"/>
    <w:rsid w:val="260E6546"/>
    <w:rsid w:val="282F6F65"/>
    <w:rsid w:val="284A5808"/>
    <w:rsid w:val="28EB54DA"/>
    <w:rsid w:val="2CA86A46"/>
    <w:rsid w:val="2D4927FA"/>
    <w:rsid w:val="2DC12474"/>
    <w:rsid w:val="2EFF29D2"/>
    <w:rsid w:val="2F5864DA"/>
    <w:rsid w:val="2FCF60E3"/>
    <w:rsid w:val="317B1D65"/>
    <w:rsid w:val="36175535"/>
    <w:rsid w:val="37AE6F16"/>
    <w:rsid w:val="385D4E22"/>
    <w:rsid w:val="3BFBF17F"/>
    <w:rsid w:val="3C5724FE"/>
    <w:rsid w:val="3DFF7CF3"/>
    <w:rsid w:val="3F0A537A"/>
    <w:rsid w:val="40714F85"/>
    <w:rsid w:val="40F64D8C"/>
    <w:rsid w:val="41583092"/>
    <w:rsid w:val="427C747D"/>
    <w:rsid w:val="43E6034A"/>
    <w:rsid w:val="47452625"/>
    <w:rsid w:val="47874069"/>
    <w:rsid w:val="489A4B3A"/>
    <w:rsid w:val="4B7F2AC2"/>
    <w:rsid w:val="4BCC14D1"/>
    <w:rsid w:val="4E7C1B2B"/>
    <w:rsid w:val="4FFA3774"/>
    <w:rsid w:val="549D39F9"/>
    <w:rsid w:val="54A45272"/>
    <w:rsid w:val="551E7032"/>
    <w:rsid w:val="561E091E"/>
    <w:rsid w:val="56534B15"/>
    <w:rsid w:val="566D3CB9"/>
    <w:rsid w:val="56FD192F"/>
    <w:rsid w:val="578F2469"/>
    <w:rsid w:val="579A5A03"/>
    <w:rsid w:val="57F3C725"/>
    <w:rsid w:val="5A390967"/>
    <w:rsid w:val="5B6212DF"/>
    <w:rsid w:val="5D031790"/>
    <w:rsid w:val="5E130903"/>
    <w:rsid w:val="5E7F014B"/>
    <w:rsid w:val="5E7F997B"/>
    <w:rsid w:val="5ECE3016"/>
    <w:rsid w:val="5EFDC336"/>
    <w:rsid w:val="5FCB4AA5"/>
    <w:rsid w:val="625871CA"/>
    <w:rsid w:val="64C54CC9"/>
    <w:rsid w:val="6727446C"/>
    <w:rsid w:val="67D1533C"/>
    <w:rsid w:val="69445BAC"/>
    <w:rsid w:val="699121C1"/>
    <w:rsid w:val="6A57516F"/>
    <w:rsid w:val="6B137288"/>
    <w:rsid w:val="6C3F1034"/>
    <w:rsid w:val="6CCA45F8"/>
    <w:rsid w:val="6D1F412E"/>
    <w:rsid w:val="6DA94D42"/>
    <w:rsid w:val="6FB50B51"/>
    <w:rsid w:val="6FF72164"/>
    <w:rsid w:val="730C2768"/>
    <w:rsid w:val="744E49B5"/>
    <w:rsid w:val="74BB3D9B"/>
    <w:rsid w:val="76073944"/>
    <w:rsid w:val="77892182"/>
    <w:rsid w:val="795C67B6"/>
    <w:rsid w:val="79974C61"/>
    <w:rsid w:val="79FF0532"/>
    <w:rsid w:val="7A0FF8D0"/>
    <w:rsid w:val="7A5D1C99"/>
    <w:rsid w:val="7AF78CB8"/>
    <w:rsid w:val="7AFDFB2B"/>
    <w:rsid w:val="7BBFFEDE"/>
    <w:rsid w:val="7CFBABAF"/>
    <w:rsid w:val="7CFDE959"/>
    <w:rsid w:val="7D7E6A90"/>
    <w:rsid w:val="7D7F8495"/>
    <w:rsid w:val="7DEF3F0B"/>
    <w:rsid w:val="7EDF500B"/>
    <w:rsid w:val="7EE5E892"/>
    <w:rsid w:val="7F1A49FD"/>
    <w:rsid w:val="7F7B096A"/>
    <w:rsid w:val="7FB9D05E"/>
    <w:rsid w:val="7FEBD0C5"/>
    <w:rsid w:val="7FEF736C"/>
    <w:rsid w:val="7FFD1956"/>
    <w:rsid w:val="AD7F13E1"/>
    <w:rsid w:val="BDF34C30"/>
    <w:rsid w:val="BF9AD0A7"/>
    <w:rsid w:val="BF9B3797"/>
    <w:rsid w:val="BFEF5BC8"/>
    <w:rsid w:val="CD9BD085"/>
    <w:rsid w:val="CEFF03F7"/>
    <w:rsid w:val="CEFFB037"/>
    <w:rsid w:val="D9711218"/>
    <w:rsid w:val="DD9F6704"/>
    <w:rsid w:val="DFEA51CB"/>
    <w:rsid w:val="E7FFE7CD"/>
    <w:rsid w:val="ECF53CED"/>
    <w:rsid w:val="EDF3F283"/>
    <w:rsid w:val="EEAF8228"/>
    <w:rsid w:val="F1A551D0"/>
    <w:rsid w:val="F7B76EC3"/>
    <w:rsid w:val="F7EA806E"/>
    <w:rsid w:val="F7FC8B93"/>
    <w:rsid w:val="F7FD6232"/>
    <w:rsid w:val="FB8B9B3A"/>
    <w:rsid w:val="FBEF4FE1"/>
    <w:rsid w:val="FDDA9DFF"/>
    <w:rsid w:val="FED638C3"/>
    <w:rsid w:val="FFADC90C"/>
    <w:rsid w:val="FFEF8F95"/>
    <w:rsid w:val="FFFF95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32"/>
      <w:szCs w:val="32"/>
      <w:lang w:val="en-US" w:eastAsia="zh-CN" w:bidi="ar-SA"/>
    </w:rPr>
  </w:style>
  <w:style w:type="paragraph" w:styleId="2">
    <w:name w:val="heading 3"/>
    <w:basedOn w:val="1"/>
    <w:next w:val="1"/>
    <w:qFormat/>
    <w:uiPriority w:val="0"/>
    <w:pPr>
      <w:spacing w:before="100" w:beforeAutospacing="1" w:after="100" w:afterAutospacing="1"/>
      <w:jc w:val="left"/>
      <w:outlineLvl w:val="2"/>
    </w:pPr>
    <w:rPr>
      <w:rFonts w:hint="eastAsia" w:ascii="宋体" w:hAnsi="宋体" w:eastAsia="宋体"/>
      <w:b/>
      <w:kern w:val="0"/>
      <w:sz w:val="27"/>
      <w:szCs w:val="27"/>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Body Text"/>
    <w:basedOn w:val="1"/>
    <w:next w:val="5"/>
    <w:qFormat/>
    <w:uiPriority w:val="0"/>
    <w:pPr>
      <w:jc w:val="center"/>
    </w:pPr>
    <w:rPr>
      <w:rFonts w:eastAsia="仿宋_GB2312"/>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Body Text Indent"/>
    <w:basedOn w:val="1"/>
    <w:unhideWhenUsed/>
    <w:qFormat/>
    <w:uiPriority w:val="99"/>
    <w:pPr>
      <w:spacing w:after="120"/>
      <w:ind w:left="420" w:leftChars="200"/>
    </w:pPr>
  </w:style>
  <w:style w:type="paragraph" w:styleId="7">
    <w:name w:val="Date"/>
    <w:basedOn w:val="1"/>
    <w:next w:val="1"/>
    <w:qFormat/>
    <w:uiPriority w:val="0"/>
    <w:pPr>
      <w:ind w:left="100" w:leftChars="2500"/>
    </w:pPr>
  </w:style>
  <w:style w:type="paragraph" w:styleId="8">
    <w:name w:val="Balloon Text"/>
    <w:basedOn w:val="1"/>
    <w:semiHidden/>
    <w:qFormat/>
    <w:uiPriority w:val="0"/>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Body Text 2"/>
    <w:basedOn w:val="1"/>
    <w:qFormat/>
    <w:uiPriority w:val="0"/>
    <w:pPr>
      <w:spacing w:after="120" w:line="480" w:lineRule="auto"/>
      <w:ind w:firstLine="883" w:firstLineChars="200"/>
    </w:pPr>
    <w:rPr>
      <w:rFonts w:ascii="Arial" w:hAnsi="Arial"/>
      <w:szCs w:val="22"/>
    </w:rPr>
  </w:style>
  <w:style w:type="paragraph" w:styleId="11">
    <w:name w:val="Normal (Web)"/>
    <w:basedOn w:val="1"/>
    <w:qFormat/>
    <w:uiPriority w:val="99"/>
    <w:pPr>
      <w:spacing w:before="100" w:beforeAutospacing="1" w:after="100" w:afterAutospacing="1"/>
      <w:jc w:val="left"/>
    </w:pPr>
    <w:rPr>
      <w:kern w:val="0"/>
      <w:sz w:val="24"/>
      <w:szCs w:val="24"/>
    </w:rPr>
  </w:style>
  <w:style w:type="paragraph" w:styleId="12">
    <w:name w:val="Body Text First Indent"/>
    <w:basedOn w:val="4"/>
    <w:qFormat/>
    <w:uiPriority w:val="0"/>
    <w:pPr>
      <w:autoSpaceDE w:val="0"/>
      <w:autoSpaceDN w:val="0"/>
      <w:adjustRightInd w:val="0"/>
      <w:ind w:firstLine="420"/>
      <w:jc w:val="left"/>
      <w:textAlignment w:val="baseline"/>
    </w:pPr>
    <w:rPr>
      <w:rFonts w:ascii="宋体"/>
      <w:kern w:val="0"/>
      <w:sz w:val="34"/>
    </w:rPr>
  </w:style>
  <w:style w:type="paragraph" w:styleId="13">
    <w:name w:val="Body Text First Indent 2"/>
    <w:basedOn w:val="6"/>
    <w:next w:val="12"/>
    <w:unhideWhenUsed/>
    <w:qFormat/>
    <w:uiPriority w:val="99"/>
    <w:pPr>
      <w:ind w:firstLine="420" w:firstLineChars="200"/>
    </w:p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page number"/>
    <w:basedOn w:val="16"/>
    <w:qFormat/>
    <w:uiPriority w:val="0"/>
  </w:style>
  <w:style w:type="paragraph" w:customStyle="1" w:styleId="18">
    <w:name w:val="Char Char Char1 Char Char Char Char"/>
    <w:basedOn w:val="1"/>
    <w:qFormat/>
    <w:uiPriority w:val="0"/>
    <w:rPr>
      <w:sz w:val="21"/>
      <w:szCs w:val="24"/>
    </w:rPr>
  </w:style>
  <w:style w:type="paragraph" w:customStyle="1" w:styleId="19">
    <w:name w:val="Char"/>
    <w:basedOn w:val="1"/>
    <w:qFormat/>
    <w:uiPriority w:val="0"/>
    <w:pPr>
      <w:widowControl/>
      <w:spacing w:after="160" w:line="240" w:lineRule="exact"/>
      <w:jc w:val="left"/>
    </w:pPr>
    <w:rPr>
      <w:rFonts w:ascii="Verdana" w:hAnsi="Verdana"/>
      <w:kern w:val="0"/>
      <w:sz w:val="20"/>
      <w:lang w:eastAsia="en-US"/>
    </w:rPr>
  </w:style>
  <w:style w:type="paragraph" w:styleId="20">
    <w:name w:val="List Paragraph"/>
    <w:basedOn w:val="1"/>
    <w:qFormat/>
    <w:uiPriority w:val="99"/>
    <w:pPr>
      <w:ind w:firstLine="420" w:firstLineChars="200"/>
    </w:pPr>
  </w:style>
  <w:style w:type="character" w:customStyle="1" w:styleId="21">
    <w:name w:val="font31"/>
    <w:basedOn w:val="16"/>
    <w:qFormat/>
    <w:uiPriority w:val="0"/>
    <w:rPr>
      <w:rFonts w:hint="eastAsia" w:ascii="宋体" w:hAnsi="宋体" w:eastAsia="宋体"/>
      <w:color w:val="000000"/>
      <w:sz w:val="24"/>
      <w:szCs w:val="24"/>
      <w:u w:val="none"/>
    </w:rPr>
  </w:style>
  <w:style w:type="character" w:customStyle="1" w:styleId="22">
    <w:name w:val="font01"/>
    <w:basedOn w:val="16"/>
    <w:qFormat/>
    <w:uiPriority w:val="0"/>
    <w:rPr>
      <w:rFonts w:hint="eastAsia" w:ascii="仿宋_GB2312" w:eastAsia="仿宋_GB2312"/>
      <w:color w:val="000000"/>
      <w:sz w:val="24"/>
      <w:szCs w:val="24"/>
      <w:u w:val="none"/>
    </w:rPr>
  </w:style>
  <w:style w:type="character" w:customStyle="1" w:styleId="23">
    <w:name w:val="font61"/>
    <w:basedOn w:val="16"/>
    <w:qFormat/>
    <w:uiPriority w:val="0"/>
    <w:rPr>
      <w:rFonts w:hint="eastAsia" w:ascii="仿宋_GB2312" w:eastAsia="仿宋_GB2312" w:cs="仿宋_GB2312"/>
      <w:color w:val="000000"/>
      <w:sz w:val="24"/>
      <w:szCs w:val="24"/>
      <w:u w:val="none"/>
    </w:rPr>
  </w:style>
  <w:style w:type="character" w:customStyle="1" w:styleId="24">
    <w:name w:val="font71"/>
    <w:basedOn w:val="16"/>
    <w:qFormat/>
    <w:uiPriority w:val="0"/>
    <w:rPr>
      <w:rFonts w:hint="eastAsia" w:ascii="仿宋_GB2312" w:eastAsia="仿宋_GB2312" w:cs="仿宋_GB2312"/>
      <w:color w:val="000000"/>
      <w:sz w:val="24"/>
      <w:szCs w:val="24"/>
      <w:u w:val="none"/>
    </w:rPr>
  </w:style>
  <w:style w:type="character" w:customStyle="1" w:styleId="25">
    <w:name w:val="font81"/>
    <w:basedOn w:val="16"/>
    <w:qFormat/>
    <w:uiPriority w:val="0"/>
    <w:rPr>
      <w:rFonts w:hint="eastAsia" w:ascii="仿宋_GB2312" w:eastAsia="仿宋_GB2312" w:cs="仿宋_GB2312"/>
      <w:color w:val="000000"/>
      <w:sz w:val="24"/>
      <w:szCs w:val="24"/>
      <w:u w:val="none"/>
    </w:rPr>
  </w:style>
  <w:style w:type="table" w:customStyle="1" w:styleId="26">
    <w:name w:val="Table Normal"/>
    <w:semiHidden/>
    <w:unhideWhenUsed/>
    <w:qFormat/>
    <w:uiPriority w:val="0"/>
    <w:tblPr>
      <w:tblCellMar>
        <w:top w:w="0" w:type="dxa"/>
        <w:left w:w="0" w:type="dxa"/>
        <w:bottom w:w="0" w:type="dxa"/>
        <w:right w:w="0" w:type="dxa"/>
      </w:tblCellMar>
    </w:tblPr>
  </w:style>
  <w:style w:type="paragraph" w:customStyle="1" w:styleId="27">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greatwall/C:\home\greatwall\.config\weixin\wechat\users\a371071c59332e6f4aaa20e071f00a41\message\cache\9e20f478899dc29eb19741386f9343c8\opendata\2024-02\C:\Users\Administrator\Desktop\&#36890;&#30693;%20&#27169;&#2649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通知 模板</Template>
  <Company>Microsoft</Company>
  <Pages>23</Pages>
  <Words>4580</Words>
  <Characters>4606</Characters>
  <Lines>21</Lines>
  <Paragraphs>6</Paragraphs>
  <TotalTime>26</TotalTime>
  <ScaleCrop>false</ScaleCrop>
  <LinksUpToDate>false</LinksUpToDate>
  <CharactersWithSpaces>4719</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2021-01-24T18:41:00Z</dcterms:created>
  <dc:creator>PC</dc:creator>
  <cp:lastModifiedBy>greatwall</cp:lastModifiedBy>
  <cp:lastPrinted>2025-07-31T16:40:00Z</cp:lastPrinted>
  <dcterms:modified xsi:type="dcterms:W3CDTF">2025-08-04T16:01:50Z</dcterms:modified>
  <dc:title>关于确定牛菲菲等198名同志</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BDE7AEC19D294DE38695A3DA4DC493EB_13</vt:lpwstr>
  </property>
  <property fmtid="{D5CDD505-2E9C-101B-9397-08002B2CF9AE}" pid="4" name="KSOTemplateDocerSaveRecord">
    <vt:lpwstr>eyJoZGlkIjoiYTQ1ZTMyNTlkNTg5ZTE1MjM1MWVkMWUxNWJlMmJkYzgiLCJ1c2VySWQiOiI2MDA0MTUyMjQifQ==</vt:lpwstr>
  </property>
</Properties>
</file>