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val="0"/>
        <w:topLinePunct/>
        <w:autoSpaceDE/>
        <w:autoSpaceDN/>
        <w:bidi w:val="0"/>
        <w:adjustRightInd/>
        <w:snapToGrid/>
        <w:spacing w:line="600" w:lineRule="exact"/>
        <w:ind w:left="0" w:leftChars="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附件2</w:t>
      </w:r>
    </w:p>
    <w:p>
      <w:pPr>
        <w:keepNext w:val="0"/>
        <w:keepLines w:val="0"/>
        <w:pageBreakBefore w:val="0"/>
        <w:widowControl w:val="0"/>
        <w:kinsoku/>
        <w:wordWrap/>
        <w:overflowPunct w:val="0"/>
        <w:topLinePunct/>
        <w:autoSpaceDE/>
        <w:autoSpaceDN/>
        <w:bidi w:val="0"/>
        <w:adjustRightInd/>
        <w:snapToGrid/>
        <w:spacing w:line="600" w:lineRule="exact"/>
        <w:ind w:left="0" w:leftChars="0"/>
        <w:textAlignment w:val="auto"/>
        <w:rPr>
          <w:rFonts w:hint="eastAsia" w:ascii="黑体" w:hAnsi="黑体" w:eastAsia="黑体" w:cs="黑体"/>
          <w:sz w:val="32"/>
          <w:szCs w:val="32"/>
          <w:lang w:val="en-US" w:eastAsia="zh-CN"/>
        </w:rPr>
      </w:pPr>
    </w:p>
    <w:p>
      <w:pPr>
        <w:keepNext w:val="0"/>
        <w:keepLines w:val="0"/>
        <w:pageBreakBefore w:val="0"/>
        <w:widowControl w:val="0"/>
        <w:kinsoku/>
        <w:wordWrap/>
        <w:overflowPunct w:val="0"/>
        <w:topLinePunct/>
        <w:autoSpaceDE/>
        <w:autoSpaceDN/>
        <w:bidi w:val="0"/>
        <w:adjustRightInd/>
        <w:snapToGrid/>
        <w:spacing w:line="600" w:lineRule="exact"/>
        <w:ind w:left="440" w:leftChars="0" w:hanging="440" w:hangingChars="100"/>
        <w:textAlignment w:val="auto"/>
        <w:rPr>
          <w:rFonts w:eastAsia="楷体_GB2312"/>
          <w:bCs/>
          <w:spacing w:val="-20"/>
          <w:sz w:val="32"/>
          <w:szCs w:val="32"/>
        </w:rPr>
      </w:pPr>
      <w:r>
        <w:rPr>
          <w:rFonts w:hint="eastAsia" w:ascii="方正小标宋简体" w:hAnsi="方正小标宋简体" w:eastAsia="方正小标宋简体" w:cs="方正小标宋简体"/>
          <w:kern w:val="0"/>
          <w:sz w:val="44"/>
          <w:szCs w:val="44"/>
          <w:lang w:val="en-US" w:eastAsia="zh-CN" w:bidi="zh-HK"/>
        </w:rPr>
        <w:t>《</w:t>
      </w:r>
      <w:r>
        <w:rPr>
          <w:rFonts w:hint="default" w:ascii="方正小标宋简体" w:hAnsi="方正小标宋简体" w:eastAsia="方正小标宋简体" w:cs="方正小标宋简体"/>
          <w:kern w:val="0"/>
          <w:sz w:val="44"/>
          <w:szCs w:val="44"/>
          <w:lang w:val="en-US" w:eastAsia="zh-CN" w:bidi="zh-HK"/>
        </w:rPr>
        <w:fldChar w:fldCharType="begin"/>
      </w:r>
      <w:r>
        <w:rPr>
          <w:rFonts w:hint="default" w:ascii="方正小标宋简体" w:hAnsi="方正小标宋简体" w:eastAsia="方正小标宋简体" w:cs="方正小标宋简体"/>
          <w:kern w:val="0"/>
          <w:sz w:val="44"/>
          <w:szCs w:val="44"/>
          <w:lang w:val="en-US" w:eastAsia="zh-CN" w:bidi="zh-HK"/>
        </w:rPr>
        <w:instrText xml:space="preserve"> HYPERLINK "https://oss.ly.gov.cn/upload-file/files/20250516/c22add3d4e4e41bfa6642197e4236352.wps" \o "洛阳市普惠托育服务发展示范项目实施方案（征求意见稿）解读" </w:instrText>
      </w:r>
      <w:r>
        <w:rPr>
          <w:rFonts w:hint="default" w:ascii="方正小标宋简体" w:hAnsi="方正小标宋简体" w:eastAsia="方正小标宋简体" w:cs="方正小标宋简体"/>
          <w:kern w:val="0"/>
          <w:sz w:val="44"/>
          <w:szCs w:val="44"/>
          <w:lang w:val="en-US" w:eastAsia="zh-CN" w:bidi="zh-HK"/>
        </w:rPr>
        <w:fldChar w:fldCharType="separate"/>
      </w:r>
      <w:r>
        <w:rPr>
          <w:rFonts w:hint="eastAsia" w:ascii="方正小标宋简体" w:hAnsi="方正小标宋简体" w:eastAsia="方正小标宋简体" w:cs="方正小标宋简体"/>
          <w:kern w:val="0"/>
          <w:sz w:val="44"/>
          <w:szCs w:val="44"/>
          <w:lang w:val="en-US" w:eastAsia="zh-CN" w:bidi="zh-HK"/>
        </w:rPr>
        <w:t>关</w:t>
      </w:r>
      <w:r>
        <w:rPr>
          <w:rFonts w:hint="default" w:ascii="方正小标宋简体" w:hAnsi="方正小标宋简体" w:eastAsia="方正小标宋简体" w:cs="方正小标宋简体"/>
          <w:kern w:val="0"/>
          <w:sz w:val="44"/>
          <w:szCs w:val="44"/>
          <w:lang w:val="en-US" w:eastAsia="zh-CN" w:bidi="zh-HK"/>
        </w:rPr>
        <w:t>于加快洛阳市冰雪产业高质量发展的工作实施方案（草案</w:t>
      </w:r>
      <w:r>
        <w:rPr>
          <w:rFonts w:hint="eastAsia" w:ascii="方正小标宋简体" w:hAnsi="方正小标宋简体" w:eastAsia="方正小标宋简体" w:cs="方正小标宋简体"/>
          <w:kern w:val="0"/>
          <w:sz w:val="44"/>
          <w:szCs w:val="44"/>
          <w:lang w:val="en-US" w:eastAsia="zh-CN" w:bidi="zh-HK"/>
        </w:rPr>
        <w:t>）</w:t>
      </w:r>
      <w:r>
        <w:rPr>
          <w:rFonts w:hint="default" w:ascii="方正小标宋简体" w:hAnsi="方正小标宋简体" w:eastAsia="方正小标宋简体" w:cs="方正小标宋简体"/>
          <w:kern w:val="0"/>
          <w:sz w:val="44"/>
          <w:szCs w:val="44"/>
          <w:lang w:val="en-US" w:eastAsia="zh-CN" w:bidi="zh-HK"/>
        </w:rPr>
        <w:t>（征求意见稿）</w:t>
      </w:r>
      <w:r>
        <w:rPr>
          <w:rFonts w:hint="eastAsia" w:ascii="方正小标宋简体" w:hAnsi="方正小标宋简体" w:eastAsia="方正小标宋简体" w:cs="方正小标宋简体"/>
          <w:kern w:val="0"/>
          <w:sz w:val="44"/>
          <w:szCs w:val="44"/>
          <w:lang w:val="en-US" w:eastAsia="zh-CN" w:bidi="zh-HK"/>
        </w:rPr>
        <w:t>》</w:t>
      </w:r>
      <w:r>
        <w:rPr>
          <w:rFonts w:hint="default" w:ascii="方正小标宋简体" w:hAnsi="方正小标宋简体" w:eastAsia="方正小标宋简体" w:cs="方正小标宋简体"/>
          <w:kern w:val="0"/>
          <w:sz w:val="44"/>
          <w:szCs w:val="44"/>
          <w:lang w:val="en-US" w:eastAsia="zh-CN" w:bidi="zh-HK"/>
        </w:rPr>
        <w:t>解读</w:t>
      </w:r>
      <w:r>
        <w:rPr>
          <w:rFonts w:hint="default" w:ascii="方正小标宋简体" w:hAnsi="方正小标宋简体" w:eastAsia="方正小标宋简体" w:cs="方正小标宋简体"/>
          <w:kern w:val="0"/>
          <w:sz w:val="44"/>
          <w:szCs w:val="44"/>
          <w:lang w:val="en-US" w:eastAsia="zh-CN" w:bidi="zh-HK"/>
        </w:rPr>
        <w:fldChar w:fldCharType="end"/>
      </w:r>
      <w:r>
        <w:rPr>
          <w:rFonts w:hint="eastAsia" w:ascii="方正小标宋简体" w:hAnsi="方正小标宋简体" w:eastAsia="方正小标宋简体" w:cs="方正小标宋简体"/>
          <w:kern w:val="0"/>
          <w:sz w:val="44"/>
          <w:szCs w:val="44"/>
          <w:lang w:val="en-US" w:eastAsia="zh-CN" w:bidi="zh-HK"/>
        </w:rPr>
        <w:t xml:space="preserve"> </w:t>
      </w:r>
    </w:p>
    <w:p>
      <w:pPr>
        <w:keepNext w:val="0"/>
        <w:keepLines w:val="0"/>
        <w:pageBreakBefore w:val="0"/>
        <w:widowControl w:val="0"/>
        <w:kinsoku/>
        <w:wordWrap/>
        <w:overflowPunct w:val="0"/>
        <w:topLinePunct/>
        <w:autoSpaceDE/>
        <w:autoSpaceDN/>
        <w:bidi w:val="0"/>
        <w:adjustRightInd/>
        <w:snapToGrid/>
        <w:spacing w:line="600" w:lineRule="exact"/>
        <w:ind w:left="0" w:leftChars="0"/>
        <w:jc w:val="center"/>
        <w:textAlignment w:val="auto"/>
        <w:rPr>
          <w:rFonts w:eastAsia="楷体_GB2312"/>
          <w:bCs/>
          <w:sz w:val="32"/>
          <w:szCs w:val="32"/>
        </w:rPr>
      </w:pPr>
      <w:r>
        <w:rPr>
          <w:rFonts w:eastAsia="楷体_GB2312"/>
          <w:bCs/>
          <w:sz w:val="32"/>
          <w:szCs w:val="32"/>
        </w:rPr>
        <w:t>洛阳市体育局</w:t>
      </w:r>
      <w:bookmarkStart w:id="0" w:name="_GoBack"/>
      <w:bookmarkEnd w:id="0"/>
    </w:p>
    <w:p>
      <w:pPr>
        <w:keepNext w:val="0"/>
        <w:keepLines w:val="0"/>
        <w:pageBreakBefore w:val="0"/>
        <w:widowControl w:val="0"/>
        <w:kinsoku/>
        <w:wordWrap/>
        <w:overflowPunct w:val="0"/>
        <w:topLinePunct/>
        <w:autoSpaceDE/>
        <w:autoSpaceDN/>
        <w:bidi w:val="0"/>
        <w:adjustRightInd/>
        <w:snapToGrid/>
        <w:spacing w:line="600" w:lineRule="exact"/>
        <w:ind w:left="0" w:leftChars="0" w:firstLine="640" w:firstLineChars="200"/>
        <w:jc w:val="left"/>
        <w:textAlignment w:val="auto"/>
        <w:rPr>
          <w:rFonts w:eastAsia="黑体"/>
          <w:bCs/>
          <w:sz w:val="32"/>
          <w:szCs w:val="32"/>
        </w:rPr>
      </w:pPr>
      <w:r>
        <w:rPr>
          <w:rFonts w:eastAsia="黑体"/>
          <w:bCs/>
          <w:sz w:val="32"/>
          <w:szCs w:val="32"/>
        </w:rPr>
        <w:t>一、起草背景</w:t>
      </w:r>
    </w:p>
    <w:p>
      <w:pPr>
        <w:keepNext w:val="0"/>
        <w:keepLines w:val="0"/>
        <w:pageBreakBefore w:val="0"/>
        <w:widowControl w:val="0"/>
        <w:kinsoku/>
        <w:wordWrap/>
        <w:overflowPunct w:val="0"/>
        <w:topLinePunct/>
        <w:autoSpaceDE/>
        <w:autoSpaceDN/>
        <w:bidi w:val="0"/>
        <w:adjustRightInd/>
        <w:snapToGrid/>
        <w:spacing w:line="600" w:lineRule="exact"/>
        <w:ind w:left="0" w:leftChars="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2024年11月初，国务院办公厅下发了《关于以冰雪运动高质量发展激发冰雪经济活力的若干意见》，明确了激发冰雪经济活力的总体要求，提出持续推动冰雪运动发展、完善冰雪济产业链条、完善基础设施和配套服务、培育壮大冰雪经济经营主体、促进和扩大冰雪消费等主要工作。</w:t>
      </w:r>
    </w:p>
    <w:p>
      <w:pPr>
        <w:keepNext w:val="0"/>
        <w:keepLines w:val="0"/>
        <w:pageBreakBefore w:val="0"/>
        <w:widowControl w:val="0"/>
        <w:kinsoku/>
        <w:wordWrap/>
        <w:overflowPunct w:val="0"/>
        <w:topLinePunct/>
        <w:autoSpaceDE/>
        <w:autoSpaceDN/>
        <w:bidi w:val="0"/>
        <w:adjustRightInd/>
        <w:snapToGrid/>
        <w:spacing w:line="600" w:lineRule="exact"/>
        <w:ind w:left="0" w:leftChars="0"/>
        <w:textAlignment w:val="auto"/>
        <w:rPr>
          <w:rFonts w:hint="eastAsia" w:ascii="仿宋" w:hAnsi="仿宋" w:eastAsia="仿宋" w:cs="仿宋"/>
          <w:spacing w:val="-20"/>
          <w:sz w:val="32"/>
          <w:szCs w:val="32"/>
          <w:lang w:eastAsia="zh-CN"/>
        </w:rPr>
      </w:pPr>
      <w:r>
        <w:rPr>
          <w:rFonts w:hint="eastAsia" w:ascii="仿宋" w:hAnsi="仿宋" w:eastAsia="仿宋" w:cs="仿宋"/>
          <w:sz w:val="32"/>
          <w:szCs w:val="32"/>
          <w:lang w:val="en-US" w:eastAsia="zh-CN"/>
        </w:rPr>
        <w:t xml:space="preserve">    为巩固和扩大我市冰雪运动发展成果，加快制定出台我市贯彻实施意见，我局于11月30日组织</w:t>
      </w:r>
      <w:r>
        <w:rPr>
          <w:rFonts w:hint="eastAsia" w:ascii="仿宋" w:hAnsi="仿宋" w:eastAsia="仿宋" w:cs="仿宋"/>
          <w:kern w:val="2"/>
          <w:sz w:val="32"/>
          <w:szCs w:val="32"/>
          <w:lang w:val="en-US" w:eastAsia="zh-CN" w:bidi="ar-SA"/>
        </w:rPr>
        <w:t>宜阳县、栾川县、嵩县、洛宁、汝阳、伊川、伊滨、洛龙区等南部县（区）体育部门召开了关于冰雪运动产业工作调研座谈会议，与会同志围绕国务院《意见》精神，结合当地冰雪运动资源实际情况，从冰雪产业发展现状、存在问题、下步打算等方面进行了深入沟通与交流，提出</w:t>
      </w:r>
      <w:r>
        <w:rPr>
          <w:rFonts w:hint="eastAsia" w:ascii="仿宋" w:hAnsi="仿宋" w:eastAsia="仿宋" w:cs="仿宋"/>
          <w:sz w:val="32"/>
          <w:szCs w:val="32"/>
          <w:lang w:val="en-US" w:eastAsia="zh-CN"/>
        </w:rPr>
        <w:t>加快以冰雪运动为引领，带动冰雪文化、冰雪装备、冰雪旅游全产业链发展，推动冰雪经济成为我市经济增长的新增长点的发展思路，在此基础上由我局牵头制定起草了</w:t>
      </w:r>
      <w:r>
        <w:rPr>
          <w:rFonts w:hint="eastAsia" w:ascii="仿宋" w:hAnsi="仿宋" w:eastAsia="仿宋" w:cs="仿宋"/>
          <w:sz w:val="32"/>
          <w:szCs w:val="32"/>
        </w:rPr>
        <w:t>《洛阳市人民政府</w:t>
      </w:r>
      <w:r>
        <w:rPr>
          <w:rFonts w:hint="eastAsia" w:ascii="仿宋" w:hAnsi="仿宋" w:eastAsia="仿宋" w:cs="仿宋"/>
          <w:sz w:val="32"/>
          <w:szCs w:val="32"/>
          <w:lang w:val="en-US" w:eastAsia="zh-CN"/>
        </w:rPr>
        <w:t>关于</w:t>
      </w:r>
      <w:r>
        <w:rPr>
          <w:rFonts w:hint="eastAsia" w:ascii="仿宋" w:hAnsi="仿宋" w:eastAsia="仿宋" w:cs="仿宋"/>
          <w:sz w:val="32"/>
          <w:szCs w:val="32"/>
          <w:lang w:eastAsia="zh-CN"/>
        </w:rPr>
        <w:t>加快洛阳市</w:t>
      </w:r>
      <w:r>
        <w:rPr>
          <w:rFonts w:hint="eastAsia" w:ascii="仿宋" w:hAnsi="仿宋" w:eastAsia="仿宋" w:cs="仿宋"/>
          <w:sz w:val="32"/>
          <w:szCs w:val="32"/>
        </w:rPr>
        <w:t>冰雪产业</w:t>
      </w:r>
      <w:r>
        <w:rPr>
          <w:rFonts w:hint="eastAsia" w:ascii="仿宋" w:hAnsi="仿宋" w:eastAsia="仿宋" w:cs="仿宋"/>
          <w:sz w:val="32"/>
          <w:szCs w:val="32"/>
          <w:lang w:eastAsia="zh-CN"/>
        </w:rPr>
        <w:t>高质量发展的实施意见</w:t>
      </w:r>
      <w:r>
        <w:rPr>
          <w:rFonts w:hint="eastAsia" w:ascii="仿宋" w:hAnsi="仿宋" w:eastAsia="仿宋" w:cs="仿宋"/>
          <w:sz w:val="32"/>
          <w:szCs w:val="32"/>
        </w:rPr>
        <w:t>》</w:t>
      </w:r>
      <w:r>
        <w:rPr>
          <w:rFonts w:hint="eastAsia" w:ascii="仿宋" w:hAnsi="仿宋" w:eastAsia="仿宋" w:cs="仿宋"/>
          <w:sz w:val="32"/>
          <w:szCs w:val="32"/>
          <w:lang w:eastAsia="zh-CN"/>
        </w:rPr>
        <w:t>（草案）。</w:t>
      </w:r>
    </w:p>
    <w:p>
      <w:pPr>
        <w:keepNext w:val="0"/>
        <w:keepLines w:val="0"/>
        <w:pageBreakBefore w:val="0"/>
        <w:widowControl w:val="0"/>
        <w:kinsoku/>
        <w:wordWrap/>
        <w:overflowPunct w:val="0"/>
        <w:topLinePunct/>
        <w:autoSpaceDE/>
        <w:autoSpaceDN/>
        <w:bidi w:val="0"/>
        <w:adjustRightInd/>
        <w:snapToGrid/>
        <w:spacing w:line="600" w:lineRule="exact"/>
        <w:ind w:left="0" w:leftChars="0" w:firstLine="640" w:firstLineChars="200"/>
        <w:jc w:val="left"/>
        <w:textAlignment w:val="auto"/>
        <w:rPr>
          <w:rFonts w:eastAsia="黑体"/>
          <w:bCs/>
          <w:sz w:val="32"/>
          <w:szCs w:val="32"/>
        </w:rPr>
      </w:pPr>
      <w:r>
        <w:rPr>
          <w:rFonts w:eastAsia="黑体"/>
          <w:bCs/>
          <w:sz w:val="32"/>
          <w:szCs w:val="32"/>
        </w:rPr>
        <w:t>二、主要内容</w:t>
      </w:r>
    </w:p>
    <w:p>
      <w:pPr>
        <w:keepNext w:val="0"/>
        <w:keepLines w:val="0"/>
        <w:pageBreakBefore w:val="0"/>
        <w:widowControl w:val="0"/>
        <w:kinsoku/>
        <w:wordWrap/>
        <w:overflowPunct w:val="0"/>
        <w:topLinePunct/>
        <w:autoSpaceDE/>
        <w:autoSpaceDN/>
        <w:bidi w:val="0"/>
        <w:adjustRightInd/>
        <w:snapToGrid/>
        <w:spacing w:line="600" w:lineRule="exact"/>
        <w:ind w:left="0" w:leftChars="0" w:firstLine="640" w:firstLineChars="200"/>
        <w:jc w:val="left"/>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shd w:val="clear" w:color="auto" w:fill="FFFFFF"/>
        </w:rPr>
        <w:t>《实施意见》正文共分指导思想、</w:t>
      </w:r>
      <w:r>
        <w:rPr>
          <w:rFonts w:hint="eastAsia" w:ascii="仿宋" w:hAnsi="仿宋" w:eastAsia="仿宋" w:cs="仿宋"/>
          <w:color w:val="000000"/>
          <w:sz w:val="32"/>
          <w:szCs w:val="32"/>
          <w:shd w:val="clear" w:color="auto" w:fill="FFFFFF"/>
          <w:lang w:eastAsia="zh-CN"/>
        </w:rPr>
        <w:t>基本原则、总体</w:t>
      </w:r>
      <w:r>
        <w:rPr>
          <w:rFonts w:hint="eastAsia" w:ascii="仿宋" w:hAnsi="仿宋" w:eastAsia="仿宋" w:cs="仿宋"/>
          <w:color w:val="000000"/>
          <w:sz w:val="32"/>
          <w:szCs w:val="32"/>
          <w:shd w:val="clear" w:color="auto" w:fill="FFFFFF"/>
        </w:rPr>
        <w:t>目标、重点任务、</w:t>
      </w:r>
      <w:r>
        <w:rPr>
          <w:rFonts w:hint="eastAsia" w:ascii="仿宋" w:hAnsi="仿宋" w:eastAsia="仿宋" w:cs="仿宋"/>
          <w:color w:val="000000"/>
          <w:sz w:val="32"/>
          <w:szCs w:val="32"/>
          <w:shd w:val="clear" w:color="auto" w:fill="FFFFFF"/>
          <w:lang w:eastAsia="zh-CN"/>
        </w:rPr>
        <w:t>保障措施</w:t>
      </w:r>
      <w:r>
        <w:rPr>
          <w:rFonts w:hint="eastAsia" w:ascii="仿宋" w:hAnsi="仿宋" w:eastAsia="仿宋" w:cs="仿宋"/>
          <w:color w:val="000000"/>
          <w:sz w:val="32"/>
          <w:szCs w:val="32"/>
          <w:shd w:val="clear" w:color="auto" w:fill="FFFFFF"/>
        </w:rPr>
        <w:t>等五部分。</w:t>
      </w:r>
    </w:p>
    <w:p>
      <w:pPr>
        <w:pStyle w:val="9"/>
        <w:keepNext w:val="0"/>
        <w:keepLines w:val="0"/>
        <w:pageBreakBefore w:val="0"/>
        <w:widowControl w:val="0"/>
        <w:suppressLineNumbers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val="0"/>
        <w:topLinePunct/>
        <w:autoSpaceDE/>
        <w:autoSpaceDN/>
        <w:bidi w:val="0"/>
        <w:adjustRightInd/>
        <w:snapToGrid/>
        <w:spacing w:line="600" w:lineRule="exact"/>
        <w:ind w:left="0" w:leftChars="0" w:firstLine="640"/>
        <w:jc w:val="both"/>
        <w:textAlignment w:val="auto"/>
        <w:rPr>
          <w:rFonts w:hint="eastAsia" w:ascii="仿宋" w:hAnsi="仿宋" w:eastAsia="仿宋" w:cs="仿宋"/>
          <w:color w:val="000000"/>
          <w:sz w:val="32"/>
          <w:szCs w:val="32"/>
        </w:rPr>
      </w:pPr>
      <w:r>
        <w:rPr>
          <w:rFonts w:hint="eastAsia" w:ascii="楷体_GB2312" w:hAnsi="楷体_GB2312" w:eastAsia="楷体_GB2312" w:cs="楷体_GB2312"/>
          <w:color w:val="000000"/>
          <w:sz w:val="32"/>
          <w:szCs w:val="32"/>
          <w:shd w:val="clear" w:color="auto" w:fill="FFFFFF"/>
        </w:rPr>
        <w:t>（一）指导思想</w:t>
      </w:r>
      <w:r>
        <w:rPr>
          <w:rFonts w:hint="eastAsia" w:ascii="仿宋" w:hAnsi="仿宋" w:eastAsia="仿宋" w:cs="仿宋"/>
          <w:color w:val="000000"/>
          <w:sz w:val="32"/>
          <w:szCs w:val="32"/>
          <w:shd w:val="clear" w:color="auto" w:fill="FFFFFF"/>
        </w:rPr>
        <w:t>。</w:t>
      </w:r>
      <w:r>
        <w:rPr>
          <w:rFonts w:hint="eastAsia" w:ascii="仿宋" w:hAnsi="仿宋" w:eastAsia="仿宋" w:cs="仿宋"/>
          <w:sz w:val="32"/>
          <w:szCs w:val="32"/>
          <w:lang w:val="en-US" w:eastAsia="zh-CN"/>
        </w:rPr>
        <w:t>以习近平新时代中国特色社会主义思想为指导，深入贯彻党的二十大、二十届二中全会精神，贯彻落实习近平总书记关于体育运动和冰雪运动的重要指示批示精神，以满足人民群众日益增长的冰雪运动需求为目标，坚持新发展理念，坚持高质量发展，大力普及冰雪运动，提升冰雪运动竞技水平，加快促进冰雪产业发展，加大冰雪场地设施供给，加强冰雪运动人才队伍建设，带动冰雪文化、冰雪装备、冰雪旅游全产业链发展，推动冰雪经济成为我市经济发展新的增长点。</w:t>
      </w:r>
    </w:p>
    <w:p>
      <w:pPr>
        <w:keepNext w:val="0"/>
        <w:keepLines w:val="0"/>
        <w:pageBreakBefore w:val="0"/>
        <w:widowControl w:val="0"/>
        <w:kinsoku/>
        <w:wordWrap/>
        <w:overflowPunct w:val="0"/>
        <w:topLinePunct/>
        <w:autoSpaceDE/>
        <w:autoSpaceDN/>
        <w:bidi w:val="0"/>
        <w:adjustRightInd/>
        <w:snapToGrid/>
        <w:spacing w:line="600" w:lineRule="exact"/>
        <w:ind w:left="0" w:leftChars="0"/>
        <w:textAlignment w:val="auto"/>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楷体_GB2312" w:hAnsi="楷体_GB2312" w:eastAsia="楷体_GB2312" w:cs="楷体_GB2312"/>
          <w:color w:val="000000"/>
          <w:kern w:val="0"/>
          <w:sz w:val="32"/>
          <w:szCs w:val="32"/>
          <w:shd w:val="clear" w:color="auto" w:fill="FFFFFF"/>
          <w:lang w:val="en-US" w:eastAsia="zh-CN" w:bidi="zh-HK"/>
        </w:rPr>
        <w:t xml:space="preserve"> （二）基本原则</w:t>
      </w:r>
      <w:r>
        <w:rPr>
          <w:rFonts w:hint="eastAsia" w:ascii="仿宋" w:hAnsi="仿宋" w:eastAsia="仿宋" w:cs="仿宋"/>
          <w:color w:val="000000"/>
          <w:sz w:val="32"/>
          <w:szCs w:val="32"/>
          <w:shd w:val="clear" w:color="auto" w:fill="FFFFFF"/>
          <w:lang w:eastAsia="zh-CN"/>
        </w:rPr>
        <w:t>。</w:t>
      </w:r>
      <w:r>
        <w:rPr>
          <w:rFonts w:hint="eastAsia" w:ascii="仿宋" w:hAnsi="仿宋" w:eastAsia="仿宋" w:cs="仿宋"/>
          <w:sz w:val="32"/>
          <w:szCs w:val="32"/>
          <w:lang w:val="en-US" w:eastAsia="zh-CN"/>
        </w:rPr>
        <w:t>1.坚持创新发展。进一步加大体育领域“放管服”改革力度，创新服务方式，做好政策、标准引导，营造良好环境，调动社会力量的积极性、主动性、创造性，形成双轮驱动冰雪运动发展新格局。促进冰雪运动与文化、旅游、会展等产业融合发展，打造冰雪运动产业新增长极。2.坚持协调发展。充分挖掘我市南部县（区）冰雪资源，系统谋划，统筹推进，着力推动以冰雪运动为引领的体育事业与体育产业协调发展，推动群众冰雪健身活动与竞技冰雪运动协调发展，推动冰上项目与雪上项目协调发展。促进冰雪场馆、配套设施和冰雪运动人才、冰雪运动管理“软硬件”双提升，进一步增强冰雪运动发展的整体性和协调性。3.坚持开放发展。着力激发市场活力，吸引社会力量参与冰雪运动和冰雪产业发展，群众提供优质、丰富的冰雪运动产品和服务。认真学习冰雪运动强市、强国的先进经验，积极开展冰雪运动国内、国际交流，加大引资、引技、引智力度，打造合作平台，创新合作模式，推动资源互补、互利共赢，激发冰雪运动发展新活力。</w:t>
      </w:r>
    </w:p>
    <w:p>
      <w:pPr>
        <w:keepNext w:val="0"/>
        <w:keepLines w:val="0"/>
        <w:pageBreakBefore w:val="0"/>
        <w:widowControl w:val="0"/>
        <w:kinsoku/>
        <w:wordWrap/>
        <w:overflowPunct w:val="0"/>
        <w:topLinePunct/>
        <w:autoSpaceDE/>
        <w:autoSpaceDN/>
        <w:bidi w:val="0"/>
        <w:adjustRightInd/>
        <w:snapToGrid/>
        <w:spacing w:line="600" w:lineRule="exact"/>
        <w:ind w:left="0" w:leftChars="0" w:firstLine="640"/>
        <w:textAlignment w:val="auto"/>
        <w:rPr>
          <w:rFonts w:hint="eastAsia" w:ascii="仿宋" w:hAnsi="仿宋" w:eastAsia="仿宋" w:cs="仿宋"/>
          <w:color w:val="000000"/>
          <w:sz w:val="32"/>
          <w:szCs w:val="32"/>
          <w:lang w:val="en-US" w:eastAsia="zh-CN"/>
        </w:rPr>
      </w:pPr>
      <w:r>
        <w:rPr>
          <w:rFonts w:hint="eastAsia" w:ascii="楷体_GB2312" w:hAnsi="楷体_GB2312" w:eastAsia="楷体_GB2312" w:cs="楷体_GB2312"/>
          <w:color w:val="000000"/>
          <w:kern w:val="0"/>
          <w:sz w:val="32"/>
          <w:szCs w:val="32"/>
          <w:shd w:val="clear" w:color="auto" w:fill="FFFFFF"/>
          <w:lang w:val="en-US" w:eastAsia="zh-CN" w:bidi="zh-HK"/>
        </w:rPr>
        <w:t>（三）总体目标</w:t>
      </w:r>
      <w:r>
        <w:rPr>
          <w:rFonts w:hint="eastAsia" w:ascii="仿宋" w:hAnsi="仿宋" w:eastAsia="仿宋" w:cs="仿宋"/>
          <w:color w:val="000000"/>
          <w:sz w:val="32"/>
          <w:szCs w:val="32"/>
          <w:shd w:val="clear" w:color="auto" w:fill="FFFFFF"/>
          <w:lang w:eastAsia="zh-CN"/>
        </w:rPr>
        <w:t>。</w:t>
      </w:r>
      <w:r>
        <w:rPr>
          <w:rFonts w:hint="eastAsia" w:ascii="仿宋" w:hAnsi="仿宋" w:eastAsia="仿宋" w:cs="仿宋"/>
          <w:color w:val="auto"/>
          <w:kern w:val="0"/>
          <w:sz w:val="32"/>
          <w:szCs w:val="32"/>
          <w:lang w:val="en-US" w:eastAsia="zh-CN"/>
        </w:rPr>
        <w:t>市级层面出台《冰雪产业高质量发展的实施意见》，成立冰雪产业发展工作专班，</w:t>
      </w:r>
      <w:r>
        <w:rPr>
          <w:rFonts w:hint="eastAsia" w:ascii="仿宋" w:hAnsi="仿宋" w:eastAsia="仿宋" w:cs="仿宋"/>
          <w:kern w:val="2"/>
          <w:sz w:val="32"/>
          <w:szCs w:val="32"/>
          <w:lang w:val="en-US" w:eastAsia="zh-CN" w:bidi="ar-SA"/>
        </w:rPr>
        <w:t>栾川县、嵩县、伊滨等南部县（区）也要制定发展规划，结合县域实际特点，推进冰雪项目发展，确保有抓手、有指导。</w:t>
      </w:r>
      <w:r>
        <w:rPr>
          <w:rFonts w:hint="eastAsia" w:ascii="仿宋" w:hAnsi="仿宋" w:eastAsia="仿宋" w:cs="仿宋"/>
          <w:color w:val="000000"/>
          <w:sz w:val="32"/>
          <w:szCs w:val="32"/>
          <w:shd w:val="clear" w:color="auto" w:fill="FFFFFF"/>
          <w:lang w:val="en-US" w:eastAsia="zh-CN"/>
        </w:rPr>
        <w:t>力争到2026年，我市冰雪运动普及程度明显提升，竞技项目初具实力，产业规模不断扩大，服务供给日益完善，初步形成冰雪运动“聚点连片”发展新格局。</w:t>
      </w:r>
    </w:p>
    <w:p>
      <w:pPr>
        <w:pStyle w:val="9"/>
        <w:keepNext w:val="0"/>
        <w:keepLines w:val="0"/>
        <w:pageBreakBefore w:val="0"/>
        <w:widowControl w:val="0"/>
        <w:suppressLineNumbers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val="0"/>
        <w:topLinePunct/>
        <w:autoSpaceDE/>
        <w:autoSpaceDN/>
        <w:bidi w:val="0"/>
        <w:adjustRightInd/>
        <w:snapToGrid/>
        <w:spacing w:line="600" w:lineRule="exact"/>
        <w:ind w:left="0" w:leftChars="0" w:firstLine="640"/>
        <w:jc w:val="both"/>
        <w:textAlignment w:val="auto"/>
        <w:rPr>
          <w:rFonts w:hint="eastAsia" w:ascii="仿宋" w:hAnsi="仿宋" w:eastAsia="仿宋" w:cs="仿宋"/>
          <w:kern w:val="2"/>
          <w:sz w:val="32"/>
          <w:szCs w:val="32"/>
          <w:lang w:val="en-US" w:eastAsia="zh-CN" w:bidi="ar-SA"/>
        </w:rPr>
      </w:pPr>
      <w:r>
        <w:rPr>
          <w:rFonts w:hint="eastAsia" w:ascii="楷体_GB2312" w:hAnsi="楷体_GB2312" w:eastAsia="楷体_GB2312" w:cs="楷体_GB2312"/>
          <w:color w:val="000000"/>
          <w:sz w:val="32"/>
          <w:szCs w:val="32"/>
          <w:shd w:val="clear" w:color="auto" w:fill="FFFFFF"/>
          <w:lang w:val="en-US" w:eastAsia="zh-CN"/>
        </w:rPr>
        <w:t>（四）重点任务</w:t>
      </w:r>
      <w:r>
        <w:rPr>
          <w:rFonts w:hint="eastAsia" w:ascii="仿宋" w:hAnsi="仿宋" w:eastAsia="仿宋" w:cs="仿宋"/>
          <w:color w:val="000000"/>
          <w:kern w:val="2"/>
          <w:sz w:val="32"/>
          <w:szCs w:val="32"/>
          <w:shd w:val="clear" w:color="auto" w:fill="FFFFFF"/>
          <w:lang w:val="en-US" w:eastAsia="zh-CN" w:bidi="ar-SA"/>
        </w:rPr>
        <w:t>。</w:t>
      </w:r>
      <w:r>
        <w:rPr>
          <w:rFonts w:hint="eastAsia" w:ascii="仿宋" w:hAnsi="仿宋" w:eastAsia="仿宋" w:cs="仿宋"/>
          <w:kern w:val="2"/>
          <w:sz w:val="32"/>
          <w:szCs w:val="32"/>
          <w:lang w:val="en-US" w:eastAsia="zh-CN" w:bidi="ar-SA"/>
        </w:rPr>
        <w:t>共分为大力普及群众性冰雪运动、提高冰雪运动竞技水平、完善冰雪经济产业链条、加大冰雪场地设施供给、加强冰雪运动人才队伍建设等五大项17条。</w:t>
      </w:r>
    </w:p>
    <w:p>
      <w:pPr>
        <w:pStyle w:val="9"/>
        <w:keepNext w:val="0"/>
        <w:keepLines w:val="0"/>
        <w:pageBreakBefore w:val="0"/>
        <w:widowControl w:val="0"/>
        <w:suppressLineNumbers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val="0"/>
        <w:topLinePunct/>
        <w:autoSpaceDE/>
        <w:autoSpaceDN/>
        <w:bidi w:val="0"/>
        <w:adjustRightInd/>
        <w:snapToGrid/>
        <w:spacing w:line="600" w:lineRule="exact"/>
        <w:ind w:left="0" w:leftChars="0" w:firstLine="640"/>
        <w:jc w:val="both"/>
        <w:textAlignment w:val="auto"/>
        <w:rPr>
          <w:rFonts w:hint="eastAsia" w:ascii="仿宋" w:hAnsi="仿宋" w:eastAsia="仿宋" w:cs="仿宋"/>
          <w:kern w:val="2"/>
          <w:sz w:val="32"/>
          <w:szCs w:val="32"/>
          <w:lang w:val="en-US" w:eastAsia="zh-CN" w:bidi="ar-SA"/>
        </w:rPr>
      </w:pPr>
      <w:r>
        <w:rPr>
          <w:rFonts w:hint="eastAsia" w:ascii="楷体_GB2312" w:hAnsi="楷体_GB2312" w:eastAsia="楷体_GB2312" w:cs="楷体_GB2312"/>
          <w:color w:val="000000"/>
          <w:sz w:val="32"/>
          <w:szCs w:val="32"/>
          <w:shd w:val="clear" w:color="auto" w:fill="FFFFFF"/>
          <w:lang w:val="en-US" w:eastAsia="zh-CN"/>
        </w:rPr>
        <w:t>（五）保障措施</w:t>
      </w:r>
      <w:r>
        <w:rPr>
          <w:rFonts w:hint="eastAsia" w:ascii="仿宋" w:hAnsi="仿宋" w:eastAsia="仿宋" w:cs="仿宋"/>
          <w:color w:val="000000"/>
          <w:kern w:val="2"/>
          <w:sz w:val="32"/>
          <w:szCs w:val="32"/>
          <w:shd w:val="clear" w:color="auto" w:fill="FFFFFF"/>
          <w:lang w:val="en-US" w:eastAsia="zh-CN" w:bidi="ar-SA"/>
        </w:rPr>
        <w:t>。共分为</w:t>
      </w:r>
      <w:r>
        <w:rPr>
          <w:rFonts w:hint="eastAsia" w:ascii="仿宋" w:hAnsi="仿宋" w:eastAsia="仿宋" w:cs="仿宋"/>
          <w:kern w:val="2"/>
          <w:sz w:val="32"/>
          <w:szCs w:val="32"/>
          <w:lang w:val="en-US" w:eastAsia="zh-CN" w:bidi="ar-SA"/>
        </w:rPr>
        <w:t>加强组织领导、完善奖评机制、营造良好氛围三大项。</w:t>
      </w:r>
    </w:p>
    <w:p>
      <w:pPr>
        <w:pStyle w:val="9"/>
        <w:keepNext w:val="0"/>
        <w:keepLines w:val="0"/>
        <w:pageBreakBefore w:val="0"/>
        <w:widowControl w:val="0"/>
        <w:suppressLineNumbers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val="0"/>
        <w:topLinePunct/>
        <w:autoSpaceDE/>
        <w:autoSpaceDN/>
        <w:bidi w:val="0"/>
        <w:adjustRightInd/>
        <w:snapToGrid/>
        <w:spacing w:line="600" w:lineRule="exact"/>
        <w:ind w:left="0" w:leftChars="0" w:firstLine="640"/>
        <w:jc w:val="both"/>
        <w:textAlignment w:val="auto"/>
        <w:rPr>
          <w:rFonts w:hint="eastAsia" w:eastAsia="黑体"/>
          <w:bCs/>
          <w:spacing w:val="-20"/>
          <w:sz w:val="32"/>
          <w:szCs w:val="32"/>
          <w:lang w:eastAsia="zh-CN"/>
        </w:rPr>
      </w:pPr>
      <w:r>
        <w:rPr>
          <w:rFonts w:eastAsia="黑体"/>
          <w:bCs/>
          <w:sz w:val="32"/>
          <w:szCs w:val="32"/>
        </w:rPr>
        <w:t>三、</w:t>
      </w:r>
      <w:r>
        <w:rPr>
          <w:rFonts w:hint="eastAsia" w:eastAsia="黑体"/>
          <w:bCs/>
          <w:sz w:val="32"/>
          <w:szCs w:val="32"/>
          <w:lang w:eastAsia="zh-CN"/>
        </w:rPr>
        <w:t>意见征求情况</w:t>
      </w:r>
    </w:p>
    <w:p>
      <w:pPr>
        <w:keepNext w:val="0"/>
        <w:keepLines w:val="0"/>
        <w:pageBreakBefore w:val="0"/>
        <w:widowControl w:val="0"/>
        <w:kinsoku/>
        <w:wordWrap/>
        <w:overflowPunct w:val="0"/>
        <w:topLinePunct/>
        <w:autoSpaceDE/>
        <w:autoSpaceDN/>
        <w:bidi w:val="0"/>
        <w:adjustRightInd/>
        <w:snapToGrid/>
        <w:spacing w:line="600" w:lineRule="exact"/>
        <w:ind w:left="0" w:leftChars="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rPr>
        <w:t>20</w:t>
      </w:r>
      <w:r>
        <w:rPr>
          <w:rFonts w:hint="eastAsia" w:ascii="仿宋" w:hAnsi="仿宋" w:eastAsia="仿宋" w:cs="仿宋"/>
          <w:sz w:val="32"/>
          <w:szCs w:val="32"/>
          <w:lang w:val="en-US" w:eastAsia="zh-CN"/>
        </w:rPr>
        <w:t>24</w:t>
      </w:r>
      <w:r>
        <w:rPr>
          <w:rFonts w:hint="eastAsia" w:ascii="仿宋" w:hAnsi="仿宋" w:eastAsia="仿宋" w:cs="仿宋"/>
          <w:sz w:val="32"/>
          <w:szCs w:val="32"/>
        </w:rPr>
        <w:t>年11月</w:t>
      </w:r>
      <w:r>
        <w:rPr>
          <w:rFonts w:hint="eastAsia" w:ascii="仿宋" w:hAnsi="仿宋" w:eastAsia="仿宋" w:cs="仿宋"/>
          <w:sz w:val="32"/>
          <w:szCs w:val="32"/>
          <w:lang w:val="en-US" w:eastAsia="zh-CN"/>
        </w:rPr>
        <w:t>30日</w:t>
      </w:r>
      <w:r>
        <w:rPr>
          <w:rFonts w:hint="eastAsia" w:ascii="仿宋" w:hAnsi="仿宋" w:eastAsia="仿宋" w:cs="仿宋"/>
          <w:sz w:val="32"/>
          <w:szCs w:val="32"/>
        </w:rPr>
        <w:t>，我局</w:t>
      </w:r>
      <w:r>
        <w:rPr>
          <w:rFonts w:hint="eastAsia" w:ascii="仿宋" w:hAnsi="仿宋" w:eastAsia="仿宋" w:cs="仿宋"/>
          <w:sz w:val="32"/>
          <w:szCs w:val="32"/>
          <w:lang w:eastAsia="zh-CN"/>
        </w:rPr>
        <w:t>召集</w:t>
      </w:r>
      <w:r>
        <w:rPr>
          <w:rFonts w:hint="eastAsia" w:ascii="仿宋" w:hAnsi="仿宋" w:eastAsia="仿宋" w:cs="仿宋"/>
          <w:kern w:val="2"/>
          <w:sz w:val="32"/>
          <w:szCs w:val="32"/>
          <w:lang w:val="en-US" w:eastAsia="zh-CN" w:bidi="ar-SA"/>
        </w:rPr>
        <w:t>宜阳县体育局、栾川县体育局、嵩县体育局、洛宁县体育局、汝阳县体育局、伊川县体育局召开了关于冰雪运动产业工作调研座谈会议，听取了相关县区意见建议，形成了《实施意见》（草案）。同时在2025年6月13日再次对《实施意见》（草案）</w:t>
      </w:r>
      <w:r>
        <w:rPr>
          <w:rFonts w:hint="eastAsia" w:ascii="仿宋" w:hAnsi="仿宋" w:eastAsia="仿宋" w:cs="仿宋"/>
          <w:sz w:val="32"/>
          <w:szCs w:val="32"/>
        </w:rPr>
        <w:t>征求了</w:t>
      </w:r>
      <w:r>
        <w:rPr>
          <w:rFonts w:hint="eastAsia" w:ascii="仿宋" w:hAnsi="仿宋" w:eastAsia="仿宋" w:cs="仿宋"/>
          <w:sz w:val="32"/>
          <w:szCs w:val="32"/>
          <w:lang w:eastAsia="zh-CN"/>
        </w:rPr>
        <w:t>相关责任委局及南部县</w:t>
      </w:r>
      <w:r>
        <w:rPr>
          <w:rFonts w:hint="eastAsia" w:ascii="仿宋" w:hAnsi="仿宋" w:eastAsia="仿宋" w:cs="仿宋"/>
          <w:sz w:val="32"/>
          <w:szCs w:val="32"/>
        </w:rPr>
        <w:t>（区）意见。</w:t>
      </w:r>
      <w:r>
        <w:rPr>
          <w:rFonts w:hint="eastAsia" w:ascii="仿宋" w:hAnsi="仿宋" w:eastAsia="仿宋" w:cs="仿宋"/>
          <w:sz w:val="32"/>
          <w:szCs w:val="32"/>
          <w:lang w:eastAsia="zh-CN"/>
        </w:rPr>
        <w:t>下一步，我们将收集相关意见</w:t>
      </w:r>
      <w:r>
        <w:rPr>
          <w:rFonts w:hint="eastAsia" w:ascii="仿宋" w:hAnsi="仿宋" w:eastAsia="仿宋" w:cs="仿宋"/>
          <w:sz w:val="32"/>
          <w:szCs w:val="32"/>
          <w:lang w:val="en-US" w:eastAsia="zh-CN"/>
        </w:rPr>
        <w:t>并</w:t>
      </w:r>
      <w:r>
        <w:rPr>
          <w:rFonts w:hint="eastAsia" w:ascii="仿宋" w:hAnsi="仿宋" w:eastAsia="仿宋" w:cs="仿宋"/>
          <w:sz w:val="32"/>
          <w:szCs w:val="32"/>
          <w:lang w:eastAsia="zh-CN"/>
        </w:rPr>
        <w:t>进一步修订完善。</w:t>
      </w:r>
    </w:p>
    <w:sectPr>
      <w:footerReference r:id="rId3" w:type="default"/>
      <w:pgSz w:w="11906" w:h="16838"/>
      <w:pgMar w:top="1701" w:right="1417" w:bottom="1701" w:left="141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DejaVu Math TeX Gyre">
    <w:panose1 w:val="02000503000000000000"/>
    <w:charset w:val="00"/>
    <w:family w:val="auto"/>
    <w:pitch w:val="default"/>
    <w:sig w:usb0="A10000EF" w:usb1="4201F9EE" w:usb2="02000000" w:usb3="00000000" w:csb0="60000193" w:csb1="0DD4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  \* MERGEFORMAT </w:instrText>
                          </w:r>
                          <w:r>
                            <w:rPr>
                              <w:rFonts w:hint="eastAsia" w:ascii="仿宋" w:hAnsi="仿宋" w:eastAsia="仿宋" w:cs="仿宋"/>
                              <w:sz w:val="28"/>
                              <w:szCs w:val="28"/>
                            </w:rPr>
                            <w:fldChar w:fldCharType="separate"/>
                          </w:r>
                          <w:r>
                            <w:rPr>
                              <w:rFonts w:hint="eastAsia" w:ascii="仿宋" w:hAnsi="仿宋" w:eastAsia="仿宋" w:cs="仿宋"/>
                              <w:sz w:val="28"/>
                              <w:szCs w:val="28"/>
                            </w:rPr>
                            <w:t>1</w:t>
                          </w:r>
                          <w:r>
                            <w:rPr>
                              <w:rFonts w:hint="eastAsia" w:ascii="仿宋" w:hAnsi="仿宋" w:eastAsia="仿宋" w:cs="仿宋"/>
                              <w:sz w:val="28"/>
                              <w:szCs w:val="28"/>
                            </w:rPr>
                            <w:fldChar w:fldCharType="end"/>
                          </w:r>
                          <w:r>
                            <w:rPr>
                              <w:rFonts w:hint="eastAsia" w:ascii="仿宋" w:hAnsi="仿宋" w:eastAsia="仿宋" w:cs="仿宋"/>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rhfn7MQIAAGE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yBFJ9MVGK7T7dmCwN8UZxJzpJ8NbvqmRfMt8eGAOo4CC8VjCPZZSGiQxg0VJZdyXf53H&#10;eHQIXkoajFZONV4SJfK9RucAGEbDjcZ+NPRR3RnMKrqBWjoTF1yQo1k6oz7jBa1iDriY5siU0zCa&#10;d6Efb7xALlarLuhoXX2o+guYO8vCVu8sj2miet6ujgFidhpHgXpVBt0weV2XhlcSR/vPfRf1+GdY&#10;/g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BQAAAAIAIdO4kCKFGY80QAAAJQBAAALAAAAAAAA&#10;AAEAIAAAALYDAABfcmVscy8ucmVsc1BLAQIUABQAAAAIAIdO4kCzSVju0AAAAAUBAAAPAAAAAAAA&#10;AAEAIAAAADgAAABkcnMvZG93bnJldi54bWxQSwECFAAUAAAACACHTuJAa4X5+zECAABhBAAADgAA&#10;AAAAAAABACAAAAA1AQAAZHJzL2Uyb0RvYy54bWxQSwECFAAKAAAAAACHTuJAAAAAAAAAAAAAAAAA&#10;BAAAAAAAAAAAABAAAAAWAAAAZHJzL1BLAQIUAAoAAAAAAIdO4kAAAAAAAAAAAAAAAAAGAAAAAAAA&#10;AAAAEAAAAJIDAABfcmVscy9QSwUGAAAAAAYABgBZAQAA2AUAAAAA&#10;">
              <v:fill on="f" focussize="0,0"/>
              <v:stroke on="f" weight="0.5pt"/>
              <v:imagedata o:title=""/>
              <o:lock v:ext="edit" aspectratio="f"/>
              <v:textbox inset="0mm,0mm,0mm,0mm" style="mso-fit-shape-to-text:t;">
                <w:txbxContent>
                  <w:p>
                    <w:pPr>
                      <w:pStyle w:val="2"/>
                      <w:rPr>
                        <w:rFonts w:hint="eastAsia"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  \* MERGEFORMAT </w:instrText>
                    </w:r>
                    <w:r>
                      <w:rPr>
                        <w:rFonts w:hint="eastAsia" w:ascii="仿宋" w:hAnsi="仿宋" w:eastAsia="仿宋" w:cs="仿宋"/>
                        <w:sz w:val="28"/>
                        <w:szCs w:val="28"/>
                      </w:rPr>
                      <w:fldChar w:fldCharType="separate"/>
                    </w:r>
                    <w:r>
                      <w:rPr>
                        <w:rFonts w:hint="eastAsia" w:ascii="仿宋" w:hAnsi="仿宋" w:eastAsia="仿宋" w:cs="仿宋"/>
                        <w:sz w:val="28"/>
                        <w:szCs w:val="28"/>
                      </w:rPr>
                      <w:t>1</w:t>
                    </w:r>
                    <w:r>
                      <w:rPr>
                        <w:rFonts w:hint="eastAsia" w:ascii="仿宋" w:hAnsi="仿宋" w:eastAsia="仿宋" w:cs="仿宋"/>
                        <w:sz w:val="28"/>
                        <w:szCs w:val="28"/>
                      </w:rPr>
                      <w:fldChar w:fldCharType="end"/>
                    </w:r>
                    <w:r>
                      <w:rPr>
                        <w:rFonts w:hint="eastAsia" w:ascii="仿宋" w:hAnsi="仿宋" w:eastAsia="仿宋" w:cs="仿宋"/>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NotDisplayPageBoundaries w:val="1"/>
  <w:embedTrueTypeFonts/>
  <w:saveSubsetFonts/>
  <w:bordersDoNotSurroundHeader w:val="0"/>
  <w:bordersDoNotSurroundFooter w:val="0"/>
  <w:doNotTrackMoves/>
  <w:documentProtection w:enforcement="0"/>
  <w:defaultTabStop w:val="420"/>
  <w:drawingGridVerticalSpacing w:val="156"/>
  <w:noPunctuationKerning w:val="1"/>
  <w:characterSpacingControl w:val="compressPunctuation"/>
  <w:noLineBreaksAfter w:lang="zh-CN" w:val="([{·‘“〈《「『【〔〖（．［｛￡￥"/>
  <w:noLineBreaksBefore w:lang="zh-CN" w:val="!),.:;?]}¨·ˇˉ―‖’”…∶、。〃々〉》」』】〕〗！＂＇），．：；？］｀｜｝～￠"/>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7B64FC"/>
    <w:rsid w:val="03C17B39"/>
    <w:rsid w:val="382F2FE0"/>
    <w:rsid w:val="5B57B366"/>
    <w:rsid w:val="BD2F7D68"/>
    <w:rsid w:val="BF7FBBDE"/>
    <w:rsid w:val="FC7F2659"/>
    <w:rsid w:val="FEBF971A"/>
    <w:rsid w:val="FF7F9A0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iPriority="99"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5">
    <w:name w:val="Table Grid"/>
    <w:basedOn w:val="4"/>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7">
    <w:name w:val="普通表格1"/>
    <w:semiHidden/>
    <w:qFormat/>
    <w:uiPriority w:val="0"/>
    <w:tblPr>
      <w:tblCellMar>
        <w:top w:w="0" w:type="dxa"/>
        <w:left w:w="108" w:type="dxa"/>
        <w:bottom w:w="0" w:type="dxa"/>
        <w:right w:w="108" w:type="dxa"/>
      </w:tblCellMar>
    </w:tblPr>
  </w:style>
  <w:style w:type="paragraph" w:customStyle="1" w:styleId="8">
    <w:name w:val="页脚1"/>
    <w:basedOn w:val="1"/>
    <w:qFormat/>
    <w:uiPriority w:val="0"/>
    <w:pPr>
      <w:tabs>
        <w:tab w:val="center" w:pos="4153"/>
        <w:tab w:val="right" w:pos="8306"/>
      </w:tabs>
      <w:snapToGrid w:val="0"/>
      <w:jc w:val="left"/>
    </w:pPr>
    <w:rPr>
      <w:sz w:val="18"/>
    </w:rPr>
  </w:style>
  <w:style w:type="paragraph" w:customStyle="1" w:styleId="9">
    <w:name w:val="HTML 预设格式1"/>
    <w:basedOn w:val="1"/>
    <w:qFormat/>
    <w:uiPriority w:val="0"/>
    <w:pPr>
      <w:jc w:val="left"/>
    </w:pPr>
    <w:rPr>
      <w:rFonts w:hint="eastAsia" w:ascii="宋体" w:hAnsi="宋体" w:eastAsia="宋体" w:cs="宋体"/>
      <w:kern w:val="0"/>
      <w:sz w:val="24"/>
      <w:szCs w:val="24"/>
      <w:lang w:val="en-US" w:eastAsia="zh-CN" w:bidi="zh-HK"/>
    </w:rPr>
  </w:style>
  <w:style w:type="paragraph" w:customStyle="1" w:styleId="10">
    <w:name w:val="普通(网站)1"/>
    <w:basedOn w:val="1"/>
    <w:qFormat/>
    <w:uiPriority w:val="0"/>
    <w:pPr>
      <w:spacing w:before="100" w:beforeAutospacing="1" w:after="100" w:afterAutospacing="1"/>
      <w:ind w:left="0" w:right="0"/>
      <w:jc w:val="left"/>
    </w:pPr>
    <w:rPr>
      <w:kern w:val="0"/>
      <w:sz w:val="24"/>
      <w:lang w:val="en-US" w:eastAsia="zh-CN" w:bidi="zh-HK"/>
    </w:rPr>
  </w:style>
  <w:style w:type="character" w:customStyle="1" w:styleId="11">
    <w:name w:val="超链接1"/>
    <w:basedOn w:val="6"/>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16</Pages>
  <Words>2024</Words>
  <Characters>2082</Characters>
  <Lines>0</Lines>
  <Paragraphs>0</Paragraphs>
  <TotalTime>11</TotalTime>
  <ScaleCrop>false</ScaleCrop>
  <LinksUpToDate>false</LinksUpToDate>
  <CharactersWithSpaces>2185</CharactersWithSpaces>
  <Application>WPS Office_11.8.2.11625_F1E327BC-269C-435d-A152-05C5408002CA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2025-06-14T09:22:00Z</dcterms:created>
  <dc:creator>Administrator</dc:creator>
  <cp:lastModifiedBy>greatwall</cp:lastModifiedBy>
  <cp:lastPrinted>2025-06-23T18:16:00Z</cp:lastPrinted>
  <dcterms:modified xsi:type="dcterms:W3CDTF">2025-06-24T10:09:40Z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2052-11.8.2.11625</vt:lpwstr>
  </property>
  <property fmtid="{D5CDD505-2E9C-101B-9397-08002B2CF9AE}" pid="3" name="KSOTemplateDocerSaveRecord">
    <vt:lpwstr>eyJoZGlkIjoiYzM0YmM5OWVlODAzYTNmNDI4MTU2ZThkNzkyMDg2YmUiLCJ1c2VySWQiOiIxOTU3ODM2OTAifQ==</vt:lpwstr>
  </property>
  <property fmtid="{D5CDD505-2E9C-101B-9397-08002B2CF9AE}" pid="4" name="ICV">
    <vt:lpwstr>403410C149C34E90BF41F91CCCF6BDC0_13</vt:lpwstr>
  </property>
</Properties>
</file>