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bidi w:val="0"/>
        <w:adjustRightInd/>
        <w:snapToGrid/>
        <w:spacing w:beforeAutospacing="0" w:afterAutospacing="0" w:line="360" w:lineRule="exact"/>
        <w:ind w:left="0" w:leftChars="0" w:right="0" w:rightChars="0"/>
        <w:jc w:val="both"/>
        <w:textAlignment w:val="auto"/>
        <w:outlineLvl w:val="9"/>
        <w:rPr>
          <w:rFonts w:hint="eastAsia" w:ascii="方正小标宋简体" w:hAnsi="方正小标宋简体" w:eastAsia="方正小标宋简体" w:cs="方正小标宋简体"/>
          <w:sz w:val="44"/>
          <w:szCs w:val="44"/>
          <w:lang w:val="en-US" w:eastAsia="zh-CN"/>
        </w:rPr>
      </w:pPr>
    </w:p>
    <w:p>
      <w:pPr>
        <w:pStyle w:val="2"/>
        <w:keepNext w:val="0"/>
        <w:keepLines w:val="0"/>
        <w:pageBreakBefore w:val="0"/>
        <w:widowControl w:val="0"/>
        <w:kinsoku/>
        <w:wordWrap/>
        <w:overflowPunct/>
        <w:topLinePunct w:val="0"/>
        <w:autoSpaceDN/>
        <w:bidi w:val="0"/>
        <w:spacing w:beforeAutospacing="0" w:after="0" w:afterAutospacing="0"/>
        <w:ind w:left="0" w:leftChars="0" w:right="0" w:rightChars="0"/>
        <w:rPr>
          <w:rFonts w:hint="eastAsia"/>
          <w:lang w:val="en-US" w:eastAsia="zh-CN"/>
        </w:rPr>
      </w:pPr>
    </w:p>
    <w:p>
      <w:pPr>
        <w:keepNext w:val="0"/>
        <w:keepLines w:val="0"/>
        <w:pageBreakBefore w:val="0"/>
        <w:widowControl w:val="0"/>
        <w:kinsoku/>
        <w:wordWrap/>
        <w:overflowPunct/>
        <w:topLinePunct w:val="0"/>
        <w:autoSpaceDE w:val="0"/>
        <w:autoSpaceDN/>
        <w:bidi w:val="0"/>
        <w:adjustRightInd/>
        <w:snapToGrid/>
        <w:spacing w:beforeAutospacing="0" w:afterAutospacing="0" w:line="360" w:lineRule="exact"/>
        <w:ind w:left="0" w:leftChars="0" w:right="0" w:rightChars="0"/>
        <w:jc w:val="both"/>
        <w:textAlignment w:val="auto"/>
        <w:outlineLvl w:val="9"/>
        <w:rPr>
          <w:rFonts w:hint="eastAsia" w:ascii="方正小标宋简体" w:hAnsi="方正小标宋简体" w:eastAsia="方正小标宋简体" w:cs="方正小标宋简体"/>
          <w:sz w:val="44"/>
          <w:szCs w:val="44"/>
          <w:lang w:val="en-US" w:eastAsia="zh-CN"/>
        </w:rPr>
      </w:pPr>
    </w:p>
    <w:p>
      <w:pPr>
        <w:pStyle w:val="6"/>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jc w:val="center"/>
        <w:textAlignment w:val="auto"/>
        <w:rPr>
          <w:rFonts w:hint="eastAsia" w:ascii="Times New Roman" w:hAnsi="Times New Roman" w:eastAsia="方正小标宋简体" w:cs="方正小标宋简体"/>
          <w:color w:val="auto"/>
          <w:kern w:val="2"/>
          <w:sz w:val="44"/>
          <w:szCs w:val="44"/>
          <w:highlight w:val="none"/>
          <w:u w:val="none"/>
          <w:shd w:val="clear" w:color="auto" w:fill="auto"/>
          <w:lang w:val="zh-TW" w:eastAsia="zh-CN" w:bidi="ar-SA"/>
        </w:rPr>
      </w:pPr>
      <w:r>
        <w:rPr>
          <w:rFonts w:hint="eastAsia" w:ascii="Times New Roman" w:hAnsi="Times New Roman" w:eastAsia="方正小标宋简体" w:cs="方正小标宋简体"/>
          <w:color w:val="auto"/>
          <w:kern w:val="2"/>
          <w:sz w:val="44"/>
          <w:szCs w:val="44"/>
          <w:highlight w:val="none"/>
          <w:u w:val="none"/>
          <w:shd w:val="clear" w:color="auto" w:fill="auto"/>
          <w:lang w:val="zh-TW" w:eastAsia="zh-CN" w:bidi="ar-SA"/>
        </w:rPr>
        <w:t xml:space="preserve">洛阳市民政局 洛阳市文明办 </w:t>
      </w:r>
    </w:p>
    <w:p>
      <w:pPr>
        <w:pStyle w:val="10"/>
        <w:keepNext w:val="0"/>
        <w:keepLines w:val="0"/>
        <w:pageBreakBefore w:val="0"/>
        <w:widowControl w:val="0"/>
        <w:shd w:val="clear" w:color="auto" w:fill="FFFFFF"/>
        <w:kinsoku/>
        <w:wordWrap/>
        <w:overflowPunct/>
        <w:topLinePunct w:val="0"/>
        <w:autoSpaceDE/>
        <w:autoSpaceDN/>
        <w:bidi w:val="0"/>
        <w:spacing w:before="0" w:beforeAutospacing="0" w:after="0" w:afterAutospacing="0" w:line="600" w:lineRule="exact"/>
        <w:ind w:left="0" w:leftChars="0" w:right="0" w:rightChars="0"/>
        <w:jc w:val="center"/>
        <w:textAlignment w:val="auto"/>
        <w:rPr>
          <w:rFonts w:hint="eastAsia" w:ascii="Times New Roman" w:hAnsi="Times New Roman" w:eastAsia="方正小标宋简体" w:cs="方正小标宋简体"/>
          <w:color w:val="auto"/>
          <w:kern w:val="2"/>
          <w:sz w:val="44"/>
          <w:szCs w:val="44"/>
          <w:highlight w:val="none"/>
          <w:u w:val="none"/>
          <w:shd w:val="clear" w:color="auto" w:fill="auto"/>
          <w:lang w:val="zh-TW" w:eastAsia="zh-CN" w:bidi="ar-SA"/>
        </w:rPr>
      </w:pPr>
      <w:r>
        <w:rPr>
          <w:rFonts w:hint="eastAsia" w:ascii="Times New Roman" w:hAnsi="Times New Roman" w:eastAsia="方正小标宋简体" w:cs="方正小标宋简体"/>
          <w:color w:val="auto"/>
          <w:kern w:val="2"/>
          <w:sz w:val="44"/>
          <w:szCs w:val="44"/>
          <w:highlight w:val="none"/>
          <w:u w:val="none"/>
          <w:shd w:val="clear" w:color="auto" w:fill="auto"/>
          <w:lang w:val="zh-TW" w:eastAsia="zh-CN" w:bidi="ar-SA"/>
        </w:rPr>
        <w:t>洛阳市文化广电和旅游局关于印发《洛阳市关于孵化培育“三自”组织的实施方案》的通知</w:t>
      </w:r>
    </w:p>
    <w:p>
      <w:pPr>
        <w:pStyle w:val="10"/>
        <w:keepNext w:val="0"/>
        <w:keepLines w:val="0"/>
        <w:pageBreakBefore w:val="0"/>
        <w:widowControl w:val="0"/>
        <w:shd w:val="clear" w:color="auto" w:fill="FFFFFF"/>
        <w:kinsoku/>
        <w:wordWrap/>
        <w:overflowPunct/>
        <w:topLinePunct w:val="0"/>
        <w:autoSpaceDE/>
        <w:autoSpaceDN/>
        <w:bidi w:val="0"/>
        <w:spacing w:before="0" w:beforeAutospacing="0" w:after="0" w:afterAutospacing="0" w:line="600" w:lineRule="exact"/>
        <w:ind w:left="0" w:leftChars="0" w:right="0" w:rightChars="0"/>
        <w:jc w:val="center"/>
        <w:textAlignment w:val="auto"/>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32"/>
          <w:szCs w:val="32"/>
          <w:shd w:val="clear" w:color="auto" w:fill="FFFFFF"/>
          <w:lang w:eastAsia="zh-CN"/>
        </w:rPr>
        <w:t>洛民通</w:t>
      </w:r>
      <w:r>
        <w:rPr>
          <w:rFonts w:hint="eastAsia" w:ascii="仿宋_GB2312" w:hAnsi="仿宋_GB2312" w:eastAsia="仿宋_GB2312" w:cs="仿宋_GB2312"/>
          <w:color w:val="000000"/>
          <w:sz w:val="32"/>
          <w:szCs w:val="32"/>
          <w:shd w:val="clear" w:color="auto" w:fill="FFFFFF"/>
        </w:rPr>
        <w:t>〔20</w:t>
      </w:r>
      <w:r>
        <w:rPr>
          <w:rFonts w:hint="eastAsia" w:ascii="仿宋_GB2312" w:hAnsi="仿宋_GB2312" w:eastAsia="仿宋_GB2312" w:cs="仿宋_GB2312"/>
          <w:color w:val="000000"/>
          <w:sz w:val="32"/>
          <w:szCs w:val="32"/>
          <w:shd w:val="clear" w:color="auto" w:fill="FFFFFF"/>
          <w:lang w:val="en-US" w:eastAsia="zh-CN"/>
        </w:rPr>
        <w:t>23</w:t>
      </w:r>
      <w:r>
        <w:rPr>
          <w:rFonts w:hint="eastAsia" w:ascii="仿宋_GB2312" w:hAnsi="仿宋_GB2312" w:eastAsia="仿宋_GB2312" w:cs="仿宋_GB2312"/>
          <w:color w:val="000000"/>
          <w:sz w:val="32"/>
          <w:szCs w:val="32"/>
          <w:shd w:val="clear" w:color="auto" w:fill="FFFFFF"/>
        </w:rPr>
        <w:t>〕</w:t>
      </w:r>
      <w:r>
        <w:rPr>
          <w:rFonts w:hint="eastAsia" w:ascii="仿宋_GB2312" w:hAnsi="仿宋_GB2312" w:eastAsia="仿宋_GB2312" w:cs="仿宋_GB2312"/>
          <w:color w:val="000000"/>
          <w:sz w:val="32"/>
          <w:szCs w:val="32"/>
          <w:shd w:val="clear" w:color="auto" w:fill="FFFFFF"/>
          <w:lang w:val="en-US" w:eastAsia="zh-CN"/>
        </w:rPr>
        <w:t>29</w:t>
      </w:r>
      <w:r>
        <w:rPr>
          <w:rFonts w:hint="eastAsia" w:ascii="仿宋_GB2312" w:hAnsi="仿宋_GB2312" w:eastAsia="仿宋_GB2312" w:cs="仿宋_GB2312"/>
          <w:color w:val="000000"/>
          <w:sz w:val="32"/>
          <w:szCs w:val="32"/>
          <w:shd w:val="clear" w:color="auto" w:fill="FFFFFF"/>
        </w:rPr>
        <w:t>号</w:t>
      </w:r>
    </w:p>
    <w:p>
      <w:pPr>
        <w:keepNext w:val="0"/>
        <w:keepLines w:val="0"/>
        <w:pageBreakBefore w:val="0"/>
        <w:widowControl w:val="0"/>
        <w:kinsoku/>
        <w:wordWrap/>
        <w:overflowPunct/>
        <w:topLinePunct w:val="0"/>
        <w:autoSpaceDE/>
        <w:autoSpaceDN/>
        <w:bidi w:val="0"/>
        <w:spacing w:beforeAutospacing="0" w:afterAutospacing="0" w:line="600" w:lineRule="exact"/>
        <w:ind w:left="0" w:leftChars="0" w:right="0" w:rightChars="0"/>
        <w:textAlignment w:val="auto"/>
        <w:rPr>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各县区民政局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val="0"/>
          <w:bCs w:val="0"/>
          <w:i w:val="0"/>
          <w:caps w:val="0"/>
          <w:color w:val="000000"/>
          <w:spacing w:val="0"/>
          <w:sz w:val="32"/>
          <w:szCs w:val="32"/>
          <w:lang w:eastAsia="zh-CN"/>
        </w:rPr>
        <w:t>洛阳市城乡一体化示范区民政局，涧西区、西工区、洛龙区社区治理和服务创新办公室，</w:t>
      </w:r>
      <w:r>
        <w:rPr>
          <w:rFonts w:hint="eastAsia" w:ascii="仿宋_GB2312" w:hAnsi="仿宋_GB2312" w:eastAsia="仿宋_GB2312" w:cs="仿宋_GB2312"/>
          <w:sz w:val="32"/>
          <w:szCs w:val="32"/>
          <w:lang w:val="en-US" w:eastAsia="zh-CN"/>
        </w:rPr>
        <w:t>各县区文明办、各县区文化广电和旅游局：</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现将《洛阳市关于孵化培育“三自”组织的实施方案》印发给你们，请结合实际，认真组织实施。</w:t>
      </w:r>
    </w:p>
    <w:p>
      <w:pPr>
        <w:pStyle w:val="2"/>
        <w:keepNext w:val="0"/>
        <w:keepLines w:val="0"/>
        <w:pageBreakBefore w:val="0"/>
        <w:widowControl w:val="0"/>
        <w:kinsoku/>
        <w:wordWrap/>
        <w:overflowPunct/>
        <w:topLinePunct w:val="0"/>
        <w:autoSpaceDE/>
        <w:autoSpaceDN/>
        <w:bidi w:val="0"/>
        <w:adjustRightInd/>
        <w:snapToGrid/>
        <w:spacing w:beforeAutospacing="0" w:after="0" w:afterAutospacing="0" w:line="600" w:lineRule="exact"/>
        <w:ind w:left="0" w:leftChars="0" w:right="0" w:rightChars="0" w:firstLine="0" w:firstLineChars="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textAlignment w:val="auto"/>
        <w:rPr>
          <w:rFonts w:hint="eastAsia" w:ascii="仿宋_GB2312" w:hAnsi="仿宋_GB2312" w:eastAsia="仿宋_GB2312" w:cs="仿宋_GB2312"/>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beforeAutospacing="0" w:after="0" w:afterAutospacing="0" w:line="600" w:lineRule="exact"/>
        <w:ind w:left="0" w:leftChars="0" w:right="0" w:rightChars="0" w:firstLine="0" w:firstLineChars="0"/>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 xml:space="preserve"> </w:t>
      </w:r>
      <w:r>
        <w:rPr>
          <w:rFonts w:hint="eastAsia" w:ascii="仿宋_GB2312" w:hAnsi="仿宋_GB2312" w:eastAsia="仿宋_GB2312" w:cs="仿宋_GB2312"/>
          <w:sz w:val="32"/>
          <w:szCs w:val="32"/>
          <w:lang w:val="en-US" w:eastAsia="zh-CN"/>
        </w:rPr>
        <w:t>洛阳市民政局</w:t>
      </w:r>
      <w:r>
        <w:rPr>
          <w:rFonts w:hint="eastAsia" w:ascii="仿宋_GB2312" w:hAnsi="仿宋_GB2312" w:eastAsia="仿宋_GB2312" w:cs="仿宋_GB2312"/>
          <w:sz w:val="32"/>
          <w:szCs w:val="32"/>
          <w:lang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 xml:space="preserve">   </w:t>
      </w:r>
      <w:r>
        <w:rPr>
          <w:rFonts w:hint="eastAsia" w:ascii="仿宋_GB2312" w:hAnsi="仿宋_GB2312" w:eastAsia="仿宋_GB2312" w:cs="仿宋_GB2312"/>
          <w:sz w:val="32"/>
          <w:szCs w:val="32"/>
          <w:lang w:val="en-US" w:eastAsia="zh-CN"/>
        </w:rPr>
        <w:t xml:space="preserve">洛阳市文明办 </w:t>
      </w:r>
      <w:r>
        <w:rPr>
          <w:rFonts w:hint="eastAsia" w:ascii="仿宋_GB2312" w:hAnsi="仿宋_GB2312" w:eastAsia="仿宋_GB2312" w:cs="仿宋_GB2312"/>
          <w:sz w:val="32"/>
          <w:szCs w:val="32"/>
          <w:lang w:eastAsia="zh-CN"/>
        </w:rPr>
        <w:t xml:space="preserve">    </w:t>
      </w:r>
      <w:r>
        <w:rPr>
          <w:rFonts w:hint="eastAsia" w:ascii="仿宋_GB2312" w:hAnsi="仿宋_GB2312" w:eastAsia="仿宋_GB2312" w:cs="仿宋_GB2312"/>
          <w:spacing w:val="-11"/>
          <w:w w:val="99"/>
          <w:sz w:val="32"/>
          <w:szCs w:val="32"/>
          <w:lang w:val="en-US" w:eastAsia="zh-CN"/>
        </w:rPr>
        <w:t>洛阳市文化广电和旅游局</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firstLine="640"/>
        <w:textAlignment w:val="auto"/>
        <w:rPr>
          <w:rFonts w:hint="eastAsia" w:ascii="仿宋_GB2312" w:hAnsi="仿宋_GB2312" w:eastAsia="仿宋_GB2312" w:cs="仿宋_GB2312"/>
          <w:sz w:val="32"/>
          <w:szCs w:val="32"/>
          <w:lang w:eastAsia="zh-CN"/>
        </w:rPr>
        <w:sectPr>
          <w:headerReference r:id="rId3" w:type="default"/>
          <w:footerReference r:id="rId4" w:type="default"/>
          <w:pgSz w:w="11906" w:h="16838"/>
          <w:pgMar w:top="1701" w:right="1417" w:bottom="1701" w:left="1417" w:header="851" w:footer="992" w:gutter="0"/>
          <w:pgNumType w:fmt="numberInDash"/>
          <w:cols w:space="720" w:num="1"/>
          <w:rtlGutter w:val="0"/>
          <w:docGrid w:type="lines" w:linePitch="312" w:charSpace="0"/>
        </w:sect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 xml:space="preserve">           </w:t>
      </w:r>
      <w:r>
        <w:rPr>
          <w:rFonts w:hint="eastAsia" w:ascii="仿宋_GB2312" w:hAnsi="仿宋_GB2312" w:eastAsia="仿宋_GB2312" w:cs="仿宋_GB2312"/>
          <w:sz w:val="32"/>
          <w:szCs w:val="32"/>
          <w:lang w:val="en-US" w:eastAsia="zh-CN"/>
        </w:rPr>
        <w:t xml:space="preserve"> 2023年</w:t>
      </w:r>
      <w:r>
        <w:rPr>
          <w:rFonts w:hint="eastAsia" w:ascii="仿宋_GB2312" w:hAnsi="仿宋_GB2312" w:eastAsia="仿宋_GB2312" w:cs="仿宋_GB2312"/>
          <w:sz w:val="32"/>
          <w:szCs w:val="32"/>
          <w:lang w:eastAsia="zh-CN"/>
        </w:rPr>
        <w:t>3</w:t>
      </w:r>
      <w:r>
        <w:rPr>
          <w:rFonts w:hint="eastAsia" w:ascii="仿宋_GB2312" w:hAnsi="仿宋_GB2312" w:eastAsia="仿宋_GB2312" w:cs="仿宋_GB2312"/>
          <w:sz w:val="32"/>
          <w:szCs w:val="32"/>
          <w:lang w:val="en-US" w:eastAsia="zh-CN"/>
        </w:rPr>
        <w:t>月</w:t>
      </w:r>
      <w:r>
        <w:rPr>
          <w:rFonts w:hint="eastAsia" w:ascii="仿宋_GB2312" w:hAnsi="仿宋_GB2312" w:eastAsia="仿宋_GB2312" w:cs="仿宋_GB2312"/>
          <w:sz w:val="32"/>
          <w:szCs w:val="32"/>
          <w:lang w:eastAsia="zh-CN"/>
        </w:rPr>
        <w:t>27日</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jc w:val="both"/>
        <w:textAlignment w:val="auto"/>
        <w:rPr>
          <w:rFonts w:hint="eastAsia" w:ascii="Times New Roman" w:hAnsi="Times New Roman" w:eastAsia="方正小标宋简体" w:cs="方正小标宋简体"/>
          <w:color w:val="auto"/>
          <w:kern w:val="2"/>
          <w:sz w:val="44"/>
          <w:szCs w:val="44"/>
          <w:highlight w:val="none"/>
          <w:u w:val="none"/>
          <w:shd w:val="clear" w:color="auto" w:fill="auto"/>
          <w:lang w:val="zh-TW" w:eastAsia="zh-CN" w:bidi="ar-SA"/>
        </w:rPr>
      </w:pP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jc w:val="both"/>
        <w:textAlignment w:val="auto"/>
        <w:rPr>
          <w:rFonts w:ascii="Times New Roman" w:hAnsi="Times New Roman" w:eastAsia="宋体" w:cs="Times New Roman"/>
          <w:b/>
          <w:kern w:val="0"/>
          <w:sz w:val="44"/>
          <w:szCs w:val="44"/>
        </w:rPr>
      </w:pPr>
      <w:r>
        <w:rPr>
          <w:rFonts w:hint="eastAsia" w:ascii="Times New Roman" w:hAnsi="Times New Roman" w:eastAsia="方正小标宋简体" w:cs="方正小标宋简体"/>
          <w:color w:val="auto"/>
          <w:kern w:val="2"/>
          <w:sz w:val="44"/>
          <w:szCs w:val="44"/>
          <w:highlight w:val="none"/>
          <w:u w:val="none"/>
          <w:shd w:val="clear" w:color="auto" w:fill="auto"/>
          <w:lang w:val="zh-TW" w:eastAsia="zh-CN" w:bidi="ar-SA"/>
        </w:rPr>
        <w:t>洛阳市关于孵化培育“三自”组织的实施方案</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jc w:val="both"/>
        <w:textAlignment w:val="auto"/>
        <w:rPr>
          <w:rFonts w:hint="eastAsia" w:ascii="Times New Roman" w:hAnsi="Times New Roman" w:eastAsia="仿宋_GB2312" w:cs="Times New Roman"/>
          <w:kern w:val="0"/>
          <w:sz w:val="32"/>
          <w:szCs w:val="32"/>
        </w:rPr>
      </w:pP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40" w:firstLineChars="200"/>
        <w:jc w:val="both"/>
        <w:textAlignment w:val="auto"/>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为激发广大群众积极参与全国文明典范城市创建的积极性，按照市委部署要求，我市将依托新时代文明实践中心、所、站等重要载体，加强自治组织、自乐组织和志愿服务组织（简称“三自”组织）孵化培育，充分发挥群众在基层治理和文明实践中的积极作用，结合我市实际，特制定此实施方案。</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30"/>
        <w:jc w:val="both"/>
        <w:textAlignment w:val="auto"/>
        <w:rPr>
          <w:rFonts w:ascii="Times New Roman" w:hAnsi="Times New Roman" w:eastAsia="黑体" w:cs="Times New Roman"/>
          <w:kern w:val="0"/>
          <w:sz w:val="32"/>
          <w:szCs w:val="32"/>
        </w:rPr>
      </w:pPr>
      <w:r>
        <w:rPr>
          <w:rFonts w:hint="eastAsia" w:ascii="Times New Roman" w:hAnsi="Times New Roman" w:eastAsia="黑体" w:cs="Times New Roman"/>
          <w:kern w:val="0"/>
          <w:sz w:val="32"/>
          <w:szCs w:val="32"/>
        </w:rPr>
        <w:t>一、指导思想</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30"/>
        <w:jc w:val="both"/>
        <w:textAlignment w:val="auto"/>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以习近平新时代中国特色社会主义思想为指导，深入学习宣传贯彻党的二十大精神，坚持培育和践行社会主义核心价值观，把“三自”组织建设作为提升社会文明程度的有效抓手，激发群众家园意识，共建文明和谐社会。充分发挥群众主体作用，积极调动各方力量，努力实现群众动员群众、群众教育群众、群众服务群众，为开创洛阳现代化建设新局面提供坚实的基层治理基础和丰厚的精神文化条件。</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30"/>
        <w:jc w:val="both"/>
        <w:textAlignment w:val="auto"/>
        <w:rPr>
          <w:rFonts w:ascii="Times New Roman" w:hAnsi="Times New Roman" w:eastAsia="黑体" w:cs="Times New Roman"/>
          <w:kern w:val="0"/>
          <w:sz w:val="32"/>
          <w:szCs w:val="32"/>
        </w:rPr>
      </w:pPr>
      <w:r>
        <w:rPr>
          <w:rFonts w:hint="eastAsia" w:ascii="Times New Roman" w:hAnsi="Times New Roman" w:eastAsia="黑体" w:cs="Times New Roman"/>
          <w:kern w:val="0"/>
          <w:sz w:val="32"/>
          <w:szCs w:val="32"/>
        </w:rPr>
        <w:t>二、工作目标</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30"/>
        <w:jc w:val="both"/>
        <w:textAlignment w:val="auto"/>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依托新时代文明实践中心、所、站等，大力孵化培育社区（村）“三自”组织，常态化开展文明实践活动。2023年8月，城市区每个街道、社区实现“三自”组织全覆盖并常态化开展活动，鼓励其它县成立“三自”组织并活动开展经常。2023年底，城市区所有社区培育“三自”组织不少于10个，保持常态化规范化运转；每个乡镇至少有1个村建立孵化培育“三自”组织试点。到2025年，全市所有社区（村）“三自”组织全覆盖，组织管理制度更加健全，支持措施更加完备，整体发展更加有序，作用发挥更加明显，成为创新基层社会治理和丰富群众生活的有力支撑。</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30"/>
        <w:jc w:val="both"/>
        <w:textAlignment w:val="auto"/>
        <w:rPr>
          <w:rFonts w:ascii="Times New Roman" w:hAnsi="Times New Roman" w:eastAsia="黑体" w:cs="Times New Roman"/>
          <w:kern w:val="0"/>
          <w:sz w:val="32"/>
          <w:szCs w:val="32"/>
        </w:rPr>
      </w:pPr>
      <w:r>
        <w:rPr>
          <w:rFonts w:hint="eastAsia" w:ascii="Times New Roman" w:hAnsi="Times New Roman" w:eastAsia="黑体" w:cs="Times New Roman"/>
          <w:kern w:val="0"/>
          <w:sz w:val="32"/>
          <w:szCs w:val="32"/>
        </w:rPr>
        <w:t>三、工作任务</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30"/>
        <w:jc w:val="both"/>
        <w:textAlignment w:val="auto"/>
        <w:rPr>
          <w:rFonts w:ascii="Times New Roman" w:hAnsi="Times New Roman" w:eastAsia="楷体_GB2312" w:cs="Times New Roman"/>
          <w:kern w:val="0"/>
          <w:sz w:val="32"/>
          <w:szCs w:val="32"/>
        </w:rPr>
      </w:pPr>
      <w:r>
        <w:rPr>
          <w:rFonts w:hint="eastAsia" w:ascii="Times New Roman" w:hAnsi="Times New Roman" w:eastAsia="楷体_GB2312" w:cs="Times New Roman"/>
          <w:kern w:val="0"/>
          <w:sz w:val="32"/>
          <w:szCs w:val="32"/>
        </w:rPr>
        <w:t>（一）自治组织孵化培育</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40" w:firstLineChars="200"/>
        <w:jc w:val="both"/>
        <w:textAlignment w:val="auto"/>
        <w:rPr>
          <w:rFonts w:ascii="Times New Roman" w:hAnsi="Times New Roman" w:eastAsia="仿宋_GB2312" w:cs="Times New Roman"/>
          <w:kern w:val="0"/>
          <w:sz w:val="32"/>
          <w:szCs w:val="32"/>
        </w:rPr>
      </w:pPr>
      <w:r>
        <w:rPr>
          <w:rFonts w:hint="eastAsia" w:ascii="Times New Roman" w:hAnsi="Times New Roman" w:eastAsia="仿宋_GB2312" w:cs="仿宋_GB2312"/>
          <w:kern w:val="0"/>
          <w:sz w:val="32"/>
          <w:szCs w:val="32"/>
        </w:rPr>
        <w:t>大力倡导规范发展自治组织，持续加强村（居）民委员会建设；完善</w:t>
      </w:r>
      <w:r>
        <w:rPr>
          <w:rFonts w:hint="eastAsia" w:ascii="Times New Roman" w:hAnsi="Times New Roman" w:eastAsia="仿宋_GB2312" w:cs="Times New Roman"/>
          <w:kern w:val="0"/>
          <w:sz w:val="32"/>
          <w:szCs w:val="32"/>
        </w:rPr>
        <w:t>利用社区（村）“一约五会”（“一约”即村民公约，“五会”即红白理事会、村民议事会、道德评议会、禁毒禁赌会、孝善理事会）等，动员</w:t>
      </w:r>
      <w:r>
        <w:rPr>
          <w:rFonts w:ascii="Times New Roman" w:hAnsi="Times New Roman" w:eastAsia="仿宋_GB2312" w:cs="Times New Roman"/>
          <w:kern w:val="0"/>
          <w:sz w:val="32"/>
          <w:szCs w:val="32"/>
        </w:rPr>
        <w:t>楼栋长、“五老”人员、先进典型、热心人士</w:t>
      </w:r>
      <w:r>
        <w:rPr>
          <w:rFonts w:hint="eastAsia" w:ascii="Times New Roman" w:hAnsi="Times New Roman" w:eastAsia="仿宋_GB2312" w:cs="Times New Roman"/>
          <w:kern w:val="0"/>
          <w:sz w:val="32"/>
          <w:szCs w:val="32"/>
        </w:rPr>
        <w:t>等群众参与到自治组织中去；社区（村）可建立矛盾调解队、守护儿童组织等。各社区（村）要充分发动自治组织在新时代文明实践站（点）、矛盾调解室、议事亭等场所，采用“居（村）民议事厅”“板凳会”等形式，对社区（村）日常管理工作进行讨论参与，每月至少开展1次议事协商活动。</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30"/>
        <w:jc w:val="both"/>
        <w:textAlignment w:val="auto"/>
        <w:rPr>
          <w:rFonts w:ascii="Times New Roman" w:hAnsi="Times New Roman" w:eastAsia="楷体_GB2312" w:cs="Times New Roman"/>
          <w:kern w:val="0"/>
          <w:sz w:val="32"/>
          <w:szCs w:val="32"/>
        </w:rPr>
      </w:pPr>
      <w:r>
        <w:rPr>
          <w:rFonts w:hint="eastAsia" w:ascii="Times New Roman" w:hAnsi="Times New Roman" w:eastAsia="楷体_GB2312" w:cs="Times New Roman"/>
          <w:kern w:val="0"/>
          <w:sz w:val="32"/>
          <w:szCs w:val="32"/>
        </w:rPr>
        <w:t>（二）自乐组织孵化培育</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30"/>
        <w:jc w:val="both"/>
        <w:textAlignment w:val="auto"/>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积极挖掘发现培育自乐组织带头人，充分利用社区（村）内有舞蹈、曲艺、绘画、乐器、书法等文化特长且有业余空闲时间的热心群众牵头组建自乐组织，在新时代文明实践站（点）、文化广场、好人主题公园等阵地开展文化活动，吸引更多群众参与到文化活动中来。社区（村）在舞蹈、歌曲、乐器、书法、绘画等方面建立2+N支基层自乐组织（即要有</w:t>
      </w:r>
      <w:r>
        <w:rPr>
          <w:rFonts w:ascii="Times New Roman" w:hAnsi="Times New Roman" w:eastAsia="仿宋_GB2312" w:cs="Times New Roman"/>
          <w:kern w:val="0"/>
          <w:sz w:val="32"/>
          <w:szCs w:val="32"/>
        </w:rPr>
        <w:t>舞蹈、</w:t>
      </w:r>
      <w:r>
        <w:rPr>
          <w:rFonts w:hint="eastAsia" w:ascii="Times New Roman" w:hAnsi="Times New Roman" w:eastAsia="仿宋_GB2312" w:cs="Times New Roman"/>
          <w:kern w:val="0"/>
          <w:sz w:val="32"/>
          <w:szCs w:val="32"/>
        </w:rPr>
        <w:t>曲艺</w:t>
      </w:r>
      <w:r>
        <w:rPr>
          <w:rFonts w:ascii="Times New Roman" w:hAnsi="Times New Roman" w:eastAsia="仿宋_GB2312" w:cs="Times New Roman"/>
          <w:kern w:val="0"/>
          <w:sz w:val="32"/>
          <w:szCs w:val="32"/>
        </w:rPr>
        <w:t>、书法、绘画</w:t>
      </w:r>
      <w:r>
        <w:rPr>
          <w:rFonts w:hint="eastAsia" w:ascii="Times New Roman" w:hAnsi="Times New Roman" w:eastAsia="仿宋_GB2312" w:cs="Times New Roman"/>
          <w:kern w:val="0"/>
          <w:sz w:val="32"/>
          <w:szCs w:val="32"/>
        </w:rPr>
        <w:t>等类别的2支基本文化活动队伍</w:t>
      </w:r>
      <w:r>
        <w:rPr>
          <w:rFonts w:ascii="Times New Roman" w:hAnsi="Times New Roman" w:eastAsia="仿宋_GB2312" w:cs="Times New Roman"/>
          <w:kern w:val="0"/>
          <w:sz w:val="32"/>
          <w:szCs w:val="32"/>
        </w:rPr>
        <w:t>，</w:t>
      </w:r>
      <w:r>
        <w:rPr>
          <w:rFonts w:hint="eastAsia" w:ascii="Times New Roman" w:hAnsi="Times New Roman" w:eastAsia="仿宋_GB2312" w:cs="Times New Roman"/>
          <w:kern w:val="0"/>
          <w:sz w:val="32"/>
          <w:szCs w:val="32"/>
        </w:rPr>
        <w:t>和“</w:t>
      </w:r>
      <w:r>
        <w:rPr>
          <w:rFonts w:ascii="Times New Roman" w:hAnsi="Times New Roman" w:eastAsia="仿宋_GB2312" w:cs="Times New Roman"/>
          <w:kern w:val="0"/>
          <w:sz w:val="32"/>
          <w:szCs w:val="32"/>
        </w:rPr>
        <w:t>N</w:t>
      </w:r>
      <w:r>
        <w:rPr>
          <w:rFonts w:hint="eastAsia" w:ascii="Times New Roman" w:hAnsi="Times New Roman" w:eastAsia="仿宋_GB2312" w:cs="Times New Roman"/>
          <w:kern w:val="0"/>
          <w:sz w:val="32"/>
          <w:szCs w:val="32"/>
        </w:rPr>
        <w:t>”支</w:t>
      </w:r>
      <w:r>
        <w:rPr>
          <w:rFonts w:ascii="Times New Roman" w:hAnsi="Times New Roman" w:eastAsia="仿宋_GB2312" w:cs="Times New Roman"/>
          <w:kern w:val="0"/>
          <w:sz w:val="32"/>
          <w:szCs w:val="32"/>
        </w:rPr>
        <w:t>非遗传承</w:t>
      </w:r>
      <w:r>
        <w:rPr>
          <w:rFonts w:hint="eastAsia" w:ascii="Times New Roman" w:hAnsi="Times New Roman" w:eastAsia="仿宋_GB2312" w:cs="Times New Roman"/>
          <w:kern w:val="0"/>
          <w:sz w:val="32"/>
          <w:szCs w:val="32"/>
        </w:rPr>
        <w:t>或文体特色的群众</w:t>
      </w:r>
      <w:r>
        <w:rPr>
          <w:rFonts w:ascii="Times New Roman" w:hAnsi="Times New Roman" w:eastAsia="仿宋_GB2312" w:cs="Times New Roman"/>
          <w:kern w:val="0"/>
          <w:sz w:val="32"/>
          <w:szCs w:val="32"/>
        </w:rPr>
        <w:t>队伍</w:t>
      </w:r>
      <w:r>
        <w:rPr>
          <w:rFonts w:hint="eastAsia" w:ascii="Times New Roman" w:hAnsi="Times New Roman" w:eastAsia="仿宋_GB2312" w:cs="Times New Roman"/>
          <w:kern w:val="0"/>
          <w:sz w:val="32"/>
          <w:szCs w:val="32"/>
        </w:rPr>
        <w:t>），采取培训、比赛、展演等形式，常态化开展文明实践服务。</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30"/>
        <w:jc w:val="both"/>
        <w:textAlignment w:val="auto"/>
        <w:rPr>
          <w:rFonts w:ascii="Times New Roman" w:hAnsi="Times New Roman" w:eastAsia="楷体_GB2312" w:cs="Times New Roman"/>
          <w:kern w:val="0"/>
          <w:sz w:val="32"/>
          <w:szCs w:val="32"/>
        </w:rPr>
      </w:pPr>
      <w:r>
        <w:rPr>
          <w:rFonts w:hint="eastAsia" w:ascii="Times New Roman" w:hAnsi="Times New Roman" w:eastAsia="楷体_GB2312" w:cs="Times New Roman"/>
          <w:kern w:val="0"/>
          <w:sz w:val="32"/>
          <w:szCs w:val="32"/>
        </w:rPr>
        <w:t>（三）志愿组织孵化培育</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30"/>
        <w:jc w:val="both"/>
        <w:textAlignment w:val="auto"/>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围绕群众需求，</w:t>
      </w:r>
      <w:r>
        <w:rPr>
          <w:rFonts w:ascii="Times New Roman" w:hAnsi="Times New Roman" w:eastAsia="仿宋_GB2312" w:cs="Times New Roman"/>
          <w:snapToGrid w:val="0"/>
          <w:kern w:val="0"/>
          <w:sz w:val="32"/>
          <w:szCs w:val="32"/>
        </w:rPr>
        <w:t>动员有较强志愿服务意愿、有一定专业技能的</w:t>
      </w:r>
      <w:r>
        <w:rPr>
          <w:rFonts w:ascii="Times New Roman" w:hAnsi="Times New Roman" w:eastAsia="仿宋_GB2312" w:cs="Times New Roman"/>
          <w:kern w:val="0"/>
          <w:sz w:val="32"/>
          <w:szCs w:val="32"/>
        </w:rPr>
        <w:t>热心</w:t>
      </w:r>
      <w:r>
        <w:rPr>
          <w:rFonts w:ascii="Times New Roman" w:hAnsi="Times New Roman" w:eastAsia="仿宋_GB2312" w:cs="Times New Roman"/>
          <w:snapToGrid w:val="0"/>
          <w:kern w:val="0"/>
          <w:sz w:val="32"/>
          <w:szCs w:val="32"/>
        </w:rPr>
        <w:t>人士，带头成立志愿服务组织，</w:t>
      </w:r>
      <w:r>
        <w:rPr>
          <w:rFonts w:hint="eastAsia" w:ascii="Times New Roman" w:hAnsi="Times New Roman" w:eastAsia="仿宋_GB2312" w:cs="Times New Roman"/>
          <w:kern w:val="0"/>
          <w:sz w:val="32"/>
          <w:szCs w:val="32"/>
        </w:rPr>
        <w:t>依托新时代文明实践站（点）开展形式多样的文明实践志愿服务。社区（村）需组建</w:t>
      </w:r>
      <w:r>
        <w:rPr>
          <w:rFonts w:ascii="Times New Roman" w:hAnsi="Times New Roman" w:eastAsia="仿宋_GB2312" w:cs="Times New Roman"/>
          <w:snapToGrid w:val="0"/>
          <w:kern w:val="0"/>
          <w:sz w:val="32"/>
          <w:szCs w:val="32"/>
        </w:rPr>
        <w:t>5+N支志愿服务队伍，“5”即理论宣讲、</w:t>
      </w:r>
      <w:r>
        <w:rPr>
          <w:rFonts w:hint="eastAsia" w:ascii="Times New Roman" w:hAnsi="Times New Roman" w:eastAsia="仿宋_GB2312" w:cs="Times New Roman"/>
          <w:snapToGrid w:val="0"/>
          <w:kern w:val="0"/>
          <w:sz w:val="32"/>
          <w:szCs w:val="32"/>
        </w:rPr>
        <w:t>市民教育</w:t>
      </w:r>
      <w:r>
        <w:rPr>
          <w:rFonts w:ascii="Times New Roman" w:hAnsi="Times New Roman" w:eastAsia="仿宋_GB2312" w:cs="Times New Roman"/>
          <w:snapToGrid w:val="0"/>
          <w:kern w:val="0"/>
          <w:sz w:val="32"/>
          <w:szCs w:val="32"/>
        </w:rPr>
        <w:t>、</w:t>
      </w:r>
      <w:r>
        <w:rPr>
          <w:rFonts w:hint="eastAsia" w:ascii="Times New Roman" w:hAnsi="Times New Roman" w:eastAsia="仿宋_GB2312" w:cs="Times New Roman"/>
          <w:snapToGrid w:val="0"/>
          <w:kern w:val="0"/>
          <w:sz w:val="32"/>
          <w:szCs w:val="32"/>
        </w:rPr>
        <w:t>文化活动</w:t>
      </w:r>
      <w:r>
        <w:rPr>
          <w:rFonts w:ascii="Times New Roman" w:hAnsi="Times New Roman" w:eastAsia="仿宋_GB2312" w:cs="Times New Roman"/>
          <w:snapToGrid w:val="0"/>
          <w:kern w:val="0"/>
          <w:sz w:val="32"/>
          <w:szCs w:val="32"/>
        </w:rPr>
        <w:t>、科普宣传、</w:t>
      </w:r>
      <w:r>
        <w:rPr>
          <w:rFonts w:hint="eastAsia" w:ascii="Times New Roman" w:hAnsi="Times New Roman" w:eastAsia="仿宋_GB2312" w:cs="Times New Roman"/>
          <w:snapToGrid w:val="0"/>
          <w:kern w:val="0"/>
          <w:sz w:val="32"/>
          <w:szCs w:val="32"/>
        </w:rPr>
        <w:t>健身活动</w:t>
      </w:r>
      <w:r>
        <w:rPr>
          <w:rFonts w:ascii="Times New Roman" w:hAnsi="Times New Roman" w:eastAsia="仿宋_GB2312" w:cs="Times New Roman"/>
          <w:snapToGrid w:val="0"/>
          <w:kern w:val="0"/>
          <w:sz w:val="32"/>
          <w:szCs w:val="32"/>
        </w:rPr>
        <w:t>5支常备队伍，“N”是在“5”的基础上</w:t>
      </w:r>
      <w:r>
        <w:rPr>
          <w:rFonts w:hint="eastAsia" w:ascii="Times New Roman" w:hAnsi="Times New Roman" w:eastAsia="仿宋_GB2312" w:cs="Times New Roman"/>
          <w:kern w:val="0"/>
          <w:sz w:val="32"/>
          <w:szCs w:val="32"/>
        </w:rPr>
        <w:t>，结合本地资源和群众实际需求，成立特色志愿服务队伍，满足多样化需求。</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rPr>
          <w:rFonts w:ascii="Times New Roman" w:hAnsi="Times New Roman" w:eastAsia="黑体" w:cs="Times New Roman"/>
          <w:kern w:val="2"/>
          <w:sz w:val="32"/>
          <w:szCs w:val="32"/>
          <w:lang w:val="en-US" w:eastAsia="zh-CN" w:bidi="ar-SA"/>
        </w:rPr>
      </w:pPr>
      <w:r>
        <w:rPr>
          <w:rFonts w:hint="eastAsia" w:ascii="Times New Roman" w:hAnsi="Times New Roman" w:eastAsia="黑体" w:cs="Times New Roman"/>
          <w:sz w:val="32"/>
          <w:szCs w:val="32"/>
          <w:lang w:val="en-US" w:eastAsia="zh-CN" w:bidi="ar-SA"/>
        </w:rPr>
        <w:t>四、</w:t>
      </w:r>
      <w:r>
        <w:rPr>
          <w:rFonts w:hint="eastAsia" w:ascii="Times New Roman" w:hAnsi="Times New Roman" w:eastAsia="黑体" w:cs="Times New Roman"/>
          <w:kern w:val="2"/>
          <w:sz w:val="32"/>
          <w:szCs w:val="32"/>
          <w:lang w:val="en-US" w:eastAsia="zh-CN" w:bidi="ar-SA"/>
        </w:rPr>
        <w:t>实施步骤</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rPr>
          <w:rFonts w:ascii="Times New Roman" w:hAnsi="Times New Roman" w:eastAsia="仿宋_GB2312" w:cs="Times New Roman"/>
          <w:sz w:val="32"/>
          <w:szCs w:val="32"/>
          <w:lang w:val="en-US" w:eastAsia="zh-CN" w:bidi="ar-SA"/>
        </w:rPr>
      </w:pPr>
      <w:r>
        <w:rPr>
          <w:rFonts w:hint="eastAsia" w:ascii="Times New Roman" w:hAnsi="Times New Roman" w:eastAsia="楷体_GB2312" w:cs="Times New Roman"/>
          <w:sz w:val="32"/>
          <w:szCs w:val="32"/>
          <w:lang w:val="en-US" w:eastAsia="zh-CN" w:bidi="ar-SA"/>
        </w:rPr>
        <w:t>（一）制定工作计划。</w:t>
      </w:r>
      <w:r>
        <w:rPr>
          <w:rFonts w:hint="eastAsia" w:ascii="Times New Roman" w:hAnsi="Times New Roman" w:eastAsia="仿宋_GB2312" w:cs="Times New Roman"/>
          <w:sz w:val="32"/>
          <w:szCs w:val="32"/>
          <w:lang w:val="en-US" w:eastAsia="zh-CN" w:bidi="ar-SA"/>
        </w:rPr>
        <w:t>各社区（村）要结合实际，根据辖区社会组织发展需求，制定2023年至2025年“三自”组织孵化培育计划并报区民政局备案。实施计划应包含建设规划、职能职责、时间进度、绩效评估等内容。</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rPr>
          <w:rFonts w:ascii="Times New Roman" w:hAnsi="Times New Roman" w:eastAsia="仿宋_GB2312" w:cs="Times New Roman"/>
          <w:sz w:val="32"/>
          <w:szCs w:val="32"/>
          <w:lang w:val="en-US" w:eastAsia="zh-CN" w:bidi="ar-SA"/>
        </w:rPr>
      </w:pPr>
      <w:r>
        <w:rPr>
          <w:rFonts w:hint="eastAsia" w:ascii="Times New Roman" w:hAnsi="Times New Roman" w:eastAsia="楷体_GB2312" w:cs="Times New Roman"/>
          <w:sz w:val="32"/>
          <w:szCs w:val="32"/>
          <w:lang w:val="en-US" w:eastAsia="zh-CN" w:bidi="ar-SA"/>
        </w:rPr>
        <w:t>（二）建立活动场所。</w:t>
      </w:r>
      <w:r>
        <w:rPr>
          <w:rFonts w:hint="eastAsia" w:ascii="Times New Roman" w:hAnsi="Times New Roman" w:eastAsia="仿宋_GB2312" w:cs="Times New Roman"/>
          <w:sz w:val="32"/>
          <w:szCs w:val="32"/>
          <w:lang w:val="en-US" w:eastAsia="zh-CN" w:bidi="ar-SA"/>
        </w:rPr>
        <w:t>各社区（村）要按照工作目标及基本要求，4月30日前落实“三自”组织孵化培育及活动场所的挂牌。</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rPr>
          <w:rFonts w:ascii="Times New Roman" w:hAnsi="Times New Roman" w:eastAsia="仿宋_GB2312" w:cs="Times New Roman"/>
          <w:sz w:val="32"/>
          <w:szCs w:val="32"/>
          <w:lang w:val="en-US" w:eastAsia="zh-CN" w:bidi="ar-SA"/>
        </w:rPr>
      </w:pPr>
      <w:r>
        <w:rPr>
          <w:rFonts w:hint="eastAsia" w:ascii="Times New Roman" w:hAnsi="Times New Roman" w:eastAsia="楷体_GB2312" w:cs="Times New Roman"/>
          <w:sz w:val="32"/>
          <w:szCs w:val="32"/>
          <w:lang w:val="en-US" w:eastAsia="zh-CN" w:bidi="ar-SA"/>
        </w:rPr>
        <w:t>（三）搞好培育发展。</w:t>
      </w:r>
      <w:r>
        <w:rPr>
          <w:rFonts w:hint="eastAsia" w:ascii="Times New Roman" w:hAnsi="Times New Roman" w:eastAsia="仿宋_GB2312" w:cs="Times New Roman"/>
          <w:sz w:val="32"/>
          <w:szCs w:val="32"/>
          <w:lang w:val="en-US" w:eastAsia="zh-CN" w:bidi="ar-SA"/>
        </w:rPr>
        <w:t>各社区（村）要运用现有服务力量，积极引导社区（村）能人进行“三自”组织登记，实时开展养老服务、儿童关爱、社区治理等多样化主题活动，不断提升社区（村）志愿服务水平。</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30"/>
        <w:jc w:val="both"/>
        <w:textAlignment w:val="auto"/>
        <w:rPr>
          <w:rFonts w:ascii="Times New Roman" w:hAnsi="Times New Roman" w:eastAsia="黑体" w:cs="Times New Roman"/>
          <w:kern w:val="0"/>
          <w:sz w:val="32"/>
          <w:szCs w:val="32"/>
        </w:rPr>
      </w:pPr>
      <w:r>
        <w:rPr>
          <w:rFonts w:hint="eastAsia" w:ascii="Times New Roman" w:hAnsi="Times New Roman" w:eastAsia="黑体" w:cs="Times New Roman"/>
          <w:kern w:val="0"/>
          <w:sz w:val="32"/>
          <w:szCs w:val="32"/>
        </w:rPr>
        <w:t>五、保障措施</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rPr>
          <w:rFonts w:ascii="Times New Roman" w:hAnsi="Times New Roman" w:eastAsia="仿宋_GB2312" w:cs="Times New Roman"/>
          <w:sz w:val="32"/>
          <w:szCs w:val="32"/>
          <w:lang w:val="en-US" w:eastAsia="zh-CN" w:bidi="ar-SA"/>
        </w:rPr>
      </w:pPr>
      <w:r>
        <w:rPr>
          <w:rFonts w:hint="eastAsia" w:ascii="Times New Roman" w:hAnsi="Times New Roman" w:eastAsia="楷体_GB2312" w:cs="Times New Roman"/>
          <w:sz w:val="32"/>
          <w:szCs w:val="32"/>
          <w:lang w:val="en-US" w:eastAsia="zh-CN" w:bidi="ar-SA"/>
        </w:rPr>
        <w:t>（一）进一步便捷登记注册。</w:t>
      </w:r>
      <w:r>
        <w:rPr>
          <w:rFonts w:hint="eastAsia" w:ascii="Times New Roman" w:hAnsi="Times New Roman" w:eastAsia="仿宋_GB2312" w:cs="Times New Roman"/>
          <w:sz w:val="32"/>
          <w:szCs w:val="32"/>
          <w:lang w:val="en-US" w:eastAsia="zh-CN" w:bidi="ar-SA"/>
        </w:rPr>
        <w:t>对自治组织、自乐组织、志愿服务组织等社区社会组织开展直接登记；降低场所要求，依托新时代文明实践站、社区（村）活动中心及社区（村）矛盾调解室作为“三自”组织场所；免除注册资金要求；简化登记程序，申请人在社区提交申请资料（发起人、场所、章程和业务范围等），社区汇总后统一到乡镇（街道）民政办进行备案，各乡镇（街道）及时将备案信息报县区民政局（社创办）；以街道为单位，建立“三自”组织牵头人数据库，可视情注册成立“三自”组织联合会、促进会和发展中心；培育成熟可进一步注册为正式社会组织的“三自”组织，登记管理机关可依法降低注册资金要求。</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rPr>
          <w:rFonts w:ascii="Times New Roman" w:hAnsi="Times New Roman" w:eastAsia="仿宋_GB2312" w:cs="Times New Roman"/>
          <w:sz w:val="32"/>
          <w:szCs w:val="32"/>
          <w:lang w:val="en-US" w:eastAsia="zh-CN" w:bidi="ar-SA"/>
        </w:rPr>
      </w:pPr>
      <w:r>
        <w:rPr>
          <w:rFonts w:hint="eastAsia" w:ascii="Times New Roman" w:hAnsi="Times New Roman" w:eastAsia="楷体_GB2312" w:cs="Times New Roman"/>
          <w:sz w:val="32"/>
          <w:szCs w:val="32"/>
          <w:lang w:val="en-US" w:eastAsia="zh-CN" w:bidi="ar-SA"/>
        </w:rPr>
        <w:t>（二）进一步明晰软硬件标准。</w:t>
      </w:r>
      <w:r>
        <w:rPr>
          <w:rFonts w:hint="eastAsia" w:ascii="Times New Roman" w:hAnsi="Times New Roman" w:eastAsia="仿宋_GB2312" w:cs="Times New Roman"/>
          <w:sz w:val="32"/>
          <w:szCs w:val="32"/>
          <w:lang w:val="en-US" w:eastAsia="zh-CN" w:bidi="ar-SA"/>
        </w:rPr>
        <w:t>硬件建设方面，“三自”组织要有与其业务活动相适应的办公、活动场地及相应的配套设施，做到规范设置、合理布局。软件建设方面，“三自”组织要做到有规章制度、有人员分工、有活动计划等，社区（村）要有本区域内“三自”组织年度活动资料并做好建档。</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rPr>
          <w:rFonts w:ascii="Times New Roman" w:hAnsi="Times New Roman" w:eastAsia="楷体_GB2312" w:cs="Times New Roman"/>
          <w:sz w:val="32"/>
          <w:szCs w:val="32"/>
          <w:lang w:val="en-US" w:eastAsia="zh-CN" w:bidi="ar-SA"/>
        </w:rPr>
      </w:pPr>
      <w:r>
        <w:rPr>
          <w:rFonts w:hint="eastAsia" w:ascii="Times New Roman" w:hAnsi="Times New Roman" w:eastAsia="楷体_GB2312" w:cs="Times New Roman"/>
          <w:sz w:val="32"/>
          <w:szCs w:val="32"/>
          <w:lang w:val="en-US" w:eastAsia="zh-CN" w:bidi="ar-SA"/>
        </w:rPr>
        <w:t>（三）进一步规范活动开展。“</w:t>
      </w:r>
      <w:r>
        <w:rPr>
          <w:rFonts w:hint="eastAsia" w:ascii="Times New Roman" w:hAnsi="Times New Roman" w:eastAsia="仿宋_GB2312" w:cs="仿宋_GB2312"/>
          <w:sz w:val="32"/>
          <w:szCs w:val="32"/>
          <w:lang w:val="en-US" w:eastAsia="zh-CN" w:bidi="ar-SA"/>
        </w:rPr>
        <w:t>三自</w:t>
      </w:r>
      <w:r>
        <w:rPr>
          <w:rFonts w:hint="eastAsia" w:ascii="Times New Roman" w:hAnsi="Times New Roman" w:eastAsia="楷体_GB2312" w:cs="Times New Roman"/>
          <w:sz w:val="32"/>
          <w:szCs w:val="32"/>
          <w:lang w:val="en-US" w:eastAsia="zh-CN" w:bidi="ar-SA"/>
        </w:rPr>
        <w:t>”</w:t>
      </w:r>
      <w:r>
        <w:rPr>
          <w:rFonts w:hint="eastAsia" w:ascii="Times New Roman" w:hAnsi="Times New Roman" w:eastAsia="仿宋_GB2312" w:cs="仿宋_GB2312"/>
          <w:sz w:val="32"/>
          <w:szCs w:val="32"/>
          <w:lang w:val="en-US" w:eastAsia="zh-CN" w:bidi="ar-SA"/>
        </w:rPr>
        <w:t>组织成立后，需按章程规定定期开展活动，开展活动必须遵守《社会团体管理条例》和其他相关法律法规，且须在成立时申报的业务范围内，不可超范围开展活动。</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40" w:firstLineChars="200"/>
        <w:jc w:val="both"/>
        <w:textAlignment w:val="auto"/>
        <w:rPr>
          <w:rFonts w:ascii="Times New Roman" w:hAnsi="Times New Roman" w:eastAsia="仿宋_GB2312" w:cs="仿宋_GB2312"/>
          <w:kern w:val="0"/>
          <w:sz w:val="32"/>
          <w:szCs w:val="32"/>
        </w:rPr>
      </w:pPr>
      <w:r>
        <w:rPr>
          <w:rFonts w:hint="eastAsia" w:ascii="Times New Roman" w:hAnsi="Times New Roman" w:eastAsia="楷体_GB2312" w:cs="Times New Roman"/>
          <w:kern w:val="0"/>
          <w:sz w:val="32"/>
          <w:szCs w:val="32"/>
        </w:rPr>
        <w:t>（四）加大培育激励力度。</w:t>
      </w:r>
      <w:r>
        <w:rPr>
          <w:rFonts w:hint="eastAsia" w:ascii="Times New Roman" w:hAnsi="Times New Roman" w:eastAsia="仿宋_GB2312" w:cs="Times New Roman"/>
          <w:kern w:val="0"/>
          <w:sz w:val="32"/>
          <w:szCs w:val="32"/>
        </w:rPr>
        <w:t>除了上述登记备案的优惠政策外，新时代文明实践中心、所、站要在活动场地、活动资金、人才培养等方面予以支持，鼓励设置“先进典型工作室”、优秀志愿服务项目带头人工作室等，给予“三自”组织带头人在功能室使用、管理等方面一定的自主决定权。各县区要</w:t>
      </w:r>
      <w:r>
        <w:rPr>
          <w:rFonts w:hint="eastAsia" w:ascii="Times New Roman" w:hAnsi="Times New Roman" w:eastAsia="仿宋_GB2312" w:cs="仿宋_GB2312"/>
          <w:kern w:val="0"/>
          <w:sz w:val="32"/>
          <w:szCs w:val="32"/>
        </w:rPr>
        <w:t>依托新时代文明实践中心，在年底前建立“积分兑换超市”“道德积分”等激励模式，充分调动群众参与“三自”组织建设的积极性。</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30"/>
        <w:jc w:val="both"/>
        <w:textAlignment w:val="auto"/>
        <w:rPr>
          <w:rFonts w:ascii="Times New Roman" w:hAnsi="Times New Roman" w:eastAsia="仿宋_GB2312" w:cs="Times New Roman"/>
          <w:kern w:val="0"/>
          <w:sz w:val="32"/>
          <w:szCs w:val="32"/>
        </w:rPr>
      </w:pPr>
      <w:r>
        <w:rPr>
          <w:rFonts w:hint="eastAsia" w:ascii="Times New Roman" w:hAnsi="Times New Roman" w:eastAsia="楷体_GB2312" w:cs="Times New Roman"/>
          <w:kern w:val="0"/>
          <w:sz w:val="32"/>
          <w:szCs w:val="32"/>
        </w:rPr>
        <w:t>（五）加大资金支持力度。</w:t>
      </w:r>
      <w:r>
        <w:rPr>
          <w:rFonts w:hint="eastAsia" w:ascii="Times New Roman" w:hAnsi="Times New Roman" w:eastAsia="仿宋_GB2312" w:cs="Times New Roman"/>
          <w:kern w:val="0"/>
          <w:sz w:val="32"/>
          <w:szCs w:val="32"/>
        </w:rPr>
        <w:t>用好用活中央、省市支持新时代文明实践中心专项资金及志愿服务各项资金，对“三自”组织培育孵化进行一定程度的倾斜，县乡两级政府应对社会组织孵化中心建设、社会组织政府购买服务项目等方面给予资金配套。民政部门要利用相关资金对自治组织、志愿服务组织进行培育帮扶，文旅部门要利用公共文化服务体系建设专项资金对自乐组织进行培育帮扶。</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30"/>
        <w:jc w:val="both"/>
        <w:textAlignment w:val="auto"/>
        <w:rPr>
          <w:rFonts w:ascii="Times New Roman" w:hAnsi="Times New Roman" w:eastAsia="仿宋_GB2312" w:cs="Times New Roman"/>
          <w:kern w:val="0"/>
          <w:sz w:val="32"/>
          <w:szCs w:val="32"/>
        </w:rPr>
      </w:pPr>
      <w:r>
        <w:rPr>
          <w:rFonts w:hint="eastAsia" w:ascii="Times New Roman" w:hAnsi="Times New Roman" w:eastAsia="楷体_GB2312" w:cs="Times New Roman"/>
          <w:kern w:val="0"/>
          <w:sz w:val="32"/>
          <w:szCs w:val="32"/>
        </w:rPr>
        <w:t>（六）加大培训交流力度。</w:t>
      </w:r>
      <w:r>
        <w:rPr>
          <w:rFonts w:hint="eastAsia" w:ascii="Times New Roman" w:hAnsi="Times New Roman" w:eastAsia="仿宋_GB2312" w:cs="Times New Roman"/>
          <w:kern w:val="0"/>
          <w:sz w:val="32"/>
          <w:szCs w:val="32"/>
        </w:rPr>
        <w:t>市级要依托洛阳师范学院志愿服务培训基地，聘请国内高水平专家学者、实际工作者，全年对“三自”组织带头人进行至少4次培训。各县区新时代文明实践中心、志愿服务中心每月需对辖区内“三自”组织带头人开展一次培训，全年开展培训不少于12次。定期组织“三自”组织交流分享会，学习借鉴先进做法，提升“三自”组织建设整体水平。</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30"/>
        <w:jc w:val="both"/>
        <w:textAlignment w:val="auto"/>
        <w:rPr>
          <w:rFonts w:ascii="Times New Roman" w:hAnsi="Times New Roman" w:eastAsia="仿宋_GB2312" w:cs="Times New Roman"/>
          <w:kern w:val="0"/>
          <w:sz w:val="32"/>
          <w:szCs w:val="32"/>
        </w:rPr>
      </w:pPr>
      <w:r>
        <w:rPr>
          <w:rFonts w:hint="eastAsia" w:ascii="Times New Roman" w:hAnsi="Times New Roman" w:eastAsia="楷体_GB2312" w:cs="Times New Roman"/>
          <w:kern w:val="0"/>
          <w:sz w:val="32"/>
          <w:szCs w:val="32"/>
        </w:rPr>
        <w:t>（七）加大媒体宣传力度。</w:t>
      </w:r>
      <w:r>
        <w:rPr>
          <w:rFonts w:hint="eastAsia" w:ascii="Times New Roman" w:hAnsi="Times New Roman" w:eastAsia="仿宋_GB2312" w:cs="Times New Roman"/>
          <w:kern w:val="0"/>
          <w:sz w:val="32"/>
          <w:szCs w:val="32"/>
        </w:rPr>
        <w:t xml:space="preserve">充分发挥电视、广播、报纸、网络等媒体作用，大力开展形式多样的宣传活动。通过宣传先进县区培育孵化“三自”组织的经验做法，宣传“三自”组织开展的特色志愿服务项目，宣传“三自”组织服务群众的实际效果，积极营造广大群众参与“三自”组织建设的舆论环境。 </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left="0" w:leftChars="0" w:right="0" w:rightChars="0" w:firstLine="640" w:firstLineChars="200"/>
        <w:jc w:val="both"/>
        <w:textAlignment w:val="auto"/>
        <w:rPr>
          <w:rFonts w:ascii="Times New Roman" w:hAnsi="Times New Roman" w:eastAsia="仿宋_GB2312" w:cs="Times New Roman"/>
          <w:kern w:val="0"/>
          <w:sz w:val="32"/>
          <w:szCs w:val="32"/>
        </w:rPr>
      </w:pPr>
      <w:r>
        <w:rPr>
          <w:rFonts w:hint="eastAsia" w:ascii="楷体_GB2312" w:hAnsi="楷体_GB2312" w:eastAsia="楷体_GB2312" w:cs="楷体_GB2312"/>
          <w:kern w:val="0"/>
          <w:sz w:val="32"/>
          <w:szCs w:val="32"/>
        </w:rPr>
        <w:t>（八）加大调研指导力度。</w:t>
      </w:r>
      <w:r>
        <w:rPr>
          <w:rFonts w:hint="eastAsia" w:ascii="Times New Roman" w:hAnsi="Times New Roman" w:eastAsia="仿宋_GB2312" w:cs="Times New Roman"/>
          <w:kern w:val="0"/>
          <w:sz w:val="32"/>
          <w:szCs w:val="32"/>
        </w:rPr>
        <w:t>市文明办、市民政局和市文广旅局成立工作专班，定期对各县区孵化培育“三自”组织情况进行调研指导，将工作开展情况与“五星”社区评定、文明社区评选和资金支持情况挂钩，并进行通报排名。对态度不积极、职责不落实、工作不得力、成效不明显以及敷衍塞责、弄虚作假的县区和部门，视情进行约谈问责，确保目标任务如期完成。</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right="0" w:rightChars="0"/>
        <w:jc w:val="both"/>
        <w:textAlignment w:val="auto"/>
        <w:rPr>
          <w:rFonts w:ascii="Times New Roman" w:hAnsi="Times New Roman" w:eastAsia="黑体" w:cs="Times New Roman"/>
          <w:kern w:val="0"/>
          <w:sz w:val="32"/>
          <w:szCs w:val="32"/>
        </w:rPr>
      </w:pPr>
      <w:r>
        <w:rPr>
          <w:rFonts w:hint="eastAsia" w:ascii="Times New Roman" w:hAnsi="Times New Roman" w:eastAsia="仿宋_GB2312" w:cs="仿宋_GB2312"/>
          <w:sz w:val="32"/>
          <w:szCs w:val="32"/>
          <w:lang w:val="en-US" w:eastAsia="zh-CN" w:bidi="ar-SA"/>
        </w:rPr>
        <w:t xml:space="preserve">     附件：《“三自”组织孵化培育工作目标任务表》</w:t>
      </w:r>
    </w:p>
    <w:p>
      <w:pPr>
        <w:keepNext w:val="0"/>
        <w:keepLines w:val="0"/>
        <w:pageBreakBefore w:val="0"/>
        <w:widowControl w:val="0"/>
        <w:kinsoku/>
        <w:wordWrap/>
        <w:overflowPunct/>
        <w:topLinePunct w:val="0"/>
        <w:autoSpaceDN/>
        <w:bidi w:val="0"/>
        <w:adjustRightInd w:val="0"/>
        <w:snapToGrid w:val="0"/>
        <w:spacing w:beforeAutospacing="0" w:afterAutospacing="0" w:line="600" w:lineRule="exact"/>
        <w:ind w:left="0" w:leftChars="0" w:right="0" w:rightChars="0"/>
        <w:jc w:val="left"/>
        <w:rPr>
          <w:rFonts w:hint="eastAsia" w:ascii="Times New Roman" w:hAnsi="Times New Roman" w:eastAsia="黑体" w:cs="Times New Roman"/>
          <w:kern w:val="0"/>
          <w:sz w:val="32"/>
          <w:szCs w:val="32"/>
        </w:rPr>
      </w:pPr>
      <w:r>
        <w:rPr>
          <w:rFonts w:hint="eastAsia" w:ascii="Times New Roman" w:hAnsi="Times New Roman" w:eastAsia="黑体" w:cs="Times New Roman"/>
          <w:kern w:val="0"/>
          <w:sz w:val="32"/>
          <w:szCs w:val="32"/>
        </w:rPr>
        <w:t>附</w:t>
      </w:r>
      <w:r>
        <w:rPr>
          <w:rFonts w:hint="default" w:ascii="Times New Roman" w:hAnsi="Times New Roman" w:eastAsia="黑体" w:cs="Times New Roman"/>
          <w:kern w:val="0"/>
          <w:sz w:val="32"/>
          <w:szCs w:val="32"/>
        </w:rPr>
        <w:t xml:space="preserve"> </w:t>
      </w:r>
      <w:r>
        <w:rPr>
          <w:rFonts w:hint="eastAsia" w:ascii="Times New Roman" w:hAnsi="Times New Roman" w:eastAsia="黑体" w:cs="Times New Roman"/>
          <w:kern w:val="0"/>
          <w:sz w:val="32"/>
          <w:szCs w:val="32"/>
        </w:rPr>
        <w:t>件</w:t>
      </w:r>
    </w:p>
    <w:p>
      <w:pPr>
        <w:keepNext w:val="0"/>
        <w:keepLines w:val="0"/>
        <w:pageBreakBefore w:val="0"/>
        <w:widowControl w:val="0"/>
        <w:kinsoku/>
        <w:wordWrap/>
        <w:overflowPunct/>
        <w:topLinePunct w:val="0"/>
        <w:autoSpaceDN/>
        <w:bidi w:val="0"/>
        <w:adjustRightInd w:val="0"/>
        <w:snapToGrid w:val="0"/>
        <w:spacing w:beforeAutospacing="0" w:afterAutospacing="0" w:line="600" w:lineRule="exact"/>
        <w:ind w:left="0" w:leftChars="0" w:right="0" w:rightChars="0"/>
        <w:jc w:val="center"/>
        <w:rPr>
          <w:rFonts w:hint="eastAsia" w:ascii="方正小标宋简体" w:hAnsi="方正小标宋简体" w:eastAsia="方正小标宋简体" w:cs="方正小标宋简体"/>
          <w:kern w:val="0"/>
          <w:sz w:val="44"/>
          <w:szCs w:val="44"/>
        </w:rPr>
      </w:pPr>
      <w:bookmarkStart w:id="0" w:name="_GoBack"/>
      <w:bookmarkEnd w:id="0"/>
      <w:r>
        <w:rPr>
          <w:rFonts w:hint="eastAsia" w:ascii="方正小标宋简体" w:hAnsi="方正小标宋简体" w:eastAsia="方正小标宋简体" w:cs="方正小标宋简体"/>
          <w:kern w:val="0"/>
          <w:sz w:val="44"/>
          <w:szCs w:val="44"/>
        </w:rPr>
        <w:t>“三自”组织孵化培育工作目标任务表</w:t>
      </w:r>
    </w:p>
    <w:p>
      <w:pPr>
        <w:keepNext w:val="0"/>
        <w:keepLines w:val="0"/>
        <w:pageBreakBefore w:val="0"/>
        <w:widowControl w:val="0"/>
        <w:kinsoku/>
        <w:wordWrap/>
        <w:overflowPunct/>
        <w:topLinePunct w:val="0"/>
        <w:autoSpaceDN/>
        <w:bidi w:val="0"/>
        <w:adjustRightInd w:val="0"/>
        <w:snapToGrid w:val="0"/>
        <w:spacing w:beforeAutospacing="0" w:afterAutospacing="0" w:line="600" w:lineRule="exact"/>
        <w:ind w:left="0" w:leftChars="0" w:right="0" w:rightChars="0"/>
        <w:jc w:val="center"/>
        <w:rPr>
          <w:rFonts w:ascii="Times New Roman" w:hAnsi="Times New Roman" w:eastAsia="黑体" w:cs="Times New Roman"/>
          <w:kern w:val="0"/>
          <w:sz w:val="44"/>
          <w:szCs w:val="44"/>
        </w:rPr>
      </w:pPr>
    </w:p>
    <w:tbl>
      <w:tblPr>
        <w:tblStyle w:val="12"/>
        <w:tblW w:w="9094"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7"/>
        <w:gridCol w:w="3880"/>
        <w:gridCol w:w="3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5" w:hRule="atLeast"/>
        </w:trPr>
        <w:tc>
          <w:tcPr>
            <w:tcW w:w="1637" w:type="dxa"/>
            <w:noWrap w:val="0"/>
            <w:vAlign w:val="center"/>
          </w:tcPr>
          <w:p>
            <w:pPr>
              <w:keepNext w:val="0"/>
              <w:keepLines w:val="0"/>
              <w:pageBreakBefore w:val="0"/>
              <w:widowControl w:val="0"/>
              <w:kinsoku/>
              <w:wordWrap/>
              <w:overflowPunct/>
              <w:topLinePunct w:val="0"/>
              <w:autoSpaceDN/>
              <w:bidi w:val="0"/>
              <w:adjustRightInd w:val="0"/>
              <w:snapToGrid w:val="0"/>
              <w:spacing w:beforeAutospacing="0" w:afterAutospacing="0"/>
              <w:ind w:left="0" w:leftChars="0" w:right="0" w:rightChars="0"/>
              <w:jc w:val="center"/>
              <w:textAlignment w:val="center"/>
              <w:rPr>
                <w:rFonts w:ascii="Times New Roman" w:hAnsi="Times New Roman" w:eastAsia="黑体" w:cs="黑体"/>
                <w:color w:val="000000"/>
                <w:kern w:val="0"/>
                <w:sz w:val="28"/>
                <w:szCs w:val="28"/>
              </w:rPr>
            </w:pPr>
            <w:r>
              <w:rPr>
                <w:rFonts w:hint="eastAsia" w:ascii="Times New Roman" w:hAnsi="Times New Roman" w:eastAsia="黑体" w:cs="黑体"/>
                <w:color w:val="000000"/>
                <w:kern w:val="0"/>
                <w:sz w:val="28"/>
                <w:szCs w:val="28"/>
              </w:rPr>
              <w:t>时间</w:t>
            </w:r>
          </w:p>
          <w:p>
            <w:pPr>
              <w:keepNext w:val="0"/>
              <w:keepLines w:val="0"/>
              <w:pageBreakBefore w:val="0"/>
              <w:widowControl w:val="0"/>
              <w:kinsoku/>
              <w:wordWrap/>
              <w:overflowPunct/>
              <w:topLinePunct w:val="0"/>
              <w:autoSpaceDN/>
              <w:bidi w:val="0"/>
              <w:adjustRightInd w:val="0"/>
              <w:snapToGrid w:val="0"/>
              <w:spacing w:beforeAutospacing="0" w:afterAutospacing="0"/>
              <w:ind w:left="0" w:leftChars="0" w:right="0" w:rightChars="0"/>
              <w:jc w:val="center"/>
              <w:textAlignment w:val="center"/>
              <w:rPr>
                <w:rFonts w:ascii="Times New Roman" w:hAnsi="Times New Roman" w:eastAsia="黑体" w:cs="黑体"/>
                <w:color w:val="000000"/>
                <w:kern w:val="0"/>
                <w:sz w:val="28"/>
                <w:szCs w:val="28"/>
              </w:rPr>
            </w:pPr>
            <w:r>
              <w:rPr>
                <w:rFonts w:hint="eastAsia" w:ascii="Times New Roman" w:hAnsi="Times New Roman" w:eastAsia="黑体" w:cs="黑体"/>
                <w:color w:val="000000"/>
                <w:kern w:val="0"/>
                <w:sz w:val="28"/>
                <w:szCs w:val="28"/>
              </w:rPr>
              <w:t>任务</w:t>
            </w:r>
          </w:p>
          <w:p>
            <w:pPr>
              <w:keepNext w:val="0"/>
              <w:keepLines w:val="0"/>
              <w:pageBreakBefore w:val="0"/>
              <w:widowControl w:val="0"/>
              <w:kinsoku/>
              <w:wordWrap/>
              <w:overflowPunct/>
              <w:topLinePunct w:val="0"/>
              <w:autoSpaceDN/>
              <w:bidi w:val="0"/>
              <w:adjustRightInd w:val="0"/>
              <w:snapToGrid w:val="0"/>
              <w:spacing w:beforeAutospacing="0" w:afterAutospacing="0"/>
              <w:ind w:left="0" w:leftChars="0" w:right="0" w:rightChars="0"/>
              <w:jc w:val="center"/>
              <w:textAlignment w:val="center"/>
              <w:rPr>
                <w:rFonts w:ascii="Times New Roman" w:hAnsi="Times New Roman" w:eastAsia="黑体" w:cs="黑体"/>
                <w:kern w:val="0"/>
                <w:sz w:val="32"/>
                <w:szCs w:val="32"/>
              </w:rPr>
            </w:pPr>
            <w:r>
              <w:rPr>
                <w:rFonts w:hint="eastAsia" w:ascii="Times New Roman" w:hAnsi="Times New Roman" w:eastAsia="黑体" w:cs="黑体"/>
                <w:color w:val="000000"/>
                <w:kern w:val="0"/>
                <w:sz w:val="28"/>
                <w:szCs w:val="28"/>
              </w:rPr>
              <w:t>县 区</w:t>
            </w:r>
          </w:p>
        </w:tc>
        <w:tc>
          <w:tcPr>
            <w:tcW w:w="3880" w:type="dxa"/>
            <w:noWrap w:val="0"/>
            <w:vAlign w:val="center"/>
          </w:tcPr>
          <w:p>
            <w:pPr>
              <w:keepNext w:val="0"/>
              <w:keepLines w:val="0"/>
              <w:pageBreakBefore w:val="0"/>
              <w:widowControl w:val="0"/>
              <w:kinsoku/>
              <w:wordWrap/>
              <w:overflowPunct/>
              <w:topLinePunct w:val="0"/>
              <w:autoSpaceDN/>
              <w:bidi w:val="0"/>
              <w:adjustRightInd w:val="0"/>
              <w:snapToGrid w:val="0"/>
              <w:spacing w:beforeAutospacing="0" w:afterAutospacing="0"/>
              <w:ind w:left="0" w:leftChars="0" w:right="0" w:rightChars="0"/>
              <w:jc w:val="center"/>
              <w:textAlignment w:val="center"/>
              <w:rPr>
                <w:rFonts w:ascii="Times New Roman" w:hAnsi="Times New Roman" w:eastAsia="黑体" w:cs="黑体"/>
                <w:kern w:val="0"/>
                <w:sz w:val="28"/>
                <w:szCs w:val="28"/>
              </w:rPr>
            </w:pPr>
            <w:r>
              <w:rPr>
                <w:rFonts w:hint="eastAsia" w:ascii="Times New Roman" w:hAnsi="Times New Roman" w:eastAsia="黑体" w:cs="黑体"/>
                <w:kern w:val="0"/>
                <w:sz w:val="28"/>
                <w:szCs w:val="28"/>
              </w:rPr>
              <w:t>城市区</w:t>
            </w:r>
          </w:p>
        </w:tc>
        <w:tc>
          <w:tcPr>
            <w:tcW w:w="3577" w:type="dxa"/>
            <w:noWrap w:val="0"/>
            <w:vAlign w:val="center"/>
          </w:tcPr>
          <w:p>
            <w:pPr>
              <w:keepNext w:val="0"/>
              <w:keepLines w:val="0"/>
              <w:pageBreakBefore w:val="0"/>
              <w:widowControl w:val="0"/>
              <w:kinsoku/>
              <w:wordWrap/>
              <w:overflowPunct/>
              <w:topLinePunct w:val="0"/>
              <w:autoSpaceDN/>
              <w:bidi w:val="0"/>
              <w:adjustRightInd w:val="0"/>
              <w:snapToGrid w:val="0"/>
              <w:spacing w:beforeAutospacing="0" w:afterAutospacing="0"/>
              <w:ind w:left="0" w:leftChars="0" w:right="0" w:rightChars="0"/>
              <w:jc w:val="center"/>
              <w:textAlignment w:val="center"/>
              <w:rPr>
                <w:rFonts w:ascii="Times New Roman" w:hAnsi="Times New Roman" w:eastAsia="黑体" w:cs="黑体"/>
                <w:kern w:val="0"/>
                <w:sz w:val="28"/>
                <w:szCs w:val="28"/>
              </w:rPr>
            </w:pPr>
            <w:r>
              <w:rPr>
                <w:rFonts w:hint="eastAsia" w:ascii="Times New Roman" w:hAnsi="Times New Roman" w:eastAsia="黑体" w:cs="黑体"/>
                <w:kern w:val="0"/>
                <w:sz w:val="28"/>
                <w:szCs w:val="28"/>
              </w:rPr>
              <w:t>其他县区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5" w:hRule="atLeast"/>
        </w:trPr>
        <w:tc>
          <w:tcPr>
            <w:tcW w:w="1637" w:type="dxa"/>
            <w:noWrap w:val="0"/>
            <w:vAlign w:val="center"/>
          </w:tcPr>
          <w:p>
            <w:pPr>
              <w:keepNext w:val="0"/>
              <w:keepLines w:val="0"/>
              <w:pageBreakBefore w:val="0"/>
              <w:widowControl w:val="0"/>
              <w:kinsoku/>
              <w:wordWrap/>
              <w:overflowPunct/>
              <w:topLinePunct w:val="0"/>
              <w:autoSpaceDN/>
              <w:bidi w:val="0"/>
              <w:adjustRightInd w:val="0"/>
              <w:snapToGrid w:val="0"/>
              <w:spacing w:beforeAutospacing="0" w:afterAutospacing="0"/>
              <w:ind w:left="0" w:leftChars="0" w:right="0" w:rightChars="0"/>
              <w:jc w:val="center"/>
              <w:rPr>
                <w:rFonts w:ascii="Times New Roman" w:hAnsi="Times New Roman" w:eastAsia="仿宋_GB2312" w:cs="仿宋_GB2312"/>
                <w:kern w:val="0"/>
                <w:sz w:val="28"/>
                <w:szCs w:val="28"/>
              </w:rPr>
            </w:pPr>
            <w:r>
              <w:rPr>
                <w:rFonts w:hint="eastAsia" w:ascii="Times New Roman" w:hAnsi="Times New Roman" w:eastAsia="仿宋_GB2312" w:cs="Times New Roman"/>
                <w:kern w:val="0"/>
                <w:sz w:val="28"/>
                <w:szCs w:val="28"/>
              </w:rPr>
              <w:t>2023年8月</w:t>
            </w:r>
          </w:p>
        </w:tc>
        <w:tc>
          <w:tcPr>
            <w:tcW w:w="3880" w:type="dxa"/>
            <w:noWrap w:val="0"/>
            <w:vAlign w:val="center"/>
          </w:tcPr>
          <w:p>
            <w:pPr>
              <w:keepNext w:val="0"/>
              <w:keepLines w:val="0"/>
              <w:pageBreakBefore w:val="0"/>
              <w:widowControl w:val="0"/>
              <w:kinsoku/>
              <w:wordWrap/>
              <w:overflowPunct/>
              <w:topLinePunct w:val="0"/>
              <w:autoSpaceDN/>
              <w:bidi w:val="0"/>
              <w:adjustRightInd w:val="0"/>
              <w:snapToGrid w:val="0"/>
              <w:spacing w:beforeAutospacing="0" w:afterAutospacing="0"/>
              <w:ind w:left="0" w:leftChars="0" w:right="0" w:rightChars="0"/>
              <w:jc w:val="left"/>
              <w:rPr>
                <w:rFonts w:ascii="Times New Roman" w:hAnsi="Times New Roman" w:eastAsia="仿宋_GB2312" w:cs="仿宋_GB2312"/>
                <w:kern w:val="0"/>
                <w:sz w:val="28"/>
                <w:szCs w:val="28"/>
              </w:rPr>
            </w:pPr>
            <w:r>
              <w:rPr>
                <w:rFonts w:hint="eastAsia" w:ascii="Times New Roman" w:hAnsi="Times New Roman" w:eastAsia="仿宋_GB2312" w:cs="Times New Roman"/>
                <w:kern w:val="0"/>
                <w:sz w:val="28"/>
                <w:szCs w:val="28"/>
              </w:rPr>
              <w:t>每个街道、社区“三自”组织全覆盖，常态化开展活动。</w:t>
            </w:r>
          </w:p>
        </w:tc>
        <w:tc>
          <w:tcPr>
            <w:tcW w:w="3577" w:type="dxa"/>
            <w:noWrap w:val="0"/>
            <w:vAlign w:val="center"/>
          </w:tcPr>
          <w:p>
            <w:pPr>
              <w:keepNext w:val="0"/>
              <w:keepLines w:val="0"/>
              <w:pageBreakBefore w:val="0"/>
              <w:widowControl w:val="0"/>
              <w:kinsoku/>
              <w:wordWrap/>
              <w:overflowPunct/>
              <w:topLinePunct w:val="0"/>
              <w:autoSpaceDN/>
              <w:bidi w:val="0"/>
              <w:adjustRightInd w:val="0"/>
              <w:snapToGrid w:val="0"/>
              <w:spacing w:beforeAutospacing="0" w:afterAutospacing="0"/>
              <w:ind w:left="0" w:leftChars="0" w:right="0" w:rightChars="0"/>
              <w:jc w:val="left"/>
              <w:rPr>
                <w:rFonts w:ascii="Times New Roman" w:hAnsi="Times New Roman" w:eastAsia="仿宋_GB2312" w:cs="仿宋_GB2312"/>
                <w:kern w:val="0"/>
                <w:sz w:val="28"/>
                <w:szCs w:val="28"/>
              </w:rPr>
            </w:pPr>
            <w:r>
              <w:rPr>
                <w:rFonts w:hint="eastAsia" w:ascii="Times New Roman" w:hAnsi="Times New Roman" w:eastAsia="仿宋_GB2312" w:cs="Times New Roman"/>
                <w:kern w:val="0"/>
                <w:sz w:val="28"/>
                <w:szCs w:val="28"/>
              </w:rPr>
              <w:t>鼓励成立“三自”组织并活动开展经常。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637" w:type="dxa"/>
            <w:noWrap w:val="0"/>
            <w:vAlign w:val="center"/>
          </w:tcPr>
          <w:p>
            <w:pPr>
              <w:keepNext w:val="0"/>
              <w:keepLines w:val="0"/>
              <w:pageBreakBefore w:val="0"/>
              <w:widowControl w:val="0"/>
              <w:kinsoku/>
              <w:wordWrap/>
              <w:overflowPunct/>
              <w:topLinePunct w:val="0"/>
              <w:autoSpaceDN/>
              <w:bidi w:val="0"/>
              <w:adjustRightInd w:val="0"/>
              <w:snapToGrid w:val="0"/>
              <w:spacing w:beforeAutospacing="0" w:afterAutospacing="0"/>
              <w:ind w:left="0" w:leftChars="0" w:right="0" w:rightChars="0"/>
              <w:jc w:val="center"/>
              <w:rPr>
                <w:rFonts w:ascii="Times New Roman" w:hAnsi="Times New Roman" w:eastAsia="仿宋_GB2312" w:cs="仿宋_GB2312"/>
                <w:kern w:val="0"/>
                <w:sz w:val="28"/>
                <w:szCs w:val="28"/>
              </w:rPr>
            </w:pPr>
            <w:r>
              <w:rPr>
                <w:rFonts w:hint="eastAsia" w:ascii="Times New Roman" w:hAnsi="Times New Roman" w:eastAsia="仿宋_GB2312" w:cs="Times New Roman"/>
                <w:kern w:val="0"/>
                <w:sz w:val="28"/>
                <w:szCs w:val="28"/>
              </w:rPr>
              <w:t>2023年底</w:t>
            </w:r>
          </w:p>
        </w:tc>
        <w:tc>
          <w:tcPr>
            <w:tcW w:w="3880" w:type="dxa"/>
            <w:noWrap w:val="0"/>
            <w:vAlign w:val="center"/>
          </w:tcPr>
          <w:p>
            <w:pPr>
              <w:keepNext w:val="0"/>
              <w:keepLines w:val="0"/>
              <w:pageBreakBefore w:val="0"/>
              <w:widowControl w:val="0"/>
              <w:kinsoku/>
              <w:wordWrap/>
              <w:overflowPunct/>
              <w:topLinePunct w:val="0"/>
              <w:autoSpaceDN/>
              <w:bidi w:val="0"/>
              <w:adjustRightInd w:val="0"/>
              <w:snapToGrid w:val="0"/>
              <w:spacing w:beforeAutospacing="0" w:afterAutospacing="0"/>
              <w:ind w:left="0" w:leftChars="0" w:right="0" w:rightChars="0"/>
              <w:jc w:val="left"/>
              <w:rPr>
                <w:rFonts w:ascii="Times New Roman" w:hAnsi="Times New Roman" w:eastAsia="仿宋_GB2312" w:cs="仿宋_GB2312"/>
                <w:kern w:val="0"/>
                <w:sz w:val="28"/>
                <w:szCs w:val="28"/>
              </w:rPr>
            </w:pPr>
            <w:r>
              <w:rPr>
                <w:rFonts w:hint="eastAsia" w:ascii="Times New Roman" w:hAnsi="Times New Roman" w:eastAsia="仿宋_GB2312" w:cs="Times New Roman"/>
                <w:kern w:val="0"/>
                <w:sz w:val="28"/>
                <w:szCs w:val="28"/>
              </w:rPr>
              <w:t>所有社区培育“三自”组织不少于10个，保持常态化规范化运转。</w:t>
            </w:r>
          </w:p>
        </w:tc>
        <w:tc>
          <w:tcPr>
            <w:tcW w:w="3577" w:type="dxa"/>
            <w:noWrap w:val="0"/>
            <w:vAlign w:val="center"/>
          </w:tcPr>
          <w:p>
            <w:pPr>
              <w:keepNext w:val="0"/>
              <w:keepLines w:val="0"/>
              <w:pageBreakBefore w:val="0"/>
              <w:widowControl w:val="0"/>
              <w:kinsoku/>
              <w:wordWrap/>
              <w:overflowPunct/>
              <w:topLinePunct w:val="0"/>
              <w:autoSpaceDN/>
              <w:bidi w:val="0"/>
              <w:adjustRightInd w:val="0"/>
              <w:snapToGrid w:val="0"/>
              <w:spacing w:beforeAutospacing="0" w:afterAutospacing="0"/>
              <w:ind w:left="0" w:leftChars="0" w:right="0" w:rightChars="0"/>
              <w:jc w:val="left"/>
              <w:rPr>
                <w:rFonts w:ascii="Times New Roman" w:hAnsi="Times New Roman" w:eastAsia="仿宋_GB2312" w:cs="仿宋_GB2312"/>
                <w:kern w:val="0"/>
                <w:sz w:val="28"/>
                <w:szCs w:val="28"/>
              </w:rPr>
            </w:pPr>
            <w:r>
              <w:rPr>
                <w:rFonts w:hint="eastAsia" w:ascii="Times New Roman" w:hAnsi="Times New Roman" w:eastAsia="仿宋_GB2312" w:cs="Times New Roman"/>
                <w:kern w:val="0"/>
                <w:sz w:val="28"/>
                <w:szCs w:val="28"/>
              </w:rPr>
              <w:t>每个乡镇至少有1个村建立孵化培育“三自”组织试点。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trPr>
        <w:tc>
          <w:tcPr>
            <w:tcW w:w="1637" w:type="dxa"/>
            <w:noWrap w:val="0"/>
            <w:vAlign w:val="center"/>
          </w:tcPr>
          <w:p>
            <w:pPr>
              <w:keepNext w:val="0"/>
              <w:keepLines w:val="0"/>
              <w:pageBreakBefore w:val="0"/>
              <w:widowControl w:val="0"/>
              <w:kinsoku/>
              <w:wordWrap/>
              <w:overflowPunct/>
              <w:topLinePunct w:val="0"/>
              <w:autoSpaceDN/>
              <w:bidi w:val="0"/>
              <w:adjustRightInd w:val="0"/>
              <w:snapToGrid w:val="0"/>
              <w:spacing w:beforeAutospacing="0" w:afterAutospacing="0"/>
              <w:ind w:left="0" w:leftChars="0" w:right="0" w:rightChars="0"/>
              <w:jc w:val="center"/>
              <w:rPr>
                <w:rFonts w:ascii="Times New Roman" w:hAnsi="Times New Roman" w:eastAsia="仿宋_GB2312" w:cs="仿宋_GB2312"/>
                <w:kern w:val="0"/>
                <w:sz w:val="28"/>
                <w:szCs w:val="28"/>
              </w:rPr>
            </w:pPr>
            <w:r>
              <w:rPr>
                <w:rFonts w:hint="eastAsia" w:ascii="Times New Roman" w:hAnsi="Times New Roman" w:eastAsia="仿宋_GB2312" w:cs="Times New Roman"/>
                <w:kern w:val="0"/>
                <w:sz w:val="28"/>
                <w:szCs w:val="28"/>
              </w:rPr>
              <w:t>2025年</w:t>
            </w:r>
          </w:p>
        </w:tc>
        <w:tc>
          <w:tcPr>
            <w:tcW w:w="7457" w:type="dxa"/>
            <w:gridSpan w:val="2"/>
            <w:noWrap w:val="0"/>
            <w:vAlign w:val="center"/>
          </w:tcPr>
          <w:p>
            <w:pPr>
              <w:keepNext w:val="0"/>
              <w:keepLines w:val="0"/>
              <w:pageBreakBefore w:val="0"/>
              <w:widowControl w:val="0"/>
              <w:kinsoku/>
              <w:wordWrap/>
              <w:overflowPunct/>
              <w:topLinePunct w:val="0"/>
              <w:autoSpaceDN/>
              <w:bidi w:val="0"/>
              <w:adjustRightInd w:val="0"/>
              <w:snapToGrid w:val="0"/>
              <w:spacing w:beforeAutospacing="0" w:afterAutospacing="0"/>
              <w:ind w:left="0" w:leftChars="0" w:right="0" w:rightChars="0"/>
              <w:jc w:val="left"/>
              <w:rPr>
                <w:rFonts w:ascii="Times New Roman" w:hAnsi="Times New Roman" w:eastAsia="仿宋_GB2312" w:cs="仿宋_GB2312"/>
                <w:kern w:val="0"/>
                <w:sz w:val="28"/>
                <w:szCs w:val="28"/>
              </w:rPr>
            </w:pPr>
            <w:r>
              <w:rPr>
                <w:rFonts w:hint="eastAsia" w:ascii="Times New Roman" w:hAnsi="Times New Roman" w:eastAsia="仿宋_GB2312" w:cs="Times New Roman"/>
                <w:kern w:val="0"/>
                <w:sz w:val="28"/>
                <w:szCs w:val="28"/>
              </w:rPr>
              <w:t>所有社区（村）“三自”全覆盖，组织管理制度更加健全，支持措施更加完备，整体发展更加有序，作用发挥更加明显。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6" w:hRule="atLeast"/>
        </w:trPr>
        <w:tc>
          <w:tcPr>
            <w:tcW w:w="1637" w:type="dxa"/>
            <w:noWrap w:val="0"/>
            <w:vAlign w:val="center"/>
          </w:tcPr>
          <w:p>
            <w:pPr>
              <w:keepNext w:val="0"/>
              <w:keepLines w:val="0"/>
              <w:pageBreakBefore w:val="0"/>
              <w:widowControl w:val="0"/>
              <w:kinsoku/>
              <w:wordWrap/>
              <w:overflowPunct/>
              <w:topLinePunct w:val="0"/>
              <w:autoSpaceDN/>
              <w:bidi w:val="0"/>
              <w:adjustRightInd w:val="0"/>
              <w:snapToGrid w:val="0"/>
              <w:spacing w:beforeAutospacing="0" w:afterAutospacing="0"/>
              <w:ind w:left="0" w:leftChars="0" w:right="0" w:rightChars="0"/>
              <w:jc w:val="center"/>
              <w:rPr>
                <w:rFonts w:ascii="Times New Roman" w:hAnsi="Times New Roman" w:eastAsia="仿宋_GB2312" w:cs="Times New Roman"/>
                <w:kern w:val="0"/>
                <w:sz w:val="32"/>
                <w:szCs w:val="32"/>
              </w:rPr>
            </w:pPr>
            <w:r>
              <w:rPr>
                <w:rFonts w:hint="eastAsia" w:ascii="Times New Roman" w:hAnsi="Times New Roman" w:eastAsia="黑体" w:cs="黑体"/>
                <w:color w:val="000000"/>
                <w:kern w:val="0"/>
                <w:sz w:val="28"/>
                <w:szCs w:val="28"/>
              </w:rPr>
              <w:t>备 注</w:t>
            </w:r>
          </w:p>
        </w:tc>
        <w:tc>
          <w:tcPr>
            <w:tcW w:w="7457" w:type="dxa"/>
            <w:gridSpan w:val="2"/>
            <w:noWrap w:val="0"/>
            <w:vAlign w:val="center"/>
          </w:tcPr>
          <w:p>
            <w:pPr>
              <w:keepNext w:val="0"/>
              <w:keepLines w:val="0"/>
              <w:pageBreakBefore w:val="0"/>
              <w:widowControl w:val="0"/>
              <w:kinsoku/>
              <w:wordWrap/>
              <w:overflowPunct/>
              <w:topLinePunct w:val="0"/>
              <w:autoSpaceDN/>
              <w:bidi w:val="0"/>
              <w:adjustRightInd w:val="0"/>
              <w:snapToGrid w:val="0"/>
              <w:spacing w:beforeAutospacing="0" w:afterAutospacing="0"/>
              <w:ind w:left="0" w:leftChars="0" w:right="0" w:rightChars="0"/>
              <w:jc w:val="left"/>
              <w:rPr>
                <w:rFonts w:ascii="Times New Roman" w:hAnsi="Times New Roman" w:eastAsia="仿宋_GB2312" w:cs="Times New Roman"/>
                <w:kern w:val="0"/>
                <w:sz w:val="28"/>
                <w:szCs w:val="28"/>
              </w:rPr>
            </w:pPr>
            <w:r>
              <w:rPr>
                <w:rFonts w:hint="eastAsia" w:ascii="Times New Roman" w:hAnsi="Times New Roman" w:eastAsia="仿宋_GB2312" w:cs="Times New Roman"/>
                <w:kern w:val="0"/>
                <w:sz w:val="28"/>
                <w:szCs w:val="28"/>
              </w:rPr>
              <w:t>各县区要结合实际，科学确定“三自”组织孵化培育具体目标任务。</w:t>
            </w:r>
          </w:p>
        </w:tc>
      </w:tr>
    </w:tbl>
    <w:p>
      <w:pPr>
        <w:pStyle w:val="10"/>
        <w:keepNext w:val="0"/>
        <w:keepLines w:val="0"/>
        <w:pageBreakBefore w:val="0"/>
        <w:widowControl w:val="0"/>
        <w:kinsoku/>
        <w:wordWrap/>
        <w:overflowPunct/>
        <w:topLinePunct w:val="0"/>
        <w:autoSpaceDN/>
        <w:bidi w:val="0"/>
        <w:spacing w:before="0" w:beforeAutospacing="0" w:after="0" w:afterAutospacing="0" w:line="600" w:lineRule="exact"/>
        <w:ind w:left="0" w:leftChars="0" w:right="0" w:rightChars="0"/>
        <w:jc w:val="both"/>
        <w:rPr>
          <w:rFonts w:hint="eastAsia" w:ascii="仿宋_GB2312" w:hAnsi="仿宋_GB2312" w:eastAsia="仿宋_GB2312" w:cs="仿宋_GB2312"/>
          <w:color w:val="000000"/>
          <w:sz w:val="32"/>
          <w:szCs w:val="32"/>
          <w:lang w:val="en-US" w:eastAsia="zh-CN"/>
        </w:rPr>
      </w:pPr>
    </w:p>
    <w:sectPr>
      <w:headerReference r:id="rId5" w:type="default"/>
      <w:footerReference r:id="rId6"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_GBK">
    <w:panose1 w:val="02000000000000000000"/>
    <w:charset w:val="86"/>
    <w:family w:val="auto"/>
    <w:pitch w:val="default"/>
    <w:sig w:usb0="00000001" w:usb1="08000000" w:usb2="00000000" w:usb3="00000000" w:csb0="00040000" w:csb1="00000000"/>
  </w:font>
  <w:font w:name="NEU-BZ">
    <w:altName w:val="华文仿宋"/>
    <w:panose1 w:val="0201060001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方正书宋简体">
    <w:altName w:val="方正书宋_GBK"/>
    <w:panose1 w:val="02010601030101010101"/>
    <w:charset w:val="86"/>
    <w:family w:val="script"/>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rPr>
        <w:rFonts w:hint="eastAsia" w:ascii="宋体" w:hAnsi="宋体" w:cs="宋体"/>
        <w:b/>
        <w:bCs/>
        <w:color w:val="005192"/>
        <w:sz w:val="28"/>
        <w:szCs w:val="44"/>
        <w:lang w:val="en-US" w:eastAsia="zh-CN"/>
      </w:rPr>
    </w:pPr>
    <w:r>
      <w:rPr>
        <w:sz w:val="18"/>
      </w:rPr>
      <mc:AlternateContent>
        <mc:Choice Requires="wps">
          <w:drawing>
            <wp:anchor distT="0" distB="0" distL="114300" distR="114300" simplePos="0" relativeHeight="251663360" behindDoc="0" locked="0" layoutInCell="1" allowOverlap="1">
              <wp:simplePos x="0" y="0"/>
              <wp:positionH relativeFrom="column">
                <wp:posOffset>6350</wp:posOffset>
              </wp:positionH>
              <wp:positionV relativeFrom="paragraph">
                <wp:posOffset>289560</wp:posOffset>
              </wp:positionV>
              <wp:extent cx="5748655" cy="0"/>
              <wp:effectExtent l="0" t="0" r="0" b="0"/>
              <wp:wrapNone/>
              <wp:docPr id="3" name="直接连接符 3"/>
              <wp:cNvGraphicFramePr/>
              <a:graphic xmlns:a="http://schemas.openxmlformats.org/drawingml/2006/main">
                <a:graphicData uri="http://schemas.microsoft.com/office/word/2010/wordprocessingShape">
                  <wps:wsp>
                    <wps:cNvCnPr/>
                    <wps:spPr>
                      <a:xfrm>
                        <a:off x="899160" y="9425305"/>
                        <a:ext cx="5748655" cy="0"/>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line id="_x0000_s1026" o:spid="_x0000_s1026" o:spt="20" style="position:absolute;left:0pt;margin-left:0.5pt;margin-top:22.8pt;height:0pt;width:452.65pt;z-index:251663360;mso-width-relative:page;mso-height-relative:page;" filled="f" stroked="t" coordsize="21600,21600" o:gfxdata="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">
              <v:fill on="f" focussize="0,0"/>
              <v:stroke weight="1.5pt" color="#4472C4 [3208]" miterlimit="8" joinstyle="miter"/>
              <v:imagedata o:title=""/>
              <o:lock v:ext="edit" aspectratio="f"/>
            </v:lin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32385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8"/>
                            <w:keepNext w:val="0"/>
                            <w:keepLines w:val="0"/>
                            <w:pageBreakBefore w:val="0"/>
                            <w:widowControl w:val="0"/>
                            <w:kinsoku/>
                            <w:wordWrap/>
                            <w:overflowPunct/>
                            <w:topLinePunct w:val="0"/>
                            <w:autoSpaceDE/>
                            <w:autoSpaceDN/>
                            <w:bidi w:val="0"/>
                            <w:adjustRightInd/>
                            <w:snapToGrid w:val="0"/>
                            <w:ind w:left="220" w:leftChars="100" w:right="220" w:rightChars="100"/>
                            <w:textAlignment w:val="auto"/>
                            <w:rPr>
                              <w:rFonts w:hint="default"/>
                              <w:sz w:val="28"/>
                              <w:szCs w:val="28"/>
                            </w:rPr>
                          </w:pPr>
                          <w:r>
                            <w:rPr>
                              <w:rFonts w:hint="default"/>
                              <w:sz w:val="28"/>
                              <w:szCs w:val="28"/>
                            </w:rPr>
                            <w:fldChar w:fldCharType="begin"/>
                          </w:r>
                          <w:r>
                            <w:rPr>
                              <w:rFonts w:hint="default"/>
                              <w:sz w:val="28"/>
                              <w:szCs w:val="28"/>
                            </w:rPr>
                            <w:instrText xml:space="preserve"> PAGE  \* MERGEFORMAT </w:instrText>
                          </w:r>
                          <w:r>
                            <w:rPr>
                              <w:rFonts w:hint="default"/>
                              <w:sz w:val="28"/>
                              <w:szCs w:val="28"/>
                            </w:rPr>
                            <w:fldChar w:fldCharType="separate"/>
                          </w:r>
                          <w:r>
                            <w:rPr>
                              <w:rFonts w:hint="default"/>
                              <w:sz w:val="28"/>
                              <w:szCs w:val="28"/>
                            </w:rPr>
                            <w:t>1</w:t>
                          </w:r>
                          <w:r>
                            <w:rPr>
                              <w:rFonts w:hint="default"/>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2.55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">
              <v:fill on="f" focussize="0,0"/>
              <v:stroke on="f"/>
              <v:imagedata o:title=""/>
              <o:lock v:ext="edit" aspectratio="f"/>
              <v:textbox inset="0mm,0mm,0mm,0mm" style="mso-fit-shape-to-text:t;">
                <w:txbxContent>
                  <w:p>
                    <w:pPr>
                      <w:pStyle w:val="8"/>
                      <w:keepNext w:val="0"/>
                      <w:keepLines w:val="0"/>
                      <w:pageBreakBefore w:val="0"/>
                      <w:widowControl w:val="0"/>
                      <w:kinsoku/>
                      <w:wordWrap/>
                      <w:overflowPunct/>
                      <w:topLinePunct w:val="0"/>
                      <w:autoSpaceDE/>
                      <w:autoSpaceDN/>
                      <w:bidi w:val="0"/>
                      <w:adjustRightInd/>
                      <w:snapToGrid w:val="0"/>
                      <w:ind w:left="220" w:leftChars="100" w:right="220" w:rightChars="100"/>
                      <w:textAlignment w:val="auto"/>
                      <w:rPr>
                        <w:rFonts w:hint="default"/>
                        <w:sz w:val="28"/>
                        <w:szCs w:val="28"/>
                      </w:rPr>
                    </w:pPr>
                    <w:r>
                      <w:rPr>
                        <w:rFonts w:hint="default"/>
                        <w:sz w:val="28"/>
                        <w:szCs w:val="28"/>
                      </w:rPr>
                      <w:fldChar w:fldCharType="begin"/>
                    </w:r>
                    <w:r>
                      <w:rPr>
                        <w:rFonts w:hint="default"/>
                        <w:sz w:val="28"/>
                        <w:szCs w:val="28"/>
                      </w:rPr>
                      <w:instrText xml:space="preserve"> PAGE  \* MERGEFORMAT </w:instrText>
                    </w:r>
                    <w:r>
                      <w:rPr>
                        <w:rFonts w:hint="default"/>
                        <w:sz w:val="28"/>
                        <w:szCs w:val="28"/>
                      </w:rPr>
                      <w:fldChar w:fldCharType="separate"/>
                    </w:r>
                    <w:r>
                      <w:rPr>
                        <w:rFonts w:hint="default"/>
                        <w:sz w:val="28"/>
                        <w:szCs w:val="28"/>
                      </w:rPr>
                      <w:t>1</w:t>
                    </w:r>
                    <w:r>
                      <w:rPr>
                        <w:rFonts w:hint="default"/>
                        <w:sz w:val="28"/>
                        <w:szCs w:val="28"/>
                      </w:rPr>
                      <w:fldChar w:fldCharType="end"/>
                    </w:r>
                  </w:p>
                </w:txbxContent>
              </v:textbox>
            </v:shape>
          </w:pict>
        </mc:Fallback>
      </mc:AlternateContent>
    </w:r>
  </w:p>
  <w:p>
    <w:pPr>
      <w:pStyle w:val="8"/>
      <w:jc w:val="right"/>
      <w:rPr>
        <w:rFonts w:hint="eastAsia" w:ascii="宋体" w:hAnsi="宋体" w:cs="宋体"/>
        <w:b/>
        <w:bCs/>
        <w:color w:val="005192"/>
        <w:sz w:val="28"/>
        <w:szCs w:val="44"/>
        <w:lang w:val="en-US" w:eastAsia="zh-CN"/>
      </w:rPr>
    </w:pPr>
  </w:p>
  <w:p>
    <w:pPr>
      <w:pStyle w:val="8"/>
      <w:jc w:val="right"/>
    </w:pPr>
    <w:r>
      <w:rPr>
        <w:rFonts w:hint="eastAsia" w:ascii="宋体" w:hAnsi="宋体" w:cs="宋体"/>
        <w:b/>
        <w:bCs/>
        <w:color w:val="005192"/>
        <w:sz w:val="28"/>
        <w:szCs w:val="44"/>
        <w:lang w:val="en-US" w:eastAsia="zh-CN"/>
      </w:rPr>
      <w:t>洛阳市民政局</w:t>
    </w:r>
    <w:r>
      <w:rPr>
        <w:rFonts w:hint="eastAsia" w:ascii="宋体" w:hAnsi="宋体" w:eastAsia="宋体" w:cs="宋体"/>
        <w:b/>
        <w:bCs/>
        <w:color w:val="005192"/>
        <w:sz w:val="28"/>
        <w:szCs w:val="44"/>
        <w:lang w:val="en-US" w:eastAsia="zh-CN"/>
      </w:rPr>
      <w:t xml:space="preserve">发布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32385</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- 3 -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2.55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- 3 -</w:t>
                    </w:r>
                    <w:r>
                      <w:fldChar w:fldCharType="end"/>
                    </w:r>
                  </w:p>
                </w:txbxContent>
              </v:textbox>
            </v:shape>
          </w:pict>
        </mc:Fallback>
      </mc:AlternateContent>
    </w:r>
    <w:r>
      <w:rPr>
        <w:rFonts w:hint="eastAsia" w:eastAsia="仿宋"/>
        <w:sz w:val="32"/>
        <w:szCs w:val="48"/>
        <w:lang w:val="en-US" w:eastAsia="zh-CN"/>
      </w:rPr>
      <w:t xml:space="preserve">  </w:t>
    </w:r>
  </w:p>
  <w:p>
    <w:pPr>
      <w:pStyle w:val="9"/>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洛洛阳市民政局</w:t>
    </w:r>
    <w:r>
      <w:rPr>
        <w:rFonts w:hint="eastAsia" w:ascii="宋体" w:hAnsi="宋体" w:eastAsia="宋体" w:cs="宋体"/>
        <w:b/>
        <w:bCs/>
        <w:color w:val="005192"/>
        <w:sz w:val="28"/>
        <w:szCs w:val="44"/>
        <w:lang w:val="en-US" w:eastAsia="zh-CN"/>
      </w:rPr>
      <w:t xml:space="preserve">发布    </w:t>
    </w:r>
  </w:p>
  <w:p>
    <w:pPr>
      <w:pStyle w:val="9"/>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洛阳市民政</w:t>
    </w:r>
    <w:r>
      <w:rPr>
        <w:rFonts w:hint="eastAsia" w:ascii="宋体" w:hAnsi="宋体" w:cs="宋体"/>
        <w:b/>
        <w:bCs/>
        <w:color w:val="005192"/>
        <w:sz w:val="32"/>
        <w:szCs w:val="32"/>
        <w:lang w:val="en-US" w:eastAsia="zh-CN"/>
      </w:rPr>
      <w:t>局行政规范性文件</w:t>
    </w:r>
  </w:p>
  <w:p>
    <w:pPr>
      <w:pStyle w:val="9"/>
    </w:pPr>
    <w:r>
      <w:rPr>
        <w:sz w:val="18"/>
      </w:rPr>
      <mc:AlternateContent>
        <mc:Choice Requires="wps">
          <w:drawing>
            <wp:anchor distT="0" distB="0" distL="114300" distR="114300" simplePos="0" relativeHeight="251662336" behindDoc="0" locked="0" layoutInCell="1" allowOverlap="1">
              <wp:simplePos x="0" y="0"/>
              <wp:positionH relativeFrom="column">
                <wp:posOffset>-635</wp:posOffset>
              </wp:positionH>
              <wp:positionV relativeFrom="paragraph">
                <wp:posOffset>224790</wp:posOffset>
              </wp:positionV>
              <wp:extent cx="5762625" cy="6985"/>
              <wp:effectExtent l="0" t="0" r="0" b="0"/>
              <wp:wrapNone/>
              <wp:docPr id="2" name="直接连接符 2"/>
              <wp:cNvGraphicFramePr/>
              <a:graphic xmlns:a="http://schemas.openxmlformats.org/drawingml/2006/main">
                <a:graphicData uri="http://schemas.microsoft.com/office/word/2010/wordprocessingShape">
                  <wps:wsp>
                    <wps:cNvCnPr/>
                    <wps:spPr>
                      <a:xfrm>
                        <a:off x="899160" y="1071880"/>
                        <a:ext cx="5762625" cy="6985"/>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line id="_x0000_s1026" o:spid="_x0000_s1026" o:spt="20" style="position:absolute;left:0pt;margin-left:-0.05pt;margin-top:17.7pt;height:0.55pt;width:453.75pt;z-index:251662336;mso-width-relative:page;mso-height-relative:page;" filled="f" stroked="t" coordsize="21600,21600" o:gfxdata="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">
              <v:fill on="f" focussize="0,0"/>
              <v:stroke weight="1.5pt" color="#4472C4 [3208]" miterlimit="8" joinstyle="miter"/>
              <v:imagedata o:title=""/>
              <o:lock v:ext="edit" aspectratio="f"/>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9525" r="18415" b="952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">
              <v:fill on="f" focussize="0,0"/>
              <v:stroke weight="1.5pt" color="#4472C4 [3208]" miterlimit="8" joinstyle="miter"/>
              <v:imagedata o:title=""/>
              <o:lock v:ext="edit" aspectratio="f"/>
            </v:line>
          </w:pict>
        </mc:Fallback>
      </mc:AlternateContent>
    </w:r>
  </w:p>
  <w:p>
    <w:pPr>
      <w:pStyle w:val="9"/>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洛阳市民政</w:t>
    </w:r>
    <w:r>
      <w:rPr>
        <w:rFonts w:hint="eastAsia" w:ascii="宋体" w:hAnsi="宋体" w:cs="宋体"/>
        <w:b/>
        <w:bCs/>
        <w:color w:val="005192"/>
        <w:sz w:val="32"/>
        <w:szCs w:val="32"/>
        <w:lang w:val="en-US" w:eastAsia="zh-CN"/>
      </w:rPr>
      <w:t>局行政规范性文件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BEFE83E"/>
    <w:rsid w:val="1C86388D"/>
    <w:rsid w:val="1E466CFF"/>
    <w:rsid w:val="22440422"/>
    <w:rsid w:val="23F13B42"/>
    <w:rsid w:val="287C616C"/>
    <w:rsid w:val="2FCE575A"/>
    <w:rsid w:val="2FFC7EDE"/>
    <w:rsid w:val="31A15F24"/>
    <w:rsid w:val="39A232A0"/>
    <w:rsid w:val="39FC90FF"/>
    <w:rsid w:val="3A1C636B"/>
    <w:rsid w:val="3B5A6BBB"/>
    <w:rsid w:val="3BE16DE7"/>
    <w:rsid w:val="3E0E7999"/>
    <w:rsid w:val="3EDA13A6"/>
    <w:rsid w:val="3EFF9A67"/>
    <w:rsid w:val="3F5730EA"/>
    <w:rsid w:val="42F058B7"/>
    <w:rsid w:val="436109F6"/>
    <w:rsid w:val="441A38D4"/>
    <w:rsid w:val="474E2EF2"/>
    <w:rsid w:val="49B91357"/>
    <w:rsid w:val="4AEC52E8"/>
    <w:rsid w:val="4BC77339"/>
    <w:rsid w:val="4C9236C5"/>
    <w:rsid w:val="4E2A37E2"/>
    <w:rsid w:val="50414CBD"/>
    <w:rsid w:val="51E247E8"/>
    <w:rsid w:val="526F08CC"/>
    <w:rsid w:val="52F46F0B"/>
    <w:rsid w:val="55274B4C"/>
    <w:rsid w:val="55E064E0"/>
    <w:rsid w:val="5A4F3EF9"/>
    <w:rsid w:val="5D0D7ECB"/>
    <w:rsid w:val="5DFF4CB0"/>
    <w:rsid w:val="608816D1"/>
    <w:rsid w:val="69D03F98"/>
    <w:rsid w:val="6A7F4576"/>
    <w:rsid w:val="6BF75DB0"/>
    <w:rsid w:val="6D0E3F22"/>
    <w:rsid w:val="6F7C42A6"/>
    <w:rsid w:val="70AF1C83"/>
    <w:rsid w:val="714A2531"/>
    <w:rsid w:val="71C61E01"/>
    <w:rsid w:val="71E9213F"/>
    <w:rsid w:val="75AA717D"/>
    <w:rsid w:val="7C76A518"/>
    <w:rsid w:val="7C9011D9"/>
    <w:rsid w:val="7CFB3184"/>
    <w:rsid w:val="7DC651C5"/>
    <w:rsid w:val="7DFBC28B"/>
    <w:rsid w:val="7FED60B9"/>
    <w:rsid w:val="7FF741B6"/>
    <w:rsid w:val="AF7F4B14"/>
    <w:rsid w:val="B7E6E291"/>
    <w:rsid w:val="BF77E451"/>
    <w:rsid w:val="D5F6BFC8"/>
    <w:rsid w:val="D6DD9B99"/>
    <w:rsid w:val="DACF7BFF"/>
    <w:rsid w:val="DBF4C527"/>
    <w:rsid w:val="DDD784EB"/>
    <w:rsid w:val="DEFF1FC4"/>
    <w:rsid w:val="F02FCEDF"/>
    <w:rsid w:val="F7CE0210"/>
    <w:rsid w:val="FAF7708B"/>
    <w:rsid w:val="FCFF053F"/>
    <w:rsid w:val="FDB75BAD"/>
    <w:rsid w:val="FF774AD9"/>
    <w:rsid w:val="FFDA27BD"/>
    <w:rsid w:val="FFDFC2C7"/>
    <w:rsid w:val="FFF6800C"/>
    <w:rsid w:val="FFFEAF00"/>
    <w:rsid w:val="FFFFF0D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5">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rPr>
      <w:rFonts w:ascii="Calibri" w:hAnsi="Calibri" w:eastAsia="宋体"/>
      <w:sz w:val="21"/>
      <w:szCs w:val="24"/>
    </w:rPr>
  </w:style>
  <w:style w:type="paragraph" w:styleId="3">
    <w:name w:val="Body Text Indent"/>
    <w:basedOn w:val="1"/>
    <w:next w:val="4"/>
    <w:qFormat/>
    <w:uiPriority w:val="0"/>
    <w:pPr>
      <w:spacing w:after="120"/>
      <w:ind w:left="420" w:leftChars="200"/>
    </w:pPr>
  </w:style>
  <w:style w:type="paragraph" w:styleId="4">
    <w:name w:val="Normal Indent"/>
    <w:basedOn w:val="1"/>
    <w:next w:val="1"/>
    <w:qFormat/>
    <w:uiPriority w:val="0"/>
    <w:pPr>
      <w:ind w:firstLine="420" w:firstLineChars="200"/>
    </w:pPr>
    <w:rPr>
      <w:rFonts w:ascii="Calibri" w:hAnsi="Calibri" w:eastAsia="仿宋" w:cs="宋体"/>
      <w:sz w:val="32"/>
    </w:rPr>
  </w:style>
  <w:style w:type="paragraph" w:styleId="6">
    <w:name w:val="Body Text"/>
    <w:basedOn w:val="1"/>
    <w:next w:val="1"/>
    <w:qFormat/>
    <w:uiPriority w:val="0"/>
    <w:pPr>
      <w:jc w:val="center"/>
    </w:pPr>
    <w:rPr>
      <w:rFonts w:eastAsia="宋体"/>
      <w:sz w:val="44"/>
      <w:szCs w:val="20"/>
    </w:rPr>
  </w:style>
  <w:style w:type="paragraph" w:styleId="7">
    <w:name w:val="Plain Text"/>
    <w:basedOn w:val="1"/>
    <w:qFormat/>
    <w:uiPriority w:val="99"/>
    <w:rPr>
      <w:rFonts w:ascii="宋体" w:hAnsi="宋体" w:eastAsia="宋体" w:cs="宋体"/>
      <w:sz w:val="21"/>
      <w:szCs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 w:type="paragraph" w:customStyle="1" w:styleId="15">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6">
    <w:name w:val="一级标题（二号小标宋）"/>
    <w:basedOn w:val="1"/>
    <w:link w:val="19"/>
    <w:qFormat/>
    <w:uiPriority w:val="0"/>
    <w:pPr>
      <w:jc w:val="center"/>
    </w:pPr>
    <w:rPr>
      <w:rFonts w:ascii="方正书宋简体" w:hAnsi="方正书宋简体" w:eastAsia="方正小标宋_GBK"/>
      <w:color w:val="000000"/>
      <w:sz w:val="42"/>
      <w:szCs w:val="42"/>
    </w:rPr>
  </w:style>
  <w:style w:type="paragraph" w:customStyle="1" w:styleId="17">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18">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19">
    <w:name w:val="一级标题（二号小标宋） Char"/>
    <w:basedOn w:val="13"/>
    <w:link w:val="16"/>
    <w:qFormat/>
    <w:uiPriority w:val="0"/>
    <w:rPr>
      <w:rFonts w:ascii="方正书宋简体" w:hAnsi="方正书宋简体" w:eastAsia="方正小标宋_GBK"/>
      <w:color w:val="000000"/>
      <w:sz w:val="42"/>
      <w:szCs w:val="42"/>
    </w:rPr>
  </w:style>
  <w:style w:type="paragraph" w:customStyle="1" w:styleId="20">
    <w:name w:val="列出段落1"/>
    <w:qFormat/>
    <w:uiPriority w:val="99"/>
    <w:pPr>
      <w:widowControl w:val="0"/>
      <w:spacing w:before="8" w:after="100" w:afterAutospacing="1"/>
      <w:ind w:left="134" w:hanging="393"/>
      <w:jc w:val="both"/>
    </w:pPr>
    <w:rPr>
      <w:rFonts w:ascii="宋体" w:hAnsi="宋体" w:eastAsia="宋体" w:cs="宋体"/>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2720</Words>
  <Characters>2724</Characters>
  <Lines>0</Lines>
  <Paragraphs>0</Paragraphs>
  <TotalTime>202</TotalTime>
  <ScaleCrop>false</ScaleCrop>
  <LinksUpToDate>false</LinksUpToDate>
  <CharactersWithSpaces>2816</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2021-09-16T02:41:00Z</dcterms:created>
  <dc:creator>t</dc:creator>
  <cp:lastModifiedBy>greatwall</cp:lastModifiedBy>
  <cp:lastPrinted>2024-03-23T11:33:00Z</cp:lastPrinted>
  <dcterms:modified xsi:type="dcterms:W3CDTF">2024-03-28T15:30:54Z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y fmtid="{D5CDD505-2E9C-101B-9397-08002B2CF9AE}" pid="3" name="ICV">
    <vt:lpwstr>B2730C3DE4B44101801484FFB4A50383</vt:lpwstr>
  </property>
</Properties>
</file>