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60" w:beforeAutospacing="0" w:after="60" w:afterAutospacing="0" w:line="432" w:lineRule="atLeast"/>
        <w:ind w:left="0" w:right="0" w:firstLine="0"/>
        <w:rPr>
          <w:sz w:val="19"/>
          <w:szCs w:val="19"/>
        </w:rPr>
      </w:pPr>
      <w:r>
        <w:rPr>
          <w:rFonts w:ascii="黑体" w:hAnsi="宋体" w:eastAsia="黑体" w:cs="黑体"/>
          <w:spacing w:val="0"/>
          <w:sz w:val="25"/>
          <w:szCs w:val="25"/>
          <w:bdr w:val="none" w:color="auto" w:sz="0" w:space="0"/>
          <w:shd w:val="clear" w:fill="FFFFFF"/>
        </w:rPr>
        <w:t>附件</w:t>
      </w:r>
      <w:r>
        <w:rPr>
          <w:rFonts w:hint="eastAsia" w:ascii="黑体" w:hAnsi="宋体" w:eastAsia="黑体" w:cs="黑体"/>
          <w:spacing w:val="0"/>
          <w:sz w:val="25"/>
          <w:szCs w:val="25"/>
          <w:bdr w:val="none" w:color="auto" w:sz="0" w:space="0"/>
          <w:shd w:val="clear" w:fill="FFFFFF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60" w:beforeAutospacing="0" w:after="60" w:afterAutospacing="0" w:line="432" w:lineRule="atLeast"/>
        <w:ind w:left="0" w:right="0" w:firstLine="0"/>
        <w:rPr>
          <w:sz w:val="19"/>
          <w:szCs w:val="19"/>
        </w:rPr>
      </w:pPr>
      <w:r>
        <w:rPr>
          <w:rFonts w:hint="default" w:ascii="仿宋_GB2312" w:eastAsia="仿宋_GB2312" w:cs="仿宋_GB2312"/>
          <w:spacing w:val="0"/>
          <w:sz w:val="25"/>
          <w:szCs w:val="25"/>
          <w:bdr w:val="none" w:color="auto" w:sz="0" w:space="0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0" w:right="0" w:firstLine="0"/>
        <w:jc w:val="center"/>
        <w:rPr>
          <w:sz w:val="19"/>
          <w:szCs w:val="19"/>
        </w:rPr>
      </w:pPr>
      <w:r>
        <w:rPr>
          <w:rFonts w:ascii="方正小标宋_GBK" w:hAnsi="方正小标宋_GBK" w:eastAsia="方正小标宋_GBK" w:cs="方正小标宋_GBK"/>
          <w:spacing w:val="0"/>
          <w:sz w:val="34"/>
          <w:szCs w:val="34"/>
          <w:bdr w:val="none" w:color="auto" w:sz="0" w:space="0"/>
          <w:shd w:val="clear" w:fill="FFFFFF"/>
        </w:rPr>
        <w:t>编制已标价工程量清单的注意事项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156" w:right="0" w:firstLine="516"/>
        <w:jc w:val="both"/>
        <w:rPr>
          <w:sz w:val="19"/>
          <w:szCs w:val="19"/>
        </w:rPr>
      </w:pPr>
      <w:r>
        <w:rPr>
          <w:rFonts w:hint="default" w:ascii="仿宋_GB2312" w:eastAsia="仿宋_GB2312" w:cs="仿宋_GB2312"/>
          <w:spacing w:val="0"/>
          <w:sz w:val="25"/>
          <w:szCs w:val="25"/>
          <w:bdr w:val="none" w:color="auto" w:sz="0" w:space="0"/>
          <w:shd w:val="clear" w:fill="FFFFFF"/>
        </w:rPr>
        <w:t>一、编制已标价工程量清单中使用的计价软件电子加密锁，由持有者通过计价软件自主填报企业名称、统一社会信用代码等信息进行实名认证。持有者对填报信息的真实性、合法性、有效性负责。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156" w:right="0" w:firstLine="516"/>
        <w:jc w:val="both"/>
        <w:rPr>
          <w:sz w:val="19"/>
          <w:szCs w:val="19"/>
        </w:rPr>
      </w:pPr>
      <w:r>
        <w:rPr>
          <w:rFonts w:hint="default" w:ascii="仿宋_GB2312" w:eastAsia="仿宋_GB2312" w:cs="仿宋_GB2312"/>
          <w:spacing w:val="0"/>
          <w:sz w:val="25"/>
          <w:szCs w:val="25"/>
          <w:bdr w:val="none" w:color="auto" w:sz="0" w:space="0"/>
          <w:shd w:val="clear" w:fill="FFFFFF"/>
        </w:rPr>
        <w:t>二、计价软件电子加密锁持有者确需变更企业实名认证信息的，应以规定格式（详见附件2）向计价软件开发公司递交变更申请材料。计价软件电子加密锁持有者每年最多可申请变更2次企业实名认证信息。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156" w:right="0" w:firstLine="516"/>
        <w:jc w:val="both"/>
        <w:rPr>
          <w:sz w:val="19"/>
          <w:szCs w:val="19"/>
        </w:rPr>
      </w:pPr>
      <w:r>
        <w:rPr>
          <w:rFonts w:hint="default" w:ascii="仿宋_GB2312" w:eastAsia="仿宋_GB2312" w:cs="仿宋_GB2312"/>
          <w:spacing w:val="0"/>
          <w:sz w:val="25"/>
          <w:szCs w:val="25"/>
          <w:bdr w:val="none" w:color="auto" w:sz="0" w:space="0"/>
          <w:shd w:val="clear" w:fill="FFFFFF"/>
        </w:rPr>
        <w:t>三、已标价工程量清单未记录编制过程中的文件制作机器码、文件创建标识码、文件生成标识码、计价软件电子加密锁锁号、计价软件电子加密锁企业实名认证信息、IP地址等软硬件信息的，将无法生成电子投标文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52641C8E"/>
    <w:rsid w:val="498B5A38"/>
    <w:rsid w:val="52641C8E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标题 1 字符"/>
    <w:link w:val="2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2024-05-22T07:11:00Z</dcterms:created>
  <dc:creator>时霖</dc:creator>
  <cp:lastModifiedBy>时霖</cp:lastModifiedBy>
  <dcterms:modified xsi:type="dcterms:W3CDTF">2024-05-22T07:12:13Z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DBD667376D6A4973925B5A7B25EE9790_11</vt:lpwstr>
  </property>
</Properties>
</file>