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left"/>
        <w:textAlignment w:val="auto"/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left"/>
        <w:textAlignment w:val="auto"/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栾川县优化生育政策促进人口长期均衡发展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jc w:val="center"/>
        <w:textAlignment w:val="auto"/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组  长</w:t>
      </w:r>
      <w:r>
        <w:rPr>
          <w:rFonts w:hint="eastAsia" w:ascii="Times New Roman" w:hAnsi="Times New Roman" w:eastAsia="黑体" w:cs="Times New Roman"/>
          <w:b/>
          <w:bCs/>
          <w:color w:val="auto"/>
          <w:spacing w:val="0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李江波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县委常委、组织部部长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副组长：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李新月  县人大常委会副主任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梁燕燕  县政府副县长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智建军  县政协副主席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</w:rPr>
        <w:t>成</w:t>
      </w: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黑体" w:cs="Times New Roman"/>
          <w:color w:val="auto"/>
          <w:spacing w:val="0"/>
          <w:sz w:val="32"/>
          <w:szCs w:val="32"/>
        </w:rPr>
        <w:t>员：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刘一品  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县委办公室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副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陈松甫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县政府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办公室党组成员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常鹏飞  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县纪委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副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书记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县监委副主任、县委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0" w:firstLineChars="10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巡察办主任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王红亮  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县委组织部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负责日常工作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副部长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牛  静  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县委宣传部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副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u w:val="none"/>
          <w:lang w:val="en-US" w:eastAsia="zh-CN"/>
        </w:rPr>
        <w:t>王成献  县总工会常务副主席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仪琳琪  团县委书记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段艳艳  县妇联主席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薛松甫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县卫健委主任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魏敏锋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 县人社局局长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张爱国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县发改委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赵小伟  县住建局局长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胡朝辉  县交通局局长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党义钊  县文广旅局局长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侯先锋  县科技工信局局长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王亚东  县民政局局长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杨东晓  县医保局局长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3286" w:leftChars="912" w:hanging="1280" w:hangingChars="4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原忠辉  县商务局局长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3286" w:leftChars="912" w:hanging="1280" w:hangingChars="4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高  涛  县市场监管局党组书记、市场发展服务中心主任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张海朝  县乡村振兴局局长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张红权  县统计局局长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杜洪波  国家税务总局栾川县税务局局长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杨路泽  洛阳市住房公积金管理中心栾川管理部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0" w:firstLineChars="10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赵伊波  县财政局副局长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程红刚  县教体局副局长</w:t>
      </w:r>
    </w:p>
    <w:p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领导小组下设办公室，办公室设在县卫健委，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卫健委主任薛松甫兼任办公室主任，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</w:rPr>
        <w:t>负责领导小组及办公室日常工作。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DF43C5-296D-4AF3-BFFA-22649ADB15A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A4D8B07-5381-42E4-9878-B9DFF70C9570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93E922D-714D-449A-8CED-9F0C35DEE42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356540C-1EB5-42BB-A933-6BB069918602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681772CD-FB40-4CDF-B45A-CF50A32B634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3875034A"/>
    <w:rsid w:val="3875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2024-04-29T04:04:00Z</dcterms:created>
  <dc:creator>Ll</dc:creator>
  <cp:lastModifiedBy>Ll</cp:lastModifiedBy>
  <dcterms:modified xsi:type="dcterms:W3CDTF">2024-04-29T04:05:24Z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E0C72E38CA7D4D5FACFB0DC0E1B93C0A_11</vt:lpwstr>
  </property>
</Properties>
</file>