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60" w:lineRule="exact"/>
        <w:rPr>
          <w:rFonts w:ascii="仿宋_GB2312"/>
          <w:sz w:val="30"/>
          <w:szCs w:val="30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ind w:firstLine="640" w:firstLineChars="200"/>
        <w:rPr>
          <w:rFonts w:ascii="仿宋_GB2312" w:cs="宋体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100"/>
          <w:kern w:val="0"/>
          <w:sz w:val="52"/>
          <w:szCs w:val="52"/>
          <w:lang w:eastAsia="zh-CN"/>
        </w:rPr>
        <w:t>三级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100"/>
          <w:kern w:val="0"/>
          <w:sz w:val="52"/>
          <w:szCs w:val="52"/>
        </w:rPr>
        <w:t>企业安全生产标准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52"/>
          <w:szCs w:val="52"/>
        </w:rPr>
        <w:t>化</w:t>
      </w:r>
    </w:p>
    <w:p>
      <w:pPr>
        <w:adjustRightInd w:val="0"/>
        <w:snapToGrid w:val="0"/>
        <w:jc w:val="center"/>
        <w:rPr>
          <w:rFonts w:ascii="方正小标宋_GBK" w:eastAsia="方正小标宋_GBK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340"/>
          <w:kern w:val="0"/>
          <w:sz w:val="72"/>
          <w:szCs w:val="72"/>
        </w:rPr>
        <w:t xml:space="preserve"> 自评报告</w:t>
      </w:r>
    </w:p>
    <w:bookmarkEnd w:id="0"/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both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400" w:lineRule="exact"/>
        <w:jc w:val="center"/>
        <w:rPr>
          <w:rFonts w:ascii="仿宋_GB2312"/>
          <w:snapToGrid w:val="0"/>
          <w:kern w:val="0"/>
          <w:sz w:val="32"/>
          <w:szCs w:val="32"/>
        </w:rPr>
      </w:pP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  <w:u w:val="single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企业名称（盖章）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          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行    业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</w:t>
      </w:r>
      <w:r>
        <w:rPr>
          <w:rFonts w:ascii="仿宋_GB2312"/>
          <w:snapToGrid w:val="0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</w:t>
      </w:r>
      <w:r>
        <w:rPr>
          <w:rFonts w:ascii="仿宋_GB2312"/>
          <w:snapToGrid w:val="0"/>
          <w:kern w:val="0"/>
          <w:sz w:val="32"/>
          <w:szCs w:val="32"/>
        </w:rPr>
        <w:t>专</w:t>
      </w:r>
      <w:r>
        <w:rPr>
          <w:rFonts w:hint="eastAsia" w:ascii="仿宋_GB2312"/>
          <w:snapToGrid w:val="0"/>
          <w:kern w:val="0"/>
          <w:sz w:val="32"/>
          <w:szCs w:val="32"/>
        </w:rPr>
        <w:t xml:space="preserve">    </w:t>
      </w:r>
      <w:r>
        <w:rPr>
          <w:rFonts w:ascii="仿宋_GB2312"/>
          <w:snapToGrid w:val="0"/>
          <w:kern w:val="0"/>
          <w:sz w:val="32"/>
          <w:szCs w:val="32"/>
        </w:rPr>
        <w:t>业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  <w:u w:val="single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自评得分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/>
          <w:snapToGrid w:val="0"/>
          <w:kern w:val="0"/>
          <w:sz w:val="32"/>
          <w:szCs w:val="32"/>
        </w:rPr>
        <w:t>自评等级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  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  <w:u w:val="single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自评日期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/>
          <w:snapToGrid w:val="0"/>
          <w:kern w:val="0"/>
          <w:sz w:val="32"/>
          <w:szCs w:val="32"/>
        </w:rPr>
        <w:t>年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</w:t>
      </w:r>
      <w:r>
        <w:rPr>
          <w:rFonts w:ascii="仿宋_GB2312"/>
          <w:snapToGrid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/>
          <w:snapToGrid w:val="0"/>
          <w:kern w:val="0"/>
          <w:sz w:val="32"/>
          <w:szCs w:val="32"/>
        </w:rPr>
        <w:t>月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</w:t>
      </w:r>
      <w:r>
        <w:rPr>
          <w:rFonts w:ascii="仿宋_GB2312"/>
          <w:snapToGrid w:val="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/>
          <w:snapToGrid w:val="0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/>
          <w:snapToGrid w:val="0"/>
          <w:kern w:val="0"/>
          <w:sz w:val="32"/>
          <w:szCs w:val="32"/>
        </w:rPr>
        <w:t>日</w:t>
      </w:r>
    </w:p>
    <w:p>
      <w:pPr>
        <w:adjustRightInd w:val="0"/>
        <w:snapToGrid w:val="0"/>
        <w:spacing w:line="700" w:lineRule="exact"/>
        <w:ind w:firstLine="1320" w:firstLineChars="600"/>
        <w:rPr>
          <w:rFonts w:ascii="仿宋_GB2312"/>
          <w:snapToGrid w:val="0"/>
          <w:kern w:val="0"/>
          <w:sz w:val="32"/>
          <w:szCs w:val="32"/>
        </w:rPr>
      </w:pPr>
      <w:r>
        <w:rPr>
          <w:rFonts w:ascii="Calibri" w:hAnsi="NEU-BZ" w:eastAsia="宋体" w:cs="Times New Roman"/>
          <w:sz w:val="22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ragraph">
                  <wp:posOffset>325755</wp:posOffset>
                </wp:positionV>
                <wp:extent cx="1285875" cy="476250"/>
                <wp:effectExtent l="0" t="0" r="952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1" o:spid="_x0000_s1026" o:spt="1" style="position:absolute;left:0pt;margin-left:380.1pt;margin-top:25.65pt;height:37.5pt;width:101.25pt;z-index:251659264;mso-width-relative:page;mso-height-relative:page;" fillcolor="#FFFFFF" filled="t" stroked="f" coordsize="21600,21600" o:gfxdata="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DwfmR1wAAAAoBAAAPAAAAAAAAAAEAIAAAACIAAABkcnMvZG93bnJldi54bWxQSwEC&#10;FAAUAAAACACHTuJAbOLhabwBAABtAwAADgAAAAAAAAABACAAAAAm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仿宋_GB2312"/>
          <w:snapToGrid w:val="0"/>
          <w:kern w:val="0"/>
          <w:sz w:val="32"/>
          <w:szCs w:val="32"/>
        </w:rPr>
        <w:t>是否在企业内部公示    □是    □否</w:t>
      </w:r>
    </w:p>
    <w:p>
      <w:pPr>
        <w:adjustRightInd w:val="0"/>
        <w:snapToGrid w:val="0"/>
        <w:spacing w:line="700" w:lineRule="exact"/>
        <w:ind w:firstLine="1280" w:firstLineChars="400"/>
        <w:rPr>
          <w:rFonts w:ascii="仿宋_GB2312"/>
          <w:snapToGrid w:val="0"/>
          <w:kern w:val="0"/>
          <w:sz w:val="32"/>
          <w:szCs w:val="32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>是否</w:t>
      </w:r>
      <w:r>
        <w:rPr>
          <w:rFonts w:ascii="仿宋_GB2312"/>
          <w:snapToGrid w:val="0"/>
          <w:kern w:val="0"/>
          <w:sz w:val="32"/>
          <w:szCs w:val="32"/>
        </w:rPr>
        <w:t xml:space="preserve">申请定级     </w:t>
      </w:r>
      <w:r>
        <w:rPr>
          <w:rFonts w:hint="eastAsia" w:ascii="仿宋_GB2312"/>
          <w:snapToGrid w:val="0"/>
          <w:kern w:val="0"/>
          <w:sz w:val="32"/>
          <w:szCs w:val="32"/>
        </w:rPr>
        <w:t xml:space="preserve">    </w:t>
      </w:r>
      <w:r>
        <w:rPr>
          <w:rFonts w:ascii="仿宋_GB2312"/>
          <w:snapToGrid w:val="0"/>
          <w:kern w:val="0"/>
          <w:sz w:val="32"/>
          <w:szCs w:val="32"/>
        </w:rPr>
        <w:t xml:space="preserve"> </w:t>
      </w:r>
      <w:r>
        <w:rPr>
          <w:rFonts w:hint="eastAsia" w:ascii="仿宋_GB2312"/>
          <w:snapToGrid w:val="0"/>
          <w:kern w:val="0"/>
          <w:sz w:val="32"/>
          <w:szCs w:val="32"/>
        </w:rPr>
        <w:t>□是    □否</w:t>
      </w:r>
    </w:p>
    <w:p>
      <w:pPr>
        <w:adjustRightInd w:val="0"/>
        <w:snapToGrid w:val="0"/>
        <w:spacing w:line="700" w:lineRule="exact"/>
        <w:ind w:firstLine="1280" w:firstLineChars="400"/>
        <w:rPr>
          <w:rFonts w:hint="eastAsia" w:ascii="仿宋_GB2312"/>
          <w:snapToGrid w:val="0"/>
          <w:kern w:val="0"/>
          <w:sz w:val="32"/>
          <w:szCs w:val="32"/>
        </w:rPr>
      </w:pPr>
      <w:r>
        <w:rPr>
          <w:rFonts w:hint="eastAsia" w:ascii="仿宋_GB2312"/>
          <w:snapToGrid w:val="0"/>
          <w:kern w:val="0"/>
          <w:sz w:val="32"/>
          <w:szCs w:val="32"/>
        </w:rPr>
        <w:t xml:space="preserve">申请等级 </w:t>
      </w:r>
      <w:r>
        <w:rPr>
          <w:rFonts w:ascii="仿宋_GB2312"/>
          <w:snapToGrid w:val="0"/>
          <w:kern w:val="0"/>
          <w:sz w:val="32"/>
          <w:szCs w:val="32"/>
        </w:rPr>
        <w:t xml:space="preserve">     </w:t>
      </w:r>
      <w:r>
        <w:rPr>
          <w:rFonts w:hint="eastAsia" w:ascii="仿宋_GB2312"/>
          <w:snapToGrid w:val="0"/>
          <w:kern w:val="0"/>
          <w:sz w:val="32"/>
          <w:szCs w:val="32"/>
        </w:rPr>
        <w:t xml:space="preserve">  </w:t>
      </w:r>
      <w:r>
        <w:rPr>
          <w:rFonts w:ascii="仿宋_GB2312"/>
          <w:snapToGrid w:val="0"/>
          <w:kern w:val="0"/>
          <w:sz w:val="32"/>
          <w:szCs w:val="32"/>
        </w:rPr>
        <w:t xml:space="preserve"> </w:t>
      </w:r>
      <w:r>
        <w:rPr>
          <w:rFonts w:hint="eastAsia" w:ascii="仿宋_GB2312"/>
          <w:snapToGrid w:val="0"/>
          <w:kern w:val="0"/>
          <w:sz w:val="32"/>
          <w:szCs w:val="32"/>
        </w:rPr>
        <w:t>□三级</w:t>
      </w:r>
    </w:p>
    <w:tbl>
      <w:tblPr>
        <w:tblStyle w:val="10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587"/>
        <w:gridCol w:w="201"/>
        <w:gridCol w:w="1202"/>
        <w:gridCol w:w="282"/>
        <w:gridCol w:w="1311"/>
        <w:gridCol w:w="1714"/>
        <w:gridCol w:w="1428"/>
        <w:gridCol w:w="158"/>
        <w:gridCol w:w="1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6" w:type="dxa"/>
            <w:gridSpan w:val="1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kern w:val="0"/>
                <w:sz w:val="28"/>
                <w:szCs w:val="28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企业名称</w:t>
            </w:r>
          </w:p>
        </w:tc>
        <w:tc>
          <w:tcPr>
            <w:tcW w:w="7782" w:type="dxa"/>
            <w:gridSpan w:val="8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住    所</w:t>
            </w:r>
          </w:p>
        </w:tc>
        <w:tc>
          <w:tcPr>
            <w:tcW w:w="7782" w:type="dxa"/>
            <w:gridSpan w:val="8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类    型</w:t>
            </w:r>
          </w:p>
        </w:tc>
        <w:tc>
          <w:tcPr>
            <w:tcW w:w="7782" w:type="dxa"/>
            <w:gridSpan w:val="8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ind w:left="-55" w:leftChars="-25" w:right="-55" w:rightChars="-25"/>
              <w:jc w:val="center"/>
              <w:rPr>
                <w:rFonts w:hint="eastAsia" w:ascii="仿宋_GB2312" w:eastAsia="宋体"/>
                <w:snapToGrid w:val="0"/>
                <w:kern w:val="0"/>
                <w:sz w:val="24"/>
                <w:lang w:eastAsia="zh-CN"/>
              </w:rPr>
            </w:pPr>
            <w:r>
              <w:rPr>
                <w:rFonts w:hint="eastAsia" w:ascii="仿宋_GB2312"/>
                <w:snapToGrid w:val="0"/>
                <w:spacing w:val="-32"/>
                <w:kern w:val="0"/>
                <w:sz w:val="24"/>
                <w:lang w:eastAsia="zh-CN"/>
              </w:rPr>
              <w:t>安全管理机构</w:t>
            </w:r>
          </w:p>
        </w:tc>
        <w:tc>
          <w:tcPr>
            <w:tcW w:w="7782" w:type="dxa"/>
            <w:gridSpan w:val="8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32"/>
                <w:kern w:val="0"/>
                <w:sz w:val="24"/>
              </w:rPr>
              <w:t>法定代表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人</w:t>
            </w:r>
          </w:p>
        </w:tc>
        <w:tc>
          <w:tcPr>
            <w:tcW w:w="1685" w:type="dxa"/>
            <w:gridSpan w:val="3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  话</w:t>
            </w:r>
          </w:p>
        </w:tc>
        <w:tc>
          <w:tcPr>
            <w:tcW w:w="171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8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传    真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联 系 人</w:t>
            </w:r>
          </w:p>
        </w:tc>
        <w:tc>
          <w:tcPr>
            <w:tcW w:w="1685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  话</w:t>
            </w:r>
          </w:p>
        </w:tc>
        <w:tc>
          <w:tcPr>
            <w:tcW w:w="171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8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传    真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685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手  机</w:t>
            </w:r>
          </w:p>
        </w:tc>
        <w:tc>
          <w:tcPr>
            <w:tcW w:w="1714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28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电子信箱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6" w:type="dxa"/>
            <w:gridSpan w:val="10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spacing w:val="-16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spacing w:val="-16"/>
                <w:kern w:val="0"/>
                <w:sz w:val="24"/>
              </w:rPr>
              <w:t>本次自评前本企业（专业）曾经取得的标准化等级：□一级</w:t>
            </w:r>
            <w:r>
              <w:rPr>
                <w:rFonts w:ascii="仿宋_GB2312"/>
                <w:snapToGrid w:val="0"/>
                <w:spacing w:val="-16"/>
                <w:kern w:val="0"/>
                <w:sz w:val="24"/>
              </w:rPr>
              <w:t xml:space="preserve">  </w:t>
            </w:r>
            <w:r>
              <w:rPr>
                <w:rFonts w:hint="eastAsia" w:ascii="仿宋_GB2312"/>
                <w:snapToGrid w:val="0"/>
                <w:spacing w:val="-16"/>
                <w:kern w:val="0"/>
                <w:sz w:val="24"/>
              </w:rPr>
              <w:t xml:space="preserve"> □二级 </w:t>
            </w:r>
            <w:r>
              <w:rPr>
                <w:rFonts w:ascii="仿宋_GB2312"/>
                <w:snapToGrid w:val="0"/>
                <w:spacing w:val="-16"/>
                <w:kern w:val="0"/>
                <w:sz w:val="24"/>
              </w:rPr>
              <w:t xml:space="preserve">  </w:t>
            </w:r>
            <w:r>
              <w:rPr>
                <w:rFonts w:hint="eastAsia" w:ascii="仿宋_GB2312"/>
                <w:snapToGrid w:val="0"/>
                <w:spacing w:val="-16"/>
                <w:kern w:val="0"/>
                <w:sz w:val="24"/>
              </w:rPr>
              <w:t xml:space="preserve">□三级 </w:t>
            </w:r>
            <w:r>
              <w:rPr>
                <w:rFonts w:ascii="仿宋_GB2312"/>
                <w:snapToGrid w:val="0"/>
                <w:spacing w:val="-16"/>
                <w:kern w:val="0"/>
                <w:sz w:val="24"/>
              </w:rPr>
              <w:t xml:space="preserve">  </w:t>
            </w:r>
            <w:r>
              <w:rPr>
                <w:rFonts w:hint="eastAsia" w:ascii="仿宋_GB2312"/>
                <w:snapToGrid w:val="0"/>
                <w:spacing w:val="-16"/>
                <w:kern w:val="0"/>
                <w:sz w:val="24"/>
              </w:rPr>
              <w:sym w:font="Wingdings 2" w:char="00A3"/>
            </w:r>
            <w:r>
              <w:rPr>
                <w:rFonts w:hint="eastAsia" w:ascii="仿宋_GB2312"/>
                <w:snapToGrid w:val="0"/>
                <w:spacing w:val="-16"/>
                <w:kern w:val="0"/>
                <w:sz w:val="24"/>
              </w:rPr>
              <w:t xml:space="preserve">小微企业 </w:t>
            </w:r>
            <w:r>
              <w:rPr>
                <w:rFonts w:ascii="仿宋_GB2312"/>
                <w:snapToGrid w:val="0"/>
                <w:spacing w:val="-16"/>
                <w:kern w:val="0"/>
                <w:sz w:val="24"/>
              </w:rPr>
              <w:t xml:space="preserve">  </w:t>
            </w:r>
            <w:r>
              <w:rPr>
                <w:rFonts w:hint="eastAsia" w:ascii="仿宋_GB2312"/>
                <w:snapToGrid w:val="0"/>
                <w:spacing w:val="-16"/>
                <w:kern w:val="0"/>
                <w:sz w:val="24"/>
              </w:rPr>
              <w:t>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286" w:type="dxa"/>
            <w:gridSpan w:val="10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如果是某企业集团的成员单位，请注明企业集团名称：</w:t>
            </w:r>
          </w:p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7" w:type="dxa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企业安全生产标准化工作组主要成员</w:t>
            </w:r>
          </w:p>
        </w:tc>
        <w:tc>
          <w:tcPr>
            <w:tcW w:w="788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姓  名</w:t>
            </w:r>
          </w:p>
        </w:tc>
        <w:tc>
          <w:tcPr>
            <w:tcW w:w="3307" w:type="dxa"/>
            <w:gridSpan w:val="3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所在</w:t>
            </w:r>
            <w:r>
              <w:rPr>
                <w:rFonts w:hint="eastAsia" w:ascii="仿宋_GB2312"/>
                <w:snapToGrid w:val="0"/>
                <w:kern w:val="0"/>
                <w:sz w:val="24"/>
                <w:lang w:eastAsia="zh-CN"/>
              </w:rPr>
              <w:t>单位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及职务/职称</w:t>
            </w:r>
          </w:p>
        </w:tc>
        <w:tc>
          <w:tcPr>
            <w:tcW w:w="1586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电  话</w:t>
            </w:r>
          </w:p>
        </w:tc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7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组长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307" w:type="dxa"/>
            <w:gridSpan w:val="3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7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88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>成员</w:t>
            </w: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307" w:type="dxa"/>
            <w:gridSpan w:val="3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7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88" w:type="dxa"/>
            <w:gridSpan w:val="2"/>
            <w:vMerge w:val="continue"/>
            <w:vAlign w:val="top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307" w:type="dxa"/>
            <w:gridSpan w:val="3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7" w:type="dxa"/>
            <w:vMerge w:val="continue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788" w:type="dxa"/>
            <w:gridSpan w:val="2"/>
            <w:vMerge w:val="continue"/>
            <w:vAlign w:val="top"/>
          </w:tcPr>
          <w:p>
            <w:pPr>
              <w:adjustRightInd w:val="0"/>
              <w:snapToGrid w:val="0"/>
              <w:spacing w:beforeLines="15"/>
              <w:jc w:val="center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3307" w:type="dxa"/>
            <w:gridSpan w:val="3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  <w:tc>
          <w:tcPr>
            <w:tcW w:w="1486" w:type="dxa"/>
            <w:vAlign w:val="center"/>
          </w:tcPr>
          <w:p>
            <w:pPr>
              <w:adjustRightInd w:val="0"/>
              <w:snapToGrid w:val="0"/>
              <w:spacing w:beforeLines="15"/>
              <w:rPr>
                <w:rFonts w:ascii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9286" w:type="dxa"/>
            <w:gridSpan w:val="1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kern w:val="0"/>
                <w:sz w:val="28"/>
                <w:szCs w:val="28"/>
              </w:rPr>
              <w:t>自评总结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</w:trPr>
        <w:tc>
          <w:tcPr>
            <w:tcW w:w="9286" w:type="dxa"/>
            <w:gridSpan w:val="10"/>
            <w:vAlign w:val="center"/>
          </w:tcPr>
          <w:p>
            <w:pPr>
              <w:adjustRightInd w:val="0"/>
              <w:snapToGrid w:val="0"/>
              <w:spacing w:beforeLines="10" w:line="40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1.企业概况。</w:t>
            </w:r>
          </w:p>
          <w:p>
            <w:pPr>
              <w:adjustRightInd w:val="0"/>
              <w:snapToGrid w:val="0"/>
              <w:spacing w:beforeLines="10" w:line="40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2.企业生产安全事故情况（本自评年度内）。</w:t>
            </w:r>
          </w:p>
          <w:p>
            <w:pPr>
              <w:adjustRightInd w:val="0"/>
              <w:snapToGrid w:val="0"/>
              <w:spacing w:beforeLines="10" w:line="40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3.企业安全生产标准化工作取得成效。</w:t>
            </w:r>
          </w:p>
          <w:p>
            <w:pPr>
              <w:adjustRightInd w:val="0"/>
              <w:snapToGrid w:val="0"/>
              <w:spacing w:beforeLines="10" w:line="400" w:lineRule="exact"/>
              <w:rPr>
                <w:rFonts w:ascii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4</w:t>
            </w:r>
            <w:r>
              <w:rPr>
                <w:rFonts w:ascii="仿宋_GB2312"/>
                <w:snapToGrid w:val="0"/>
                <w:kern w:val="0"/>
                <w:sz w:val="24"/>
              </w:rPr>
              <w:t>.</w:t>
            </w:r>
            <w:r>
              <w:rPr>
                <w:rFonts w:hint="eastAsia" w:ascii="仿宋_GB2312"/>
                <w:snapToGrid w:val="0"/>
                <w:kern w:val="0"/>
                <w:sz w:val="24"/>
              </w:rPr>
              <w:t>自评打分表（得分情况、扣分项目）及整改完成情况。</w:t>
            </w:r>
          </w:p>
          <w:p>
            <w:pPr>
              <w:adjustRightInd w:val="0"/>
              <w:snapToGrid w:val="0"/>
              <w:spacing w:beforeLines="10" w:line="400" w:lineRule="exact"/>
              <w:rPr>
                <w:rFonts w:ascii="宋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hint="eastAsia" w:ascii="仿宋_GB2312"/>
                <w:snapToGrid w:val="0"/>
                <w:kern w:val="0"/>
                <w:sz w:val="24"/>
              </w:rPr>
              <w:t xml:space="preserve">    5.企业主要负责人承诺书（申请定级的企业提交）。</w:t>
            </w:r>
          </w:p>
        </w:tc>
      </w:tr>
    </w:tbl>
    <w:p>
      <w:pPr>
        <w:pStyle w:val="2"/>
        <w:ind w:left="0" w:leftChars="0" w:firstLine="0" w:firstLineChars="0"/>
      </w:pPr>
    </w:p>
    <w:p>
      <w:pPr>
        <w:adjustRightInd w:val="0"/>
        <w:snapToGrid w:val="0"/>
        <w:spacing w:beforeLines="50" w:afterLines="3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  <w:t>自评报告填写说明</w:t>
      </w: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1.企业名称、住所、类型按营业执照上登记的填写。</w:t>
      </w: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2.所属行业：主要包括</w:t>
      </w:r>
      <w:r>
        <w:rPr>
          <w:rFonts w:ascii="仿宋_GB2312" w:cs="宋体"/>
          <w:kern w:val="0"/>
          <w:sz w:val="32"/>
          <w:szCs w:val="32"/>
        </w:rPr>
        <w:t>化工</w:t>
      </w:r>
      <w:r>
        <w:rPr>
          <w:rFonts w:hint="eastAsia" w:ascii="仿宋_GB2312" w:cs="宋体"/>
          <w:kern w:val="0"/>
          <w:sz w:val="32"/>
          <w:szCs w:val="32"/>
        </w:rPr>
        <w:t>（含石油化工）、医药、危险化学品、冶金、有色、建材、机械、轻工、纺织、烟草、商贸等。</w:t>
      </w: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3.专业：按所属行业中的划分填写，如冶金行业中的炼钢、轧钢专业，有色行业中的电解铝、氧化铝专业，建材行业中的水泥专业等。</w:t>
      </w: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4.企业概况：主要包括经营范围</w:t>
      </w:r>
      <w:r>
        <w:rPr>
          <w:rFonts w:ascii="仿宋_GB2312" w:cs="宋体"/>
          <w:kern w:val="0"/>
          <w:sz w:val="32"/>
          <w:szCs w:val="32"/>
        </w:rPr>
        <w:t>、</w:t>
      </w:r>
      <w:r>
        <w:rPr>
          <w:rFonts w:hint="eastAsia" w:ascii="仿宋_GB2312" w:cs="宋体"/>
          <w:kern w:val="0"/>
          <w:sz w:val="32"/>
          <w:szCs w:val="32"/>
        </w:rPr>
        <w:t>主营业务</w:t>
      </w:r>
      <w:r>
        <w:rPr>
          <w:rFonts w:ascii="仿宋_GB2312" w:cs="宋体"/>
          <w:kern w:val="0"/>
          <w:sz w:val="32"/>
          <w:szCs w:val="32"/>
        </w:rPr>
        <w:t>、</w:t>
      </w:r>
      <w:r>
        <w:rPr>
          <w:rFonts w:hint="eastAsia" w:ascii="仿宋_GB2312" w:cs="宋体"/>
          <w:kern w:val="0"/>
          <w:sz w:val="32"/>
          <w:szCs w:val="32"/>
        </w:rPr>
        <w:t>企业规模（</w:t>
      </w:r>
      <w:r>
        <w:rPr>
          <w:rFonts w:ascii="仿宋_GB2312" w:cs="宋体"/>
          <w:kern w:val="0"/>
          <w:sz w:val="32"/>
          <w:szCs w:val="32"/>
        </w:rPr>
        <w:t>含</w:t>
      </w:r>
      <w:r>
        <w:rPr>
          <w:rFonts w:hint="eastAsia" w:ascii="仿宋_GB2312" w:cs="宋体"/>
          <w:kern w:val="0"/>
          <w:sz w:val="32"/>
          <w:szCs w:val="32"/>
        </w:rPr>
        <w:t>职工人数）</w:t>
      </w:r>
      <w:r>
        <w:rPr>
          <w:rFonts w:ascii="仿宋_GB2312" w:cs="宋体"/>
          <w:kern w:val="0"/>
          <w:sz w:val="32"/>
          <w:szCs w:val="32"/>
        </w:rPr>
        <w:t>、</w:t>
      </w:r>
      <w:r>
        <w:rPr>
          <w:rFonts w:hint="eastAsia" w:ascii="仿宋_GB2312" w:cs="宋体"/>
          <w:kern w:val="0"/>
          <w:sz w:val="32"/>
          <w:szCs w:val="32"/>
        </w:rPr>
        <w:t>机构设置</w:t>
      </w:r>
      <w:r>
        <w:rPr>
          <w:rFonts w:ascii="仿宋_GB2312" w:cs="宋体"/>
          <w:kern w:val="0"/>
          <w:sz w:val="32"/>
          <w:szCs w:val="32"/>
        </w:rPr>
        <w:t>、</w:t>
      </w:r>
      <w:r>
        <w:rPr>
          <w:rFonts w:hint="eastAsia" w:ascii="仿宋_GB2312" w:cs="宋体"/>
          <w:kern w:val="0"/>
          <w:sz w:val="32"/>
          <w:szCs w:val="32"/>
        </w:rPr>
        <w:t>在行业中所处地位</w:t>
      </w:r>
      <w:r>
        <w:rPr>
          <w:rFonts w:ascii="仿宋_GB2312" w:cs="宋体"/>
          <w:kern w:val="0"/>
          <w:sz w:val="32"/>
          <w:szCs w:val="32"/>
        </w:rPr>
        <w:t>、</w:t>
      </w:r>
      <w:r>
        <w:rPr>
          <w:rFonts w:hint="eastAsia" w:ascii="仿宋_GB2312" w:cs="宋体"/>
          <w:kern w:val="0"/>
          <w:sz w:val="32"/>
          <w:szCs w:val="32"/>
        </w:rPr>
        <w:t xml:space="preserve">安全生产工作特点等。 </w:t>
      </w: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5.</w:t>
      </w:r>
      <w:r>
        <w:rPr>
          <w:rFonts w:ascii="仿宋_GB2312" w:cs="宋体"/>
          <w:kern w:val="0"/>
          <w:sz w:val="32"/>
          <w:szCs w:val="32"/>
        </w:rPr>
        <w:t>企业</w:t>
      </w:r>
      <w:r>
        <w:rPr>
          <w:rFonts w:hint="eastAsia" w:ascii="仿宋_GB2312" w:cs="宋体"/>
          <w:kern w:val="0"/>
          <w:sz w:val="32"/>
          <w:szCs w:val="32"/>
        </w:rPr>
        <w:t>生产安全事故情况：包括事故起数、伤亡人数、财产损失等。</w:t>
      </w:r>
    </w:p>
    <w:p>
      <w:pPr>
        <w:spacing w:line="560" w:lineRule="exact"/>
        <w:ind w:firstLine="640" w:firstLineChars="200"/>
        <w:rPr>
          <w:rFonts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6.自评打分表（得分情况、扣分项目）及整改完成情况需另附表。</w:t>
      </w:r>
    </w:p>
    <w:p>
      <w:pPr>
        <w:spacing w:line="560" w:lineRule="exact"/>
        <w:ind w:firstLine="640" w:firstLineChars="200"/>
        <w:rPr>
          <w:rFonts w:hint="eastAsia" w:ascii="仿宋_GB2312" w:cs="宋体"/>
          <w:kern w:val="0"/>
          <w:sz w:val="32"/>
          <w:szCs w:val="32"/>
        </w:rPr>
      </w:pPr>
      <w:r>
        <w:rPr>
          <w:rFonts w:hint="eastAsia" w:ascii="仿宋_GB2312" w:cs="宋体"/>
          <w:kern w:val="0"/>
          <w:sz w:val="32"/>
          <w:szCs w:val="32"/>
        </w:rPr>
        <w:t>7.企业主要负责人承诺书内容应当符合定级办法第</w:t>
      </w:r>
      <w:r>
        <w:rPr>
          <w:rFonts w:hint="eastAsia" w:ascii="仿宋_GB2312" w:cs="宋体"/>
          <w:kern w:val="0"/>
          <w:sz w:val="32"/>
          <w:szCs w:val="32"/>
          <w:lang w:eastAsia="zh-CN"/>
        </w:rPr>
        <w:t>十一</w:t>
      </w:r>
      <w:r>
        <w:rPr>
          <w:rFonts w:hint="eastAsia" w:ascii="仿宋_GB2312" w:cs="宋体"/>
          <w:kern w:val="0"/>
          <w:sz w:val="32"/>
          <w:szCs w:val="32"/>
        </w:rPr>
        <w:t>条要求。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aperSrc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65109C-CF2E-482D-BA8F-09AF120CA3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97E910E-5891-4271-B7CF-C6571036C5D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  <w:embedRegular r:id="rId3" w:fontKey="{F8E8A065-7638-4B66-B572-AE942DFD0599}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5B5D801-F14F-4C7A-8B62-EB02F212F0FE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2A3AC21C-234A-43BE-8841-908DE6256FD4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CE3D4468-6BD1-4658-847A-26E9E9699061}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3F" w:usb3="00000000" w:csb0="603F01FF" w:csb1="FFFF0000"/>
  </w:font>
  <w:font w:name="长城仿宋体">
    <w:altName w:val="仿宋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7" w:fontKey="{B9EABB83-1D96-4939-A0C5-065132FBB33D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宋体" w:hAnsi="宋体"/>
        <w:b/>
        <w:sz w:val="28"/>
        <w:szCs w:val="28"/>
      </w:rPr>
    </w:pPr>
    <w:r>
      <w:rPr>
        <w:rFonts w:ascii="宋体" w:hAnsi="宋体"/>
        <w:b/>
        <w:sz w:val="28"/>
        <w:szCs w:val="28"/>
      </w:rPr>
      <w:fldChar w:fldCharType="begin"/>
    </w:r>
    <w:r>
      <w:rPr>
        <w:rFonts w:ascii="宋体" w:hAnsi="宋体"/>
        <w:b/>
        <w:sz w:val="28"/>
        <w:szCs w:val="28"/>
      </w:rPr>
      <w:instrText xml:space="preserve">PAGE   \* MERGEFORMAT</w:instrText>
    </w:r>
    <w:r>
      <w:rPr>
        <w:rFonts w:ascii="宋体" w:hAnsi="宋体"/>
        <w:b/>
        <w:sz w:val="28"/>
        <w:szCs w:val="28"/>
      </w:rPr>
      <w:fldChar w:fldCharType="separate"/>
    </w:r>
    <w:r>
      <w:t>- 19 -</w:t>
    </w:r>
    <w:r>
      <w:rPr>
        <w:rFonts w:ascii="宋体" w:hAnsi="宋体"/>
        <w:b/>
        <w:sz w:val="28"/>
        <w:szCs w:val="28"/>
      </w:rP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2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oSsJ0gAAAAkBAAAPAAAAAAAAAAEAIAAAACIAAABkcnMvZG93bnJl&#10;di54bWxQSwECFAAUAAAACACHTuJAlqCKSwMCAAAJBAAADgAAAAAAAAABACAAAAAhAQAAZHJzL2Uy&#10;b0RvYy54bWxQSwUGAAAAAAYABgBZAQAAlg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>
    <w:pPr>
      <w:pStyle w:val="8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32"/>
        <w:lang w:eastAsia="zh-CN"/>
      </w:rPr>
      <w:t>洛阳市应急管理</w:t>
    </w:r>
    <w:r>
      <w:rPr>
        <w:rFonts w:hint="eastAsia" w:ascii="宋体" w:hAnsi="宋体" w:cs="宋体"/>
        <w:b/>
        <w:bCs/>
        <w:color w:val="005192"/>
        <w:sz w:val="32"/>
        <w:szCs w:val="32"/>
        <w:lang w:val="en-US" w:eastAsia="zh-CN"/>
      </w:rPr>
      <w:t>局行政规范性文件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0000000"/>
    <w:rsid w:val="799F13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Lines="100" w:afterLines="100" w:line="600" w:lineRule="exact"/>
      <w:jc w:val="center"/>
      <w:outlineLvl w:val="1"/>
    </w:pPr>
    <w:rPr>
      <w:rFonts w:ascii="黑体" w:hAnsi="Arial" w:eastAsia="黑体"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4">
    <w:name w:val="Normal Indent"/>
    <w:basedOn w:val="1"/>
    <w:autoRedefine/>
    <w:unhideWhenUsed/>
    <w:qFormat/>
    <w:uiPriority w:val="99"/>
    <w:pPr>
      <w:ind w:firstLine="420" w:firstLineChars="200"/>
    </w:pPr>
    <w:rPr>
      <w:rFonts w:eastAsia="仿宋"/>
    </w:rPr>
  </w:style>
  <w:style w:type="paragraph" w:styleId="6">
    <w:name w:val="Plain Text"/>
    <w:basedOn w:val="1"/>
    <w:qFormat/>
    <w:uiPriority w:val="99"/>
    <w:rPr>
      <w:rFonts w:ascii="宋体" w:hAnsi="宋体" w:eastAsia="宋体" w:cs="宋体"/>
      <w:sz w:val="21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page number"/>
    <w:basedOn w:val="11"/>
    <w:qFormat/>
    <w:uiPriority w:val="0"/>
  </w:style>
  <w:style w:type="paragraph" w:customStyle="1" w:styleId="13">
    <w:name w:val="15.5正文（仿宋GB）"/>
    <w:basedOn w:val="1"/>
    <w:autoRedefine/>
    <w:qFormat/>
    <w:uiPriority w:val="0"/>
    <w:pPr>
      <w:ind w:firstLine="200" w:firstLineChars="200"/>
    </w:pPr>
    <w:rPr>
      <w:rFonts w:ascii="方正书宋简体" w:hAnsi="方正书宋简体" w:eastAsia="仿宋_GB2312"/>
      <w:color w:val="000000"/>
      <w:sz w:val="31"/>
      <w:szCs w:val="31"/>
    </w:rPr>
  </w:style>
  <w:style w:type="paragraph" w:customStyle="1" w:styleId="14">
    <w:name w:val="一级标题（二号小标宋）"/>
    <w:basedOn w:val="1"/>
    <w:link w:val="17"/>
    <w:autoRedefine/>
    <w:qFormat/>
    <w:uiPriority w:val="0"/>
    <w:pPr>
      <w:jc w:val="center"/>
    </w:pPr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15">
    <w:name w:val="15.5楷体（标题下楷体）"/>
    <w:basedOn w:val="1"/>
    <w:qFormat/>
    <w:uiPriority w:val="0"/>
    <w:pPr>
      <w:spacing w:before="105"/>
      <w:ind w:firstLine="200" w:firstLineChars="200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paragraph" w:customStyle="1" w:styleId="16">
    <w:name w:val="样式3"/>
    <w:basedOn w:val="1"/>
    <w:qFormat/>
    <w:uiPriority w:val="0"/>
    <w:pPr>
      <w:widowControl w:val="0"/>
      <w:adjustRightInd w:val="0"/>
      <w:snapToGrid w:val="0"/>
      <w:spacing w:beforeLines="100" w:afterLines="100" w:line="600" w:lineRule="exact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character" w:customStyle="1" w:styleId="17">
    <w:name w:val="一级标题（二号小标宋） Char Char"/>
    <w:basedOn w:val="11"/>
    <w:link w:val="14"/>
    <w:qFormat/>
    <w:uiPriority w:val="0"/>
    <w:rPr>
      <w:rFonts w:ascii="方正书宋简体" w:hAnsi="方正书宋简体" w:eastAsia="方正小标宋_GBK"/>
      <w:color w:val="000000"/>
      <w:sz w:val="42"/>
      <w:szCs w:val="4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2720</Words>
  <Characters>21839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2021-09-12T18:41:00Z</dcterms:created>
  <dc:creator>t</dc:creator>
  <cp:lastModifiedBy>时霖</cp:lastModifiedBy>
  <cp:lastPrinted>2024-03-20T03:33:00Z</cp:lastPrinted>
  <dcterms:modified xsi:type="dcterms:W3CDTF">2024-04-25T11:46:31Z</dcterms:modified>
  <dc:title>洛阳市应急管理局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417F5F1AE03546D49A05CFC8265CEE2D_13</vt:lpwstr>
  </property>
</Properties>
</file>