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sz w:val="32"/>
          <w:szCs w:val="32"/>
        </w:rPr>
      </w:pPr>
      <w:bookmarkStart w:id="0" w:name="_GoBack"/>
      <w:bookmarkEnd w:id="0"/>
    </w:p>
    <w:p>
      <w:pPr>
        <w:spacing w:line="700" w:lineRule="exact"/>
        <w:rPr>
          <w:rFonts w:ascii="黑体" w:hAnsi="黑体" w:eastAsia="黑体"/>
          <w:sz w:val="32"/>
          <w:szCs w:val="32"/>
        </w:rPr>
      </w:pPr>
      <w:r>
        <w:rPr>
          <w:rFonts w:hint="eastAsia" w:ascii="黑体" w:hAnsi="黑体" w:eastAsia="黑体"/>
          <w:sz w:val="32"/>
          <w:szCs w:val="32"/>
        </w:rPr>
        <w:t>附件:</w:t>
      </w:r>
    </w:p>
    <w:p>
      <w:pPr>
        <w:spacing w:line="700" w:lineRule="exact"/>
        <w:jc w:val="center"/>
        <w:rPr>
          <w:rFonts w:hint="eastAsia" w:asciiTheme="majorEastAsia" w:hAnsiTheme="majorEastAsia" w:eastAsiaTheme="majorEastAsia"/>
          <w:b/>
          <w:sz w:val="44"/>
          <w:szCs w:val="44"/>
        </w:rPr>
      </w:pPr>
      <w:r>
        <w:rPr>
          <w:rFonts w:hint="eastAsia" w:asciiTheme="majorEastAsia" w:hAnsiTheme="majorEastAsia" w:eastAsiaTheme="majorEastAsia"/>
          <w:b/>
          <w:sz w:val="44"/>
          <w:szCs w:val="44"/>
        </w:rPr>
        <w:t>服务型行政执法基础知识</w:t>
      </w:r>
    </w:p>
    <w:p>
      <w:pPr>
        <w:spacing w:line="560" w:lineRule="exact"/>
        <w:ind w:firstLine="640" w:firstLineChars="200"/>
        <w:rPr>
          <w:rFonts w:hint="eastAsia" w:ascii="黑体" w:hAnsi="黑体" w:eastAsia="黑体"/>
          <w:sz w:val="32"/>
          <w:szCs w:val="32"/>
        </w:rPr>
      </w:pP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一、服务型行政执法的概念</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2012年，河南省创造性地提出了服务型行政执法的概念。</w:t>
      </w:r>
    </w:p>
    <w:p>
      <w:pPr>
        <w:spacing w:line="560" w:lineRule="exact"/>
        <w:ind w:firstLine="640" w:firstLineChars="200"/>
        <w:rPr>
          <w:rFonts w:hint="eastAsia" w:ascii="仿宋" w:hAnsi="仿宋" w:eastAsia="仿宋"/>
          <w:sz w:val="32"/>
          <w:szCs w:val="32"/>
        </w:rPr>
      </w:pPr>
      <w:r>
        <w:rPr>
          <w:rFonts w:hint="eastAsia" w:ascii="楷体" w:hAnsi="楷体" w:eastAsia="楷体" w:cs="楷体"/>
          <w:sz w:val="32"/>
          <w:szCs w:val="32"/>
        </w:rPr>
        <w:t>服务型行政执法</w:t>
      </w:r>
      <w:r>
        <w:rPr>
          <w:rFonts w:hint="eastAsia" w:ascii="仿宋" w:hAnsi="仿宋" w:eastAsia="仿宋"/>
          <w:sz w:val="32"/>
          <w:szCs w:val="32"/>
        </w:rPr>
        <w:t>是指行政执法机关在实施法律、法规、规章的过程中，以严格执法为基础，将法治政府和服务型政府的精神有机结合，将严格规范公正文明执法与为人民服务宗旨有机结合，将管理、执法和服务有机结合，实现管理、执法和服务“三位一体”、相互交融、相互促进，法律效果、社会效果和政治效果相统一的一种新型执法模式。</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推进服务型行政执法建设是河南省和洛阳市推进依法行政的重要抓手，是建设法治政府的重要举措。</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二、服务型行政执法的特征</w:t>
      </w:r>
    </w:p>
    <w:p>
      <w:pPr>
        <w:spacing w:line="560" w:lineRule="exact"/>
        <w:ind w:firstLine="640" w:firstLineChars="200"/>
        <w:rPr>
          <w:rFonts w:hint="eastAsia" w:ascii="仿宋" w:hAnsi="仿宋" w:eastAsia="仿宋"/>
          <w:sz w:val="32"/>
          <w:szCs w:val="32"/>
        </w:rPr>
      </w:pPr>
      <w:r>
        <w:rPr>
          <w:rFonts w:hint="eastAsia" w:ascii="楷体" w:hAnsi="楷体" w:eastAsia="楷体"/>
          <w:sz w:val="32"/>
          <w:szCs w:val="32"/>
        </w:rPr>
        <w:t>（一）根本要义</w:t>
      </w:r>
      <w:r>
        <w:rPr>
          <w:rFonts w:hint="eastAsia" w:ascii="仿宋" w:hAnsi="仿宋" w:eastAsia="仿宋"/>
          <w:sz w:val="32"/>
          <w:szCs w:val="32"/>
        </w:rPr>
        <w:t>：法治政府和服务型政府要求的统一；</w:t>
      </w:r>
    </w:p>
    <w:p>
      <w:pPr>
        <w:spacing w:line="560" w:lineRule="exact"/>
        <w:ind w:firstLine="640" w:firstLineChars="200"/>
        <w:rPr>
          <w:rFonts w:hint="eastAsia" w:ascii="仿宋" w:hAnsi="仿宋" w:eastAsia="仿宋"/>
          <w:sz w:val="32"/>
          <w:szCs w:val="32"/>
        </w:rPr>
      </w:pPr>
      <w:r>
        <w:rPr>
          <w:rFonts w:hint="eastAsia" w:ascii="楷体" w:hAnsi="楷体" w:eastAsia="楷体"/>
          <w:sz w:val="32"/>
          <w:szCs w:val="32"/>
        </w:rPr>
        <w:t>（二）核心内容</w:t>
      </w:r>
      <w:r>
        <w:rPr>
          <w:rFonts w:hint="eastAsia" w:ascii="仿宋" w:hAnsi="仿宋" w:eastAsia="仿宋"/>
          <w:sz w:val="32"/>
          <w:szCs w:val="32"/>
        </w:rPr>
        <w:t>：严格规范公正文明执法；</w:t>
      </w:r>
    </w:p>
    <w:p>
      <w:pPr>
        <w:spacing w:line="560" w:lineRule="exact"/>
        <w:ind w:firstLine="640" w:firstLineChars="200"/>
        <w:rPr>
          <w:rFonts w:hint="eastAsia" w:ascii="仿宋" w:hAnsi="仿宋" w:eastAsia="仿宋"/>
          <w:sz w:val="32"/>
          <w:szCs w:val="32"/>
        </w:rPr>
      </w:pPr>
      <w:r>
        <w:rPr>
          <w:rFonts w:hint="eastAsia" w:ascii="楷体" w:hAnsi="楷体" w:eastAsia="楷体"/>
          <w:sz w:val="32"/>
          <w:szCs w:val="32"/>
        </w:rPr>
        <w:t>（三）内在目的</w:t>
      </w:r>
      <w:r>
        <w:rPr>
          <w:rFonts w:hint="eastAsia" w:ascii="仿宋" w:hAnsi="仿宋" w:eastAsia="仿宋"/>
          <w:sz w:val="32"/>
          <w:szCs w:val="32"/>
        </w:rPr>
        <w:t>：实现法律效果、社会效果和政治效果的统一；</w:t>
      </w:r>
    </w:p>
    <w:p>
      <w:pPr>
        <w:spacing w:line="560" w:lineRule="exact"/>
        <w:ind w:firstLine="640" w:firstLineChars="200"/>
        <w:rPr>
          <w:rFonts w:hint="eastAsia" w:ascii="仿宋" w:hAnsi="仿宋" w:eastAsia="仿宋"/>
          <w:sz w:val="32"/>
          <w:szCs w:val="32"/>
        </w:rPr>
      </w:pPr>
      <w:r>
        <w:rPr>
          <w:rFonts w:hint="eastAsia" w:ascii="楷体" w:hAnsi="楷体" w:eastAsia="楷体"/>
          <w:sz w:val="32"/>
          <w:szCs w:val="32"/>
        </w:rPr>
        <w:t>（四）基本方式</w:t>
      </w:r>
      <w:r>
        <w:rPr>
          <w:rFonts w:hint="eastAsia" w:ascii="仿宋" w:hAnsi="仿宋" w:eastAsia="仿宋"/>
          <w:sz w:val="32"/>
          <w:szCs w:val="32"/>
        </w:rPr>
        <w:t>：刚性执法和柔性执法并用。</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三、服务型行政执法的基本要求</w:t>
      </w:r>
    </w:p>
    <w:p>
      <w:pPr>
        <w:spacing w:line="560" w:lineRule="exact"/>
        <w:ind w:firstLine="640" w:firstLineChars="200"/>
        <w:rPr>
          <w:rFonts w:hint="eastAsia" w:ascii="楷体" w:hAnsi="楷体" w:eastAsia="楷体"/>
          <w:sz w:val="32"/>
          <w:szCs w:val="32"/>
        </w:rPr>
      </w:pPr>
      <w:r>
        <w:rPr>
          <w:rFonts w:hint="eastAsia" w:ascii="楷体" w:hAnsi="楷体" w:eastAsia="楷体"/>
          <w:sz w:val="32"/>
          <w:szCs w:val="32"/>
        </w:rPr>
        <w:t>（一）转变执法理念</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1.从管理思维向法治思维转变；</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2.从管制导向向服务导向转变；</w:t>
      </w:r>
    </w:p>
    <w:p>
      <w:pPr>
        <w:spacing w:line="560" w:lineRule="exact"/>
        <w:ind w:firstLine="640" w:firstLineChars="200"/>
        <w:rPr>
          <w:rFonts w:hint="eastAsia" w:ascii="黑体" w:hAnsi="黑体" w:eastAsia="黑体"/>
          <w:sz w:val="32"/>
          <w:szCs w:val="32"/>
        </w:rPr>
      </w:pPr>
      <w:r>
        <w:rPr>
          <w:rFonts w:hint="eastAsia" w:ascii="仿宋" w:hAnsi="仿宋" w:eastAsia="仿宋"/>
          <w:sz w:val="32"/>
          <w:szCs w:val="32"/>
        </w:rPr>
        <w:t>3.从强制性向非强制优先转变。</w:t>
      </w:r>
    </w:p>
    <w:p>
      <w:pPr>
        <w:spacing w:line="560" w:lineRule="exact"/>
        <w:ind w:firstLine="640" w:firstLineChars="200"/>
        <w:rPr>
          <w:rFonts w:hint="eastAsia" w:ascii="楷体" w:hAnsi="楷体" w:eastAsia="楷体"/>
          <w:sz w:val="32"/>
          <w:szCs w:val="32"/>
        </w:rPr>
      </w:pPr>
      <w:r>
        <w:rPr>
          <w:rFonts w:hint="eastAsia" w:ascii="楷体" w:hAnsi="楷体" w:eastAsia="楷体"/>
          <w:sz w:val="32"/>
          <w:szCs w:val="32"/>
        </w:rPr>
        <w:t>（二）改进执法方式</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1.推行行政指导：以引导、示范、提示、辅导、建议、规劝、约谈、回访等方式开展行政指导。</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2.推进行政调解：探索行政调解与行政执法的融入机制；完善行政调解与行政裁决、行政复议的衔接机制；建立行政调解与人民调解、司法调解协调联动机制。</w:t>
      </w:r>
    </w:p>
    <w:p>
      <w:pPr>
        <w:spacing w:line="560" w:lineRule="exact"/>
        <w:ind w:firstLine="640" w:firstLineChars="200"/>
        <w:rPr>
          <w:rFonts w:hint="eastAsia" w:ascii="楷体" w:hAnsi="楷体" w:eastAsia="楷体"/>
          <w:sz w:val="32"/>
          <w:szCs w:val="32"/>
        </w:rPr>
      </w:pPr>
      <w:r>
        <w:rPr>
          <w:rFonts w:hint="eastAsia" w:ascii="楷体" w:hAnsi="楷体" w:eastAsia="楷体"/>
          <w:sz w:val="32"/>
          <w:szCs w:val="32"/>
        </w:rPr>
        <w:t>（三）完善服务体系</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1.探索“互联网+行政执法”：执法工作信息化；执法资格管理信息化；行政执法网上服务；执法活动数字化监督。</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2.强化行政相对人法律风险防控：梳理风险点并制定防控措施；公布违法风险点；以预防风险为主实施行政指导。</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3.落实“放管服”改革要求：抓住“简”字，简项目、简证明、简成本；抓住“管”字，将事前预防与事中、事后监管结合；抓住“服”字，服务到、服务快、服务优。</w:t>
      </w:r>
    </w:p>
    <w:p>
      <w:pPr>
        <w:spacing w:line="600" w:lineRule="exact"/>
        <w:ind w:firstLine="645"/>
        <w:rPr>
          <w:rFonts w:hint="eastAsia" w:ascii="仿宋" w:hAnsi="仿宋" w:eastAsia="仿宋"/>
          <w:sz w:val="32"/>
          <w:szCs w:val="32"/>
        </w:rPr>
      </w:pPr>
    </w:p>
    <w:p>
      <w:pPr>
        <w:spacing w:line="600" w:lineRule="exact"/>
        <w:ind w:firstLine="645"/>
        <w:rPr>
          <w:rFonts w:hint="eastAsia" w:ascii="仿宋" w:hAnsi="仿宋" w:eastAsia="仿宋"/>
          <w:sz w:val="32"/>
          <w:szCs w:val="32"/>
        </w:rPr>
      </w:pPr>
    </w:p>
    <w:p>
      <w:pPr>
        <w:spacing w:line="600" w:lineRule="exact"/>
        <w:ind w:firstLine="645"/>
        <w:rPr>
          <w:rFonts w:hint="eastAsia" w:ascii="仿宋" w:hAnsi="仿宋" w:eastAsia="仿宋"/>
          <w:sz w:val="32"/>
          <w:szCs w:val="32"/>
        </w:rPr>
      </w:pPr>
    </w:p>
    <w:p>
      <w:pPr>
        <w:spacing w:line="600" w:lineRule="exact"/>
        <w:ind w:firstLine="645"/>
        <w:rPr>
          <w:rFonts w:hint="eastAsia" w:ascii="仿宋" w:hAnsi="仿宋" w:eastAsia="仿宋"/>
          <w:sz w:val="32"/>
          <w:szCs w:val="32"/>
        </w:rPr>
      </w:pPr>
    </w:p>
    <w:p>
      <w:pPr>
        <w:spacing w:line="600" w:lineRule="exact"/>
        <w:ind w:firstLine="645"/>
        <w:rPr>
          <w:rFonts w:hint="eastAsia" w:ascii="仿宋" w:hAnsi="仿宋" w:eastAsia="仿宋"/>
          <w:sz w:val="32"/>
          <w:szCs w:val="32"/>
        </w:rPr>
      </w:pPr>
    </w:p>
    <w:p>
      <w:pPr>
        <w:spacing w:line="600" w:lineRule="exact"/>
        <w:ind w:firstLine="645"/>
        <w:rPr>
          <w:rFonts w:hint="eastAsia" w:ascii="仿宋" w:hAnsi="仿宋" w:eastAsia="仿宋"/>
          <w:sz w:val="32"/>
          <w:szCs w:val="32"/>
        </w:rPr>
      </w:pPr>
    </w:p>
    <w:p>
      <w:pPr>
        <w:spacing w:line="600" w:lineRule="exact"/>
        <w:ind w:firstLine="645"/>
        <w:rPr>
          <w:rFonts w:hint="eastAsia" w:ascii="仿宋" w:hAnsi="仿宋" w:eastAsia="仿宋"/>
          <w:sz w:val="32"/>
          <w:szCs w:val="32"/>
        </w:rPr>
      </w:pPr>
    </w:p>
    <w:p>
      <w:pPr>
        <w:spacing w:line="600" w:lineRule="exact"/>
        <w:ind w:firstLine="645"/>
        <w:rPr>
          <w:rFonts w:hint="eastAsia" w:ascii="仿宋" w:hAnsi="仿宋" w:eastAsia="仿宋"/>
          <w:sz w:val="32"/>
          <w:szCs w:val="32"/>
        </w:rPr>
      </w:pPr>
    </w:p>
    <w:p>
      <w:pPr>
        <w:spacing w:line="600" w:lineRule="exact"/>
        <w:rPr>
          <w:rFonts w:hint="eastAsia" w:ascii="仿宋" w:hAnsi="仿宋" w:eastAsia="仿宋"/>
          <w:sz w:val="32"/>
          <w:szCs w:val="32"/>
        </w:rPr>
      </w:pPr>
    </w:p>
    <w:p>
      <w:pPr>
        <w:spacing w:line="700" w:lineRule="exact"/>
        <w:rPr>
          <w:rFonts w:hint="eastAsia" w:ascii="黑体" w:hAnsi="黑体" w:eastAsia="黑体"/>
          <w:sz w:val="32"/>
          <w:szCs w:val="32"/>
        </w:rPr>
      </w:pPr>
    </w:p>
    <w:p>
      <w:pPr>
        <w:ind w:firstLine="5600" w:firstLineChars="1750"/>
        <w:rPr>
          <w:rFonts w:ascii="仿宋" w:hAnsi="仿宋" w:eastAsia="仿宋"/>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96AB6"/>
    <w:rsid w:val="0001109A"/>
    <w:rsid w:val="00096AB6"/>
    <w:rsid w:val="002B72CC"/>
    <w:rsid w:val="0036742F"/>
    <w:rsid w:val="004D4432"/>
    <w:rsid w:val="0076606B"/>
    <w:rsid w:val="00770F1C"/>
    <w:rsid w:val="007B68D4"/>
    <w:rsid w:val="00CB58E3"/>
    <w:rsid w:val="00E423DB"/>
    <w:rsid w:val="00F46CB9"/>
    <w:rsid w:val="14E94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6"/>
    <w:semiHidden/>
    <w:unhideWhenUsed/>
    <w:uiPriority w:val="99"/>
    <w:pPr>
      <w:ind w:left="100" w:leftChars="2500"/>
    </w:pPr>
  </w:style>
  <w:style w:type="character" w:styleId="5">
    <w:name w:val="Hyperlink"/>
    <w:basedOn w:val="4"/>
    <w:unhideWhenUsed/>
    <w:uiPriority w:val="99"/>
    <w:rPr>
      <w:color w:val="0000FF" w:themeColor="hyperlink"/>
      <w:u w:val="single"/>
    </w:rPr>
  </w:style>
  <w:style w:type="character" w:customStyle="1" w:styleId="6">
    <w:name w:val="日期 Char"/>
    <w:basedOn w:val="4"/>
    <w:link w:val="2"/>
    <w:semiHidden/>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188</Words>
  <Characters>1076</Characters>
  <Lines>8</Lines>
  <Paragraphs>2</Paragraphs>
  <TotalTime>230</TotalTime>
  <ScaleCrop>false</ScaleCrop>
  <LinksUpToDate>false</LinksUpToDate>
  <CharactersWithSpaces>1262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2019-12-12T03:27:00Z</dcterms:created>
  <dc:creator>Administrator</dc:creator>
  <cp:lastModifiedBy>Administrator</cp:lastModifiedBy>
  <cp:lastPrinted>2019-12-12T07:15:00Z</cp:lastPrinted>
  <dcterms:modified xsi:type="dcterms:W3CDTF">2019-12-13T07:56:17Z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