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600" w:lineRule="exact"/>
        <w:ind w:left="0" w:leftChars="0" w:right="0" w:firstLine="0" w:firstLineChars="0"/>
        <w:jc w:val="center"/>
        <w:textAlignment w:val="auto"/>
        <w:rPr>
          <w:rFonts w:hint="default" w:ascii="Times New Roman" w:hAnsi="Times New Roman" w:eastAsia="宋体" w:cs="Times New Roman"/>
          <w:b/>
          <w:bCs/>
          <w:color w:val="auto"/>
          <w:sz w:val="44"/>
          <w:szCs w:val="44"/>
          <w:lang w:val="en-US" w:eastAsia="zh-CN"/>
        </w:rPr>
      </w:pPr>
      <w:r>
        <w:rPr>
          <w:rFonts w:hint="default" w:ascii="Times New Roman" w:hAnsi="Times New Roman" w:eastAsia="宋体" w:cs="Times New Roman"/>
          <w:b/>
          <w:bCs/>
          <w:color w:val="auto"/>
          <w:sz w:val="44"/>
          <w:szCs w:val="44"/>
          <w:lang w:eastAsia="zh-CN"/>
        </w:rPr>
        <w:t>发展对外贸易</w:t>
      </w:r>
      <w:r>
        <w:rPr>
          <w:rFonts w:hint="default" w:ascii="Times New Roman" w:hAnsi="Times New Roman" w:eastAsia="宋体" w:cs="Times New Roman"/>
          <w:b/>
          <w:bCs/>
          <w:color w:val="auto"/>
          <w:sz w:val="44"/>
          <w:szCs w:val="44"/>
          <w:lang w:val="en-US" w:eastAsia="zh-CN"/>
        </w:rPr>
        <w:t xml:space="preserve"> 增强经济活力</w:t>
      </w:r>
    </w:p>
    <w:p>
      <w:pPr>
        <w:widowControl w:val="0"/>
        <w:wordWrap/>
        <w:adjustRightInd/>
        <w:snapToGrid/>
        <w:spacing w:before="0" w:after="0" w:line="600" w:lineRule="exact"/>
        <w:ind w:left="0" w:leftChars="0" w:right="0" w:firstLine="0" w:firstLineChars="0"/>
        <w:jc w:val="center"/>
        <w:textAlignment w:val="auto"/>
        <w:rPr>
          <w:rFonts w:hint="default" w:ascii="Times New Roman" w:hAnsi="Times New Roman" w:eastAsia="宋体" w:cs="Times New Roman"/>
          <w:b/>
          <w:bCs/>
          <w:color w:val="auto"/>
          <w:sz w:val="44"/>
          <w:szCs w:val="44"/>
          <w:lang w:val="en-US" w:eastAsia="zh-CN"/>
        </w:rPr>
      </w:pPr>
    </w:p>
    <w:p>
      <w:pPr>
        <w:widowControl w:val="0"/>
        <w:wordWrap/>
        <w:adjustRightInd/>
        <w:snapToGrid/>
        <w:spacing w:before="0" w:after="0" w:line="600" w:lineRule="exact"/>
        <w:ind w:left="0" w:leftChars="0" w:right="0" w:firstLine="880" w:firstLineChars="200"/>
        <w:jc w:val="both"/>
        <w:textAlignment w:val="auto"/>
        <w:rPr>
          <w:rFonts w:hint="default" w:ascii="Times New Roman" w:hAnsi="Times New Roman" w:eastAsia="仿宋_GB2312" w:cs="Times New Roman"/>
          <w:b w:val="0"/>
          <w:bCs/>
          <w:color w:val="auto"/>
          <w:sz w:val="32"/>
          <w:szCs w:val="32"/>
          <w:shd w:val="clear" w:color="auto" w:fill="auto"/>
          <w:lang w:eastAsia="zh-CN"/>
        </w:rPr>
      </w:pPr>
      <w:r>
        <w:rPr>
          <w:rFonts w:hint="default" w:ascii="Times New Roman" w:hAnsi="Times New Roman" w:eastAsia="仿宋_GB2312" w:cs="Times New Roman"/>
          <w:b w:val="0"/>
          <w:bCs/>
          <w:color w:val="auto"/>
          <w:sz w:val="32"/>
          <w:szCs w:val="32"/>
          <w:shd w:val="clear" w:color="auto" w:fill="auto"/>
          <w:lang w:eastAsia="zh-CN"/>
        </w:rPr>
        <w:t>时</w:t>
      </w:r>
      <w:r>
        <w:rPr>
          <w:rFonts w:hint="default" w:ascii="Times New Roman" w:hAnsi="Times New Roman" w:eastAsia="仿宋_GB2312" w:cs="Times New Roman"/>
          <w:b w:val="0"/>
          <w:bCs/>
          <w:color w:val="auto"/>
          <w:sz w:val="32"/>
          <w:szCs w:val="32"/>
          <w:shd w:val="clear" w:color="auto" w:fill="auto"/>
          <w:lang w:val="en-US" w:eastAsia="zh-CN"/>
        </w:rPr>
        <w:t xml:space="preserve">   </w:t>
      </w:r>
      <w:r>
        <w:rPr>
          <w:rFonts w:hint="default" w:ascii="Times New Roman" w:hAnsi="Times New Roman" w:eastAsia="仿宋_GB2312" w:cs="Times New Roman"/>
          <w:b w:val="0"/>
          <w:bCs/>
          <w:color w:val="auto"/>
          <w:sz w:val="32"/>
          <w:szCs w:val="32"/>
          <w:shd w:val="clear" w:color="auto" w:fill="auto"/>
          <w:lang w:eastAsia="zh-CN"/>
        </w:rPr>
        <w:t>间：</w:t>
      </w:r>
      <w:r>
        <w:rPr>
          <w:rFonts w:hint="default" w:ascii="Times New Roman" w:hAnsi="Times New Roman" w:eastAsia="仿宋_GB2312" w:cs="Times New Roman"/>
          <w:b w:val="0"/>
          <w:bCs/>
          <w:color w:val="auto"/>
          <w:sz w:val="32"/>
          <w:szCs w:val="32"/>
          <w:shd w:val="clear" w:color="auto" w:fill="auto"/>
          <w:lang w:val="en-US" w:eastAsia="zh-CN"/>
        </w:rPr>
        <w:t>2019年1月4日早上7:40—8:30</w:t>
      </w:r>
    </w:p>
    <w:p>
      <w:pPr>
        <w:widowControl w:val="0"/>
        <w:wordWrap/>
        <w:adjustRightInd/>
        <w:snapToGrid/>
        <w:spacing w:before="0" w:after="0" w:line="600" w:lineRule="exact"/>
        <w:ind w:left="0" w:leftChars="0" w:right="0" w:firstLine="880" w:firstLineChars="200"/>
        <w:jc w:val="both"/>
        <w:textAlignment w:val="auto"/>
        <w:rPr>
          <w:rFonts w:hint="default" w:ascii="Times New Roman" w:hAnsi="Times New Roman" w:eastAsia="仿宋_GB2312" w:cs="Times New Roman"/>
          <w:b w:val="0"/>
          <w:bCs/>
          <w:color w:val="auto"/>
          <w:sz w:val="32"/>
          <w:szCs w:val="32"/>
          <w:shd w:val="clear" w:color="auto" w:fill="auto"/>
          <w:lang w:eastAsia="zh-CN"/>
        </w:rPr>
      </w:pPr>
      <w:r>
        <w:rPr>
          <w:rFonts w:hint="default" w:ascii="Times New Roman" w:hAnsi="Times New Roman" w:eastAsia="仿宋_GB2312" w:cs="Times New Roman"/>
          <w:b w:val="0"/>
          <w:bCs/>
          <w:color w:val="auto"/>
          <w:sz w:val="32"/>
          <w:szCs w:val="32"/>
          <w:shd w:val="clear" w:color="auto" w:fill="auto"/>
          <w:lang w:eastAsia="zh-CN"/>
        </w:rPr>
        <w:t>访谈嘉宾：市商务局副调研员张潮，对外贸易科科长宋晓春，对外贸易科副科长夏帆</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bCs/>
          <w:color w:val="auto"/>
          <w:sz w:val="32"/>
          <w:szCs w:val="32"/>
          <w:lang w:val="en-US" w:eastAsia="zh-CN"/>
        </w:rPr>
      </w:pPr>
    </w:p>
    <w:p>
      <w:pPr>
        <w:pStyle w:val="3"/>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【主持人】</w:t>
      </w:r>
      <w:r>
        <w:rPr>
          <w:rFonts w:hint="default" w:ascii="Times New Roman" w:hAnsi="Times New Roman" w:eastAsia="仿宋_GB2312" w:cs="Times New Roman"/>
          <w:color w:val="auto"/>
          <w:sz w:val="32"/>
          <w:szCs w:val="32"/>
          <w:lang w:eastAsia="zh-CN"/>
        </w:rPr>
        <w:t>我国经过四十年的改革开放，经济社会取得了巨大发展，人民生活水平得到根本改善，成就令世界瞩目。同时我们的经济发展也遇到了来自内部和外部的制约和障碍，在这种情况下我市的外经贸会面临怎样的形势，对我市外贸进出口有什么影响，作为外贸工作主管部门，商务部门采取什么措施应对，并提振我市经济活力。今天上线单位是洛阳市商务局。今天上线嘉宾是洛阳市商务局副调研员张潮，对外贸易科科长宋晓春，对外贸易科副科长夏帆。</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黑体" w:cs="Times New Roman"/>
          <w:color w:val="auto"/>
          <w:sz w:val="32"/>
          <w:szCs w:val="32"/>
          <w:lang w:eastAsia="zh-CN"/>
        </w:rPr>
        <w:t>【主持人】</w:t>
      </w:r>
      <w:r>
        <w:rPr>
          <w:rFonts w:hint="default" w:ascii="Times New Roman" w:hAnsi="Times New Roman" w:cs="Times New Roman"/>
          <w:color w:val="auto"/>
          <w:sz w:val="32"/>
          <w:szCs w:val="32"/>
          <w:lang w:eastAsia="zh-CN"/>
        </w:rPr>
        <w:t>今天是洛阳市商务局上线，首先请张局长为我们介绍下洛阳市商务局的工作有哪些？</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张潮</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rPr>
        <w:t>洛阳市商务局</w:t>
      </w:r>
      <w:r>
        <w:rPr>
          <w:rFonts w:hint="default" w:ascii="Times New Roman" w:hAnsi="Times New Roman" w:cs="Times New Roman"/>
          <w:color w:val="auto"/>
          <w:sz w:val="32"/>
          <w:szCs w:val="32"/>
          <w:lang w:eastAsia="zh-CN"/>
        </w:rPr>
        <w:t>作为全市经济口的重要委局，承担着全市开放型经济和商贸服务业发展两大任务，肩负着全市对外开放、招商引资、对外贸易、对外经济技术合作、商贸流通、电子商务、服务贸易、自贸区战略等主要职能。</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【主持人】</w:t>
      </w:r>
      <w:r>
        <w:rPr>
          <w:rFonts w:hint="default" w:ascii="Times New Roman" w:hAnsi="Times New Roman" w:eastAsia="仿宋_GB2312" w:cs="Times New Roman"/>
          <w:color w:val="auto"/>
          <w:sz w:val="32"/>
          <w:szCs w:val="32"/>
          <w:lang w:eastAsia="zh-CN"/>
        </w:rPr>
        <w:t>咱们今天的主话题就是对外贸易，</w:t>
      </w:r>
      <w:r>
        <w:rPr>
          <w:rFonts w:hint="default" w:ascii="Times New Roman" w:hAnsi="Times New Roman" w:eastAsia="仿宋_GB2312" w:cs="Times New Roman"/>
          <w:color w:val="auto"/>
          <w:sz w:val="32"/>
          <w:szCs w:val="32"/>
        </w:rPr>
        <w:t>您能具体谈一谈我们洛阳对外贸易现在是什么状况呢？</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rPr>
      </w:pPr>
      <w:r>
        <w:rPr>
          <w:rFonts w:hint="default" w:ascii="Times New Roman" w:hAnsi="Times New Roman" w:eastAsia="黑体" w:cs="Times New Roman"/>
          <w:color w:val="auto"/>
          <w:sz w:val="32"/>
          <w:szCs w:val="32"/>
          <w:lang w:eastAsia="zh-CN"/>
        </w:rPr>
        <w:t>【张潮】</w:t>
      </w:r>
      <w:r>
        <w:rPr>
          <w:rFonts w:hint="default" w:ascii="Times New Roman" w:hAnsi="Times New Roman" w:cs="Times New Roman"/>
          <w:color w:val="auto"/>
          <w:sz w:val="32"/>
          <w:szCs w:val="32"/>
          <w:lang w:eastAsia="zh-CN"/>
        </w:rPr>
        <w:t>洛阳市</w:t>
      </w:r>
      <w:r>
        <w:rPr>
          <w:rFonts w:hint="default" w:ascii="Times New Roman" w:hAnsi="Times New Roman" w:cs="Times New Roman"/>
          <w:color w:val="auto"/>
          <w:szCs w:val="32"/>
        </w:rPr>
        <w:t>前十一个月，全市进出口总额130.4亿元，同比增长7.8%，总量居全省第4位。其中出口121.56亿元，同比增长14.3％，总量居全省第3位。预计</w:t>
      </w:r>
      <w:r>
        <w:rPr>
          <w:rFonts w:hint="default" w:ascii="Times New Roman" w:hAnsi="Times New Roman" w:cs="Times New Roman"/>
          <w:color w:val="auto"/>
          <w:szCs w:val="32"/>
          <w:lang w:val="en-US" w:eastAsia="zh-CN"/>
        </w:rPr>
        <w:t>2018年</w:t>
      </w:r>
      <w:r>
        <w:rPr>
          <w:rFonts w:hint="default" w:ascii="Times New Roman" w:hAnsi="Times New Roman" w:cs="Times New Roman"/>
          <w:color w:val="auto"/>
          <w:szCs w:val="32"/>
        </w:rPr>
        <w:t>全年我市进出口总额有望达到140亿元人民币，同比增长5%左右。</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eastAsia="zh-CN"/>
        </w:rPr>
        <w:t>洛阳市外贸结构有自身的特点，根据不完全统计，</w:t>
      </w:r>
      <w:r>
        <w:rPr>
          <w:rFonts w:hint="default" w:ascii="Times New Roman" w:hAnsi="Times New Roman" w:cs="Times New Roman"/>
          <w:color w:val="auto"/>
          <w:szCs w:val="32"/>
        </w:rPr>
        <w:t>前十一个月，机电产品出口75.1亿元，增长18.3%，占全市出口总值的61.7%。</w:t>
      </w:r>
      <w:r>
        <w:rPr>
          <w:rFonts w:hint="default" w:ascii="Times New Roman" w:hAnsi="Times New Roman" w:cs="Times New Roman"/>
          <w:color w:val="auto"/>
          <w:szCs w:val="32"/>
          <w:lang w:eastAsia="zh-CN"/>
        </w:rPr>
        <w:t>高于全国平均水平。</w:t>
      </w:r>
      <w:r>
        <w:rPr>
          <w:rFonts w:hint="default" w:ascii="Times New Roman" w:hAnsi="Times New Roman" w:cs="Times New Roman"/>
          <w:b w:val="0"/>
          <w:bCs w:val="0"/>
          <w:i w:val="0"/>
          <w:iCs w:val="0"/>
          <w:color w:val="auto"/>
          <w:szCs w:val="32"/>
          <w:lang w:eastAsia="zh-CN"/>
        </w:rPr>
        <w:t>在市委市政府的领导下，市商务局积极实施外贸调结构的战略，在机电产品出口结构上能得到充分体现。</w:t>
      </w:r>
      <w:r>
        <w:rPr>
          <w:rFonts w:hint="default" w:ascii="Times New Roman" w:hAnsi="Times New Roman" w:cs="Times New Roman"/>
          <w:color w:val="auto"/>
          <w:szCs w:val="32"/>
          <w:lang w:eastAsia="zh-CN"/>
        </w:rPr>
        <w:t>整体来说，我市出口产品结构相对单一，应对国际市场能力相对薄弱。容易受到国际市场影响，经过多年发展，结构正在逐步调优，产品附加值进一步提高，特别是在今年中美贸易摩擦的</w:t>
      </w:r>
      <w:r>
        <w:rPr>
          <w:rFonts w:hint="eastAsia" w:cs="Times New Roman"/>
          <w:color w:val="auto"/>
          <w:szCs w:val="32"/>
          <w:lang w:eastAsia="zh-CN"/>
        </w:rPr>
        <w:t>背景</w:t>
      </w:r>
      <w:r>
        <w:rPr>
          <w:rFonts w:hint="default" w:ascii="Times New Roman" w:hAnsi="Times New Roman" w:cs="Times New Roman"/>
          <w:color w:val="auto"/>
          <w:szCs w:val="32"/>
          <w:lang w:eastAsia="zh-CN"/>
        </w:rPr>
        <w:t>下，我市外贸</w:t>
      </w:r>
      <w:r>
        <w:rPr>
          <w:rFonts w:hint="eastAsia" w:cs="Times New Roman"/>
          <w:color w:val="auto"/>
          <w:szCs w:val="32"/>
          <w:lang w:eastAsia="zh-CN"/>
        </w:rPr>
        <w:t>进</w:t>
      </w:r>
      <w:r>
        <w:rPr>
          <w:rFonts w:hint="default" w:ascii="Times New Roman" w:hAnsi="Times New Roman" w:cs="Times New Roman"/>
          <w:color w:val="auto"/>
          <w:szCs w:val="32"/>
          <w:lang w:eastAsia="zh-CN"/>
        </w:rPr>
        <w:t>出口</w:t>
      </w:r>
      <w:r>
        <w:rPr>
          <w:rFonts w:hint="eastAsia" w:cs="Times New Roman"/>
          <w:color w:val="auto"/>
          <w:szCs w:val="32"/>
          <w:lang w:eastAsia="zh-CN"/>
        </w:rPr>
        <w:t>扭转</w:t>
      </w:r>
      <w:r>
        <w:rPr>
          <w:rFonts w:hint="default" w:ascii="Times New Roman" w:hAnsi="Times New Roman" w:cs="Times New Roman"/>
          <w:color w:val="auto"/>
          <w:szCs w:val="32"/>
          <w:lang w:eastAsia="zh-CN"/>
        </w:rPr>
        <w:t>前两个季度同比负增长的</w:t>
      </w:r>
      <w:r>
        <w:rPr>
          <w:rFonts w:hint="eastAsia" w:cs="Times New Roman"/>
          <w:color w:val="auto"/>
          <w:szCs w:val="32"/>
          <w:lang w:eastAsia="zh-CN"/>
        </w:rPr>
        <w:t>态势</w:t>
      </w:r>
      <w:r>
        <w:rPr>
          <w:rFonts w:hint="default" w:ascii="Times New Roman" w:hAnsi="Times New Roman" w:cs="Times New Roman"/>
          <w:color w:val="auto"/>
          <w:szCs w:val="32"/>
          <w:lang w:val="en-US" w:eastAsia="zh-CN"/>
        </w:rPr>
        <w:t>，在第三季度逆势而上，实现了不错的预期。</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lang w:val="en-US" w:eastAsia="zh-CN"/>
        </w:rPr>
      </w:pPr>
      <w:r>
        <w:rPr>
          <w:rFonts w:hint="default" w:ascii="Times New Roman" w:hAnsi="Times New Roman" w:eastAsia="黑体" w:cs="Times New Roman"/>
          <w:color w:val="auto"/>
          <w:szCs w:val="32"/>
          <w:lang w:val="en-US" w:eastAsia="zh-CN"/>
        </w:rPr>
        <w:t>【主持人】</w:t>
      </w:r>
      <w:r>
        <w:rPr>
          <w:rFonts w:hint="default" w:ascii="Times New Roman" w:hAnsi="Times New Roman" w:cs="Times New Roman"/>
          <w:color w:val="auto"/>
          <w:szCs w:val="32"/>
          <w:lang w:val="en-US" w:eastAsia="zh-CN"/>
        </w:rPr>
        <w:t>刚刚您也提到出口主要在机械设备和光伏产品上，以后调优出口结构，我们将在什么方面下更大的功夫？</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rPr>
      </w:pPr>
      <w:r>
        <w:rPr>
          <w:rFonts w:hint="default" w:ascii="Times New Roman" w:hAnsi="Times New Roman" w:eastAsia="黑体" w:cs="Times New Roman"/>
          <w:color w:val="auto"/>
          <w:szCs w:val="32"/>
          <w:lang w:eastAsia="zh-CN"/>
        </w:rPr>
        <w:t>【张潮】</w:t>
      </w:r>
      <w:r>
        <w:rPr>
          <w:rFonts w:hint="default" w:ascii="Times New Roman" w:hAnsi="Times New Roman" w:cs="Times New Roman"/>
          <w:color w:val="auto"/>
          <w:szCs w:val="32"/>
          <w:lang w:eastAsia="zh-CN"/>
        </w:rPr>
        <w:t>洛阳市目</w:t>
      </w:r>
      <w:r>
        <w:rPr>
          <w:rFonts w:hint="default" w:ascii="Times New Roman" w:hAnsi="Times New Roman" w:cs="Times New Roman"/>
          <w:color w:val="auto"/>
          <w:szCs w:val="32"/>
        </w:rPr>
        <w:t>前五大出口商品有：太阳能电池出口17.9亿元，增长60.9%；铝箔出口10.8亿元，增长20.1%；家具及其零件出口9亿元，增长43.4%；摩托车出口6.4亿元，增长6.9%；铝板片及带出口5亿元，增长10.8%。</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eastAsia="zh-CN"/>
        </w:rPr>
        <w:t>基本上前五大产品都是机电产品，相对来说附加值</w:t>
      </w:r>
      <w:r>
        <w:rPr>
          <w:rFonts w:hint="eastAsia" w:cs="Times New Roman"/>
          <w:color w:val="auto"/>
          <w:szCs w:val="32"/>
          <w:lang w:eastAsia="zh-CN"/>
        </w:rPr>
        <w:t>较</w:t>
      </w:r>
      <w:r>
        <w:rPr>
          <w:rFonts w:hint="default" w:ascii="Times New Roman" w:hAnsi="Times New Roman" w:cs="Times New Roman"/>
          <w:color w:val="auto"/>
          <w:szCs w:val="32"/>
          <w:lang w:eastAsia="zh-CN"/>
        </w:rPr>
        <w:t>高，在国际市场占据优势地位。在全年工作当中，商务局在服务企业方面做了大量工作。一是压实责任层层分解</w:t>
      </w:r>
      <w:r>
        <w:rPr>
          <w:rFonts w:hint="default" w:ascii="Times New Roman" w:hAnsi="Times New Roman" w:cs="Times New Roman"/>
          <w:color w:val="auto"/>
          <w:szCs w:val="32"/>
          <w:lang w:val="en-US" w:eastAsia="zh-CN"/>
        </w:rPr>
        <w:t>，</w:t>
      </w:r>
      <w:r>
        <w:rPr>
          <w:rFonts w:hint="default" w:ascii="Times New Roman" w:hAnsi="Times New Roman" w:cs="Times New Roman"/>
          <w:color w:val="auto"/>
          <w:szCs w:val="32"/>
          <w:lang w:eastAsia="zh-CN"/>
        </w:rPr>
        <w:t>采取目标管理，</w:t>
      </w:r>
      <w:r>
        <w:rPr>
          <w:rFonts w:hint="default" w:ascii="Times New Roman" w:hAnsi="Times New Roman" w:cs="Times New Roman"/>
          <w:color w:val="auto"/>
          <w:szCs w:val="32"/>
          <w:lang w:val="en-US" w:eastAsia="zh-CN"/>
        </w:rPr>
        <w:t>将省里下达洛阳市的外贸</w:t>
      </w:r>
      <w:r>
        <w:rPr>
          <w:rFonts w:hint="eastAsia" w:cs="Times New Roman"/>
          <w:color w:val="auto"/>
          <w:szCs w:val="32"/>
          <w:lang w:val="en-US" w:eastAsia="zh-CN"/>
        </w:rPr>
        <w:t>进</w:t>
      </w:r>
      <w:r>
        <w:rPr>
          <w:rFonts w:hint="default" w:ascii="Times New Roman" w:hAnsi="Times New Roman" w:cs="Times New Roman"/>
          <w:color w:val="auto"/>
          <w:szCs w:val="32"/>
          <w:lang w:val="en-US" w:eastAsia="zh-CN"/>
        </w:rPr>
        <w:t>出口指标分解到有关县（市、区）</w:t>
      </w:r>
      <w:r>
        <w:rPr>
          <w:rFonts w:hint="default" w:ascii="Times New Roman" w:hAnsi="Times New Roman" w:cs="Times New Roman"/>
          <w:color w:val="auto"/>
          <w:szCs w:val="32"/>
          <w:lang w:eastAsia="zh-CN"/>
        </w:rPr>
        <w:t>；二是采取精准服务，对大型企业采取定期走访、问卷调查等方式，对高生长型的企业积极服务和引进，例如</w:t>
      </w:r>
      <w:r>
        <w:rPr>
          <w:rFonts w:hint="default" w:ascii="Times New Roman" w:hAnsi="Times New Roman" w:cs="Times New Roman"/>
          <w:color w:val="auto"/>
          <w:szCs w:val="32"/>
        </w:rPr>
        <w:t>我局积极为宜阳县新引进的富隆特体育用品有限公司</w:t>
      </w:r>
      <w:r>
        <w:rPr>
          <w:rFonts w:hint="eastAsia" w:cs="Times New Roman"/>
          <w:color w:val="auto"/>
          <w:szCs w:val="32"/>
          <w:lang w:eastAsia="zh-CN"/>
        </w:rPr>
        <w:t>提供</w:t>
      </w:r>
      <w:r>
        <w:rPr>
          <w:rFonts w:hint="default" w:ascii="Times New Roman" w:hAnsi="Times New Roman" w:cs="Times New Roman"/>
          <w:color w:val="auto"/>
          <w:szCs w:val="32"/>
          <w:lang w:eastAsia="zh-CN"/>
        </w:rPr>
        <w:t>服务</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使得</w:t>
      </w:r>
      <w:r>
        <w:rPr>
          <w:rFonts w:hint="default" w:ascii="Times New Roman" w:hAnsi="Times New Roman" w:cs="Times New Roman"/>
          <w:color w:val="auto"/>
          <w:szCs w:val="32"/>
          <w:lang w:val="en-US" w:eastAsia="zh-CN"/>
        </w:rPr>
        <w:t>2018</w:t>
      </w:r>
      <w:r>
        <w:rPr>
          <w:rFonts w:hint="default" w:ascii="Times New Roman" w:hAnsi="Times New Roman" w:cs="Times New Roman"/>
          <w:color w:val="auto"/>
          <w:szCs w:val="32"/>
        </w:rPr>
        <w:t>年新增进出口7000多万元，</w:t>
      </w:r>
      <w:r>
        <w:rPr>
          <w:rFonts w:hint="default" w:ascii="Times New Roman" w:hAnsi="Times New Roman" w:cs="Times New Roman"/>
          <w:color w:val="auto"/>
          <w:szCs w:val="32"/>
          <w:lang w:eastAsia="zh-CN"/>
        </w:rPr>
        <w:t>并为</w:t>
      </w:r>
      <w:r>
        <w:rPr>
          <w:rFonts w:hint="default" w:ascii="Times New Roman" w:hAnsi="Times New Roman" w:cs="Times New Roman"/>
          <w:color w:val="auto"/>
          <w:szCs w:val="32"/>
        </w:rPr>
        <w:t>该企业</w:t>
      </w:r>
      <w:r>
        <w:rPr>
          <w:rFonts w:hint="eastAsia" w:cs="Times New Roman"/>
          <w:color w:val="auto"/>
          <w:szCs w:val="32"/>
          <w:lang w:eastAsia="zh-CN"/>
        </w:rPr>
        <w:t>积极</w:t>
      </w:r>
      <w:r>
        <w:rPr>
          <w:rFonts w:hint="default" w:ascii="Times New Roman" w:hAnsi="Times New Roman" w:cs="Times New Roman"/>
          <w:color w:val="auto"/>
          <w:szCs w:val="32"/>
        </w:rPr>
        <w:t>申请广交会摊位，争取该企业将更多产能迁至洛阳，力争使该企业在2019年进出口额超过亿元</w:t>
      </w:r>
      <w:r>
        <w:rPr>
          <w:rFonts w:hint="default" w:ascii="Times New Roman" w:hAnsi="Times New Roman" w:cs="Times New Roman"/>
          <w:color w:val="auto"/>
          <w:szCs w:val="32"/>
          <w:lang w:val="en-US" w:eastAsia="zh-CN"/>
        </w:rPr>
        <w:t>。三是扎实进行出口基地培育和建设。外贸转型升级主要体现在出口基地建设，经过2016、2017年的不断努力，</w:t>
      </w:r>
      <w:r>
        <w:rPr>
          <w:rFonts w:hint="default" w:ascii="Times New Roman" w:hAnsi="Times New Roman" w:cs="Times New Roman"/>
          <w:color w:val="auto"/>
          <w:szCs w:val="32"/>
        </w:rPr>
        <w:t>2018年3月，我市申报的“河南省洛阳市国家外贸转型升级基地（复合材料）”和“河南省洛阳市国家外贸转型升级基地（工程机械）”获得商务部批复。</w:t>
      </w:r>
      <w:r>
        <w:rPr>
          <w:rFonts w:hint="default" w:ascii="Times New Roman" w:hAnsi="Times New Roman" w:cs="Times New Roman"/>
          <w:color w:val="auto"/>
          <w:szCs w:val="32"/>
          <w:lang w:eastAsia="zh-CN"/>
        </w:rPr>
        <w:t>目前，</w:t>
      </w:r>
      <w:r>
        <w:rPr>
          <w:rFonts w:hint="default" w:ascii="Times New Roman" w:hAnsi="Times New Roman" w:cs="Times New Roman"/>
          <w:color w:val="auto"/>
          <w:szCs w:val="32"/>
        </w:rPr>
        <w:t>我局已经与中国机电商会、五矿化工商会签署了共建外贸转型升级基地合作框架协议，与轻工商会签署了共建钢制办公家具基地协议。</w:t>
      </w:r>
      <w:r>
        <w:rPr>
          <w:rFonts w:hint="default" w:ascii="Times New Roman" w:hAnsi="Times New Roman" w:cs="Times New Roman"/>
          <w:color w:val="auto"/>
          <w:szCs w:val="32"/>
          <w:lang w:eastAsia="zh-CN"/>
        </w:rPr>
        <w:t>为洛阳市下一步出口基地建设，转型升级的提质增效打下坚实基础。</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lang w:eastAsia="zh-CN"/>
        </w:rPr>
      </w:pPr>
      <w:r>
        <w:rPr>
          <w:rFonts w:hint="default" w:ascii="Times New Roman" w:hAnsi="Times New Roman" w:eastAsia="黑体" w:cs="Times New Roman"/>
          <w:color w:val="auto"/>
          <w:szCs w:val="32"/>
          <w:lang w:eastAsia="zh-CN"/>
        </w:rPr>
        <w:t>【主持人】</w:t>
      </w:r>
      <w:r>
        <w:rPr>
          <w:rFonts w:hint="default" w:ascii="Times New Roman" w:hAnsi="Times New Roman" w:cs="Times New Roman"/>
          <w:color w:val="auto"/>
          <w:szCs w:val="32"/>
          <w:lang w:val="en-US" w:eastAsia="zh-CN"/>
        </w:rPr>
        <w:t>洛阳市的外经贸工作在全国、全省处于什么水平？</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lang w:val="en-US" w:eastAsia="zh-CN"/>
        </w:rPr>
      </w:pPr>
      <w:r>
        <w:rPr>
          <w:rFonts w:hint="default" w:ascii="Times New Roman" w:hAnsi="Times New Roman" w:eastAsia="黑体" w:cs="Times New Roman"/>
          <w:color w:val="auto"/>
          <w:szCs w:val="32"/>
          <w:lang w:eastAsia="zh-CN"/>
        </w:rPr>
        <w:t>【张潮】</w:t>
      </w:r>
      <w:r>
        <w:rPr>
          <w:rFonts w:hint="default" w:ascii="Times New Roman" w:hAnsi="Times New Roman" w:cs="Times New Roman"/>
          <w:color w:val="auto"/>
          <w:szCs w:val="32"/>
          <w:lang w:val="en-US" w:eastAsia="zh-CN"/>
        </w:rPr>
        <w:t>2017年，</w:t>
      </w:r>
      <w:r>
        <w:rPr>
          <w:rFonts w:hint="default" w:ascii="Times New Roman" w:hAnsi="Times New Roman" w:cs="Times New Roman"/>
          <w:color w:val="auto"/>
          <w:szCs w:val="32"/>
          <w:lang w:eastAsia="zh-CN"/>
        </w:rPr>
        <w:t>我国</w:t>
      </w:r>
      <w:r>
        <w:rPr>
          <w:rFonts w:hint="default" w:ascii="Times New Roman" w:hAnsi="Times New Roman" w:cs="Times New Roman"/>
          <w:color w:val="auto"/>
          <w:szCs w:val="32"/>
          <w:lang w:val="en-US" w:eastAsia="zh-CN"/>
        </w:rPr>
        <w:t>外贸出口达到世界第一，</w:t>
      </w:r>
      <w:r>
        <w:rPr>
          <w:rFonts w:hint="default" w:ascii="Times New Roman" w:hAnsi="Times New Roman" w:cs="Times New Roman"/>
          <w:color w:val="auto"/>
          <w:szCs w:val="32"/>
          <w:lang w:eastAsia="zh-CN"/>
        </w:rPr>
        <w:t>河南省在</w:t>
      </w:r>
      <w:r>
        <w:rPr>
          <w:rFonts w:hint="default" w:ascii="Times New Roman" w:hAnsi="Times New Roman" w:cs="Times New Roman"/>
          <w:color w:val="auto"/>
          <w:szCs w:val="32"/>
          <w:lang w:val="en-US" w:eastAsia="zh-CN"/>
        </w:rPr>
        <w:t>外贸进出口量达到5000多亿，排在全国第十位，中西部地区第一。近几年，洛阳市产品结构相对单一加上机械产品利润率逐步下滑，虽然说我们的外贸量在增长，但是和省内其他地市相比，我市仍有差距。仅以前11个月数据来说，我市外贸总量居</w:t>
      </w:r>
      <w:r>
        <w:rPr>
          <w:rFonts w:hint="eastAsia" w:cs="Times New Roman"/>
          <w:color w:val="auto"/>
          <w:szCs w:val="32"/>
          <w:lang w:val="en-US" w:eastAsia="zh-CN"/>
        </w:rPr>
        <w:t>全省</w:t>
      </w:r>
      <w:r>
        <w:rPr>
          <w:rFonts w:hint="default" w:ascii="Times New Roman" w:hAnsi="Times New Roman" w:cs="Times New Roman"/>
          <w:color w:val="auto"/>
          <w:szCs w:val="32"/>
          <w:lang w:val="en-US" w:eastAsia="zh-CN"/>
        </w:rPr>
        <w:t>第四位。</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lang w:val="en-US" w:eastAsia="zh-CN"/>
        </w:rPr>
      </w:pPr>
      <w:r>
        <w:rPr>
          <w:rFonts w:hint="default" w:ascii="Times New Roman" w:hAnsi="Times New Roman" w:eastAsia="黑体" w:cs="Times New Roman"/>
          <w:color w:val="auto"/>
          <w:szCs w:val="32"/>
          <w:lang w:val="en-US" w:eastAsia="zh-CN"/>
        </w:rPr>
        <w:t>【主持人】</w:t>
      </w:r>
      <w:r>
        <w:rPr>
          <w:rFonts w:hint="default" w:ascii="Times New Roman" w:hAnsi="Times New Roman" w:cs="Times New Roman"/>
          <w:color w:val="auto"/>
          <w:szCs w:val="32"/>
          <w:lang w:val="en-US" w:eastAsia="zh-CN"/>
        </w:rPr>
        <w:t>对于洛阳的外贸进出口工作，我们采取了什么具体措施推动？下一步将怎么做？</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rPr>
      </w:pPr>
      <w:r>
        <w:rPr>
          <w:rFonts w:hint="default" w:ascii="Times New Roman" w:hAnsi="Times New Roman" w:eastAsia="黑体" w:cs="Times New Roman"/>
          <w:color w:val="auto"/>
          <w:sz w:val="32"/>
          <w:szCs w:val="32"/>
          <w:lang w:eastAsia="zh-CN"/>
        </w:rPr>
        <w:t>【张潮】</w:t>
      </w:r>
      <w:r>
        <w:rPr>
          <w:rFonts w:hint="default" w:ascii="Times New Roman" w:hAnsi="Times New Roman" w:cs="Times New Roman"/>
          <w:color w:val="auto"/>
          <w:sz w:val="32"/>
          <w:szCs w:val="32"/>
          <w:lang w:eastAsia="zh-CN"/>
        </w:rPr>
        <w:t>我市目前外贸龙头企业</w:t>
      </w:r>
      <w:r>
        <w:rPr>
          <w:rFonts w:hint="eastAsia" w:cs="Times New Roman"/>
          <w:color w:val="auto"/>
          <w:sz w:val="32"/>
          <w:szCs w:val="32"/>
          <w:lang w:eastAsia="zh-CN"/>
        </w:rPr>
        <w:t>数量偏少</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10亿元以上单品较少，全省出口总量前20名的企业洛阳仅1家。针对这一现象，我市下一步要多培育龙头企业。对于外贸进出口工作我们采取的措施除了之前提到的，还做了以下工作：一</w:t>
      </w:r>
      <w:r>
        <w:rPr>
          <w:rFonts w:hint="default" w:ascii="Times New Roman" w:hAnsi="Times New Roman" w:cs="Times New Roman"/>
          <w:b/>
          <w:color w:val="auto"/>
          <w:szCs w:val="32"/>
        </w:rPr>
        <w:t>是积极筹备开通海铁联运班列。</w:t>
      </w:r>
      <w:r>
        <w:rPr>
          <w:rFonts w:hint="default" w:ascii="Times New Roman" w:hAnsi="Times New Roman" w:cs="Times New Roman"/>
          <w:color w:val="auto"/>
          <w:szCs w:val="32"/>
        </w:rPr>
        <w:t>联合市口岸办积极筹备开通我市至宁波的海铁联运专列，已经不定时开通小型直达编组货车，经过12月份一个月的试运营，已承运我市各类</w:t>
      </w:r>
      <w:r>
        <w:rPr>
          <w:rFonts w:hint="eastAsia" w:cs="Times New Roman"/>
          <w:color w:val="auto"/>
          <w:szCs w:val="32"/>
          <w:lang w:eastAsia="zh-CN"/>
        </w:rPr>
        <w:t>进</w:t>
      </w:r>
      <w:r>
        <w:rPr>
          <w:rFonts w:hint="default" w:ascii="Times New Roman" w:hAnsi="Times New Roman" w:cs="Times New Roman"/>
          <w:color w:val="auto"/>
          <w:szCs w:val="32"/>
        </w:rPr>
        <w:t>出口商品200个集装箱，我市至宁波舟山港的通道已完全打通，每个集装箱的运输成本平均下降了一千元，受到了我市广大外贸出口企业的广泛赞誉和热烈拥护</w:t>
      </w:r>
      <w:r>
        <w:rPr>
          <w:rFonts w:hint="default" w:ascii="Times New Roman" w:hAnsi="Times New Roman" w:cs="Times New Roman"/>
          <w:color w:val="auto"/>
          <w:szCs w:val="32"/>
          <w:lang w:eastAsia="zh-CN"/>
        </w:rPr>
        <w:t>。</w:t>
      </w:r>
      <w:r>
        <w:rPr>
          <w:rFonts w:hint="default" w:ascii="Times New Roman" w:hAnsi="Times New Roman" w:cs="Times New Roman"/>
          <w:b/>
          <w:color w:val="auto"/>
          <w:szCs w:val="32"/>
          <w:lang w:eastAsia="zh-CN"/>
        </w:rPr>
        <w:t>二</w:t>
      </w:r>
      <w:r>
        <w:rPr>
          <w:rFonts w:hint="default" w:ascii="Times New Roman" w:hAnsi="Times New Roman" w:cs="Times New Roman"/>
          <w:b/>
          <w:color w:val="auto"/>
          <w:szCs w:val="32"/>
        </w:rPr>
        <w:t>是加大政策宣传和培训力度。</w:t>
      </w:r>
      <w:r>
        <w:rPr>
          <w:rFonts w:hint="default" w:ascii="Times New Roman" w:hAnsi="Times New Roman" w:cs="Times New Roman"/>
          <w:color w:val="auto"/>
          <w:szCs w:val="32"/>
        </w:rPr>
        <w:t>2018年，我局积极开展外贸政策宣传培训，多次赴企业进行政策宣传，举办了全市外贸暨跨境电商业务培训，免费为我市的外贸企业260余人次讲解外贸形势、外贸政策、跨境电商操作实务，并邀请相关专家对如何拓展外贸和跨境电商业务进行了专题培训，取得良好的效果。</w:t>
      </w:r>
      <w:r>
        <w:rPr>
          <w:rFonts w:hint="default" w:ascii="Times New Roman" w:hAnsi="Times New Roman" w:cs="Times New Roman"/>
          <w:b/>
          <w:color w:val="auto"/>
          <w:szCs w:val="32"/>
          <w:lang w:eastAsia="zh-CN"/>
        </w:rPr>
        <w:t>三</w:t>
      </w:r>
      <w:r>
        <w:rPr>
          <w:rFonts w:hint="default" w:ascii="Times New Roman" w:hAnsi="Times New Roman" w:cs="Times New Roman"/>
          <w:b/>
          <w:color w:val="auto"/>
          <w:szCs w:val="32"/>
        </w:rPr>
        <w:t>是认真做好首届中国国际进口博览会招展招商及采购商组织工作。</w:t>
      </w:r>
      <w:r>
        <w:rPr>
          <w:rFonts w:hint="default" w:ascii="Times New Roman" w:hAnsi="Times New Roman" w:cs="Times New Roman"/>
          <w:color w:val="auto"/>
          <w:szCs w:val="32"/>
        </w:rPr>
        <w:t>积极组织我市企业邀请国际合作伙伴参与首届中国国际进口博览会展览展示活动。组织采购商200多家，人数500余人，居全省前列。大会期间，我市交易团总成交金额</w:t>
      </w:r>
      <w:r>
        <w:rPr>
          <w:rFonts w:hint="eastAsia" w:cs="Times New Roman"/>
          <w:color w:val="auto"/>
          <w:szCs w:val="32"/>
          <w:lang w:eastAsia="zh-CN"/>
        </w:rPr>
        <w:t>超过</w:t>
      </w:r>
      <w:r>
        <w:rPr>
          <w:rFonts w:hint="default" w:ascii="Times New Roman" w:hAnsi="Times New Roman" w:cs="Times New Roman"/>
          <w:color w:val="auto"/>
          <w:szCs w:val="32"/>
        </w:rPr>
        <w:t>1亿美元。</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Cs w:val="32"/>
          <w:lang w:val="en-US" w:eastAsia="zh-CN"/>
        </w:rPr>
      </w:pPr>
      <w:r>
        <w:rPr>
          <w:rFonts w:hint="default" w:ascii="Times New Roman" w:hAnsi="Times New Roman" w:eastAsia="黑体" w:cs="Times New Roman"/>
          <w:color w:val="auto"/>
          <w:szCs w:val="32"/>
          <w:lang w:eastAsia="zh-CN"/>
        </w:rPr>
        <w:t>【热线观众】</w:t>
      </w:r>
      <w:r>
        <w:rPr>
          <w:rFonts w:hint="default" w:ascii="Times New Roman" w:hAnsi="Times New Roman" w:cs="Times New Roman"/>
          <w:color w:val="auto"/>
          <w:szCs w:val="32"/>
          <w:lang w:eastAsia="zh-CN"/>
        </w:rPr>
        <w:t>我是一家外贸公司，去年</w:t>
      </w:r>
      <w:r>
        <w:rPr>
          <w:rFonts w:hint="default" w:ascii="Times New Roman" w:hAnsi="Times New Roman" w:cs="Times New Roman"/>
          <w:color w:val="auto"/>
          <w:szCs w:val="32"/>
          <w:lang w:val="en-US" w:eastAsia="zh-CN"/>
        </w:rPr>
        <w:t>9月申请了中小开资金，请问这个资金每年都是9月申报吗？</w:t>
      </w:r>
    </w:p>
    <w:p>
      <w:pPr>
        <w:widowControl w:val="0"/>
        <w:wordWrap/>
        <w:adjustRightInd/>
        <w:snapToGrid/>
        <w:spacing w:before="0" w:after="0" w:line="600" w:lineRule="exact"/>
        <w:ind w:left="0" w:leftChars="0" w:right="0" w:firstLine="880" w:firstLineChars="200"/>
        <w:textAlignment w:val="auto"/>
        <w:outlineLvl w:val="9"/>
        <w:rPr>
          <w:rFonts w:hint="default" w:ascii="Times New Roman" w:hAnsi="Times New Roman" w:cs="Times New Roman"/>
          <w:color w:val="auto"/>
          <w:szCs w:val="32"/>
          <w:lang w:val="en-US" w:eastAsia="zh-CN"/>
        </w:rPr>
      </w:pPr>
      <w:r>
        <w:rPr>
          <w:rFonts w:hint="default" w:ascii="Times New Roman" w:hAnsi="Times New Roman" w:eastAsia="黑体" w:cs="Times New Roman"/>
          <w:color w:val="auto"/>
          <w:szCs w:val="32"/>
          <w:lang w:val="en-US" w:eastAsia="zh-CN"/>
        </w:rPr>
        <w:t>【宋晓春】</w:t>
      </w:r>
      <w:r>
        <w:rPr>
          <w:rFonts w:hint="default" w:ascii="Times New Roman" w:hAnsi="Times New Roman" w:eastAsia="仿宋_GB2312" w:cs="Times New Roman"/>
          <w:color w:val="auto"/>
          <w:sz w:val="32"/>
          <w:lang w:val="en-US"/>
        </w:rPr>
        <w:t>支持外贸中小企业开拓市场及企业维护国际市场公平竞争环境项目资金是省商务厅和省财政厅联合通知申报的，一般情况下每年申报两次，具体的时间要根据省商务厅和财政厅的申报通知确定。从往年的情况来看，一般是</w:t>
      </w:r>
      <w:r>
        <w:rPr>
          <w:rFonts w:hint="eastAsia" w:cs="Times New Roman"/>
          <w:color w:val="auto"/>
          <w:sz w:val="32"/>
          <w:lang w:val="en-US" w:eastAsia="zh-CN"/>
        </w:rPr>
        <w:t>每年</w:t>
      </w:r>
      <w:bookmarkStart w:id="0" w:name="_GoBack"/>
      <w:bookmarkEnd w:id="0"/>
      <w:r>
        <w:rPr>
          <w:rFonts w:hint="default" w:ascii="Times New Roman" w:hAnsi="Times New Roman" w:eastAsia="仿宋_GB2312" w:cs="Times New Roman"/>
          <w:color w:val="auto"/>
          <w:sz w:val="32"/>
          <w:lang w:val="en-US"/>
        </w:rPr>
        <w:t>3月份和9月份分别申报上一个半年的资金项目，我们接到省厅通知后会在第一时间将相关信息发布到洛阳市商务局的网站上，同时会及时通知到各县（市、区）商务主管部门，部分县（市、区）商务主管部门专门建立了微信工作群，可以及时将有关信息通知给大家，希望企业能和所在县（市、区）的商务主管部门保持联系，及时按要求申报。</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黑体" w:cs="Times New Roman"/>
          <w:color w:val="auto"/>
          <w:sz w:val="32"/>
          <w:szCs w:val="32"/>
          <w:lang w:eastAsia="zh-CN"/>
        </w:rPr>
        <w:t>【热线观众】</w:t>
      </w:r>
      <w:r>
        <w:rPr>
          <w:rFonts w:hint="default" w:ascii="Times New Roman" w:hAnsi="Times New Roman" w:cs="Times New Roman"/>
          <w:color w:val="auto"/>
          <w:sz w:val="32"/>
          <w:szCs w:val="32"/>
          <w:lang w:eastAsia="zh-CN"/>
        </w:rPr>
        <w:t>外贸公司参加境外展会有没有限定去指定的展会公司？是否有展会费补贴？</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【宋晓春】</w:t>
      </w:r>
      <w:r>
        <w:rPr>
          <w:rFonts w:hint="default" w:ascii="Times New Roman" w:hAnsi="Times New Roman" w:cs="Times New Roman"/>
          <w:color w:val="auto"/>
          <w:sz w:val="32"/>
          <w:szCs w:val="32"/>
          <w:lang w:eastAsia="zh-CN"/>
        </w:rPr>
        <w:t>省商务厅对企业开拓国际市场有支持，其中有一项就是对参加境外展会的支持。目前的情况是只要企业</w:t>
      </w:r>
      <w:r>
        <w:rPr>
          <w:rFonts w:hint="default" w:ascii="Times New Roman" w:hAnsi="Times New Roman" w:eastAsia="仿宋_GB2312" w:cs="Times New Roman"/>
          <w:color w:val="auto"/>
          <w:sz w:val="32"/>
          <w:szCs w:val="32"/>
        </w:rPr>
        <w:t>参加境外展览会实际发生</w:t>
      </w:r>
      <w:r>
        <w:rPr>
          <w:rFonts w:hint="default" w:ascii="Times New Roman" w:hAnsi="Times New Roman" w:cs="Times New Roman"/>
          <w:color w:val="auto"/>
          <w:sz w:val="32"/>
          <w:szCs w:val="32"/>
          <w:lang w:eastAsia="zh-CN"/>
        </w:rPr>
        <w:t>的</w:t>
      </w:r>
      <w:r>
        <w:rPr>
          <w:rFonts w:hint="default" w:ascii="Times New Roman" w:hAnsi="Times New Roman" w:eastAsia="仿宋_GB2312" w:cs="Times New Roman"/>
          <w:color w:val="auto"/>
          <w:sz w:val="32"/>
          <w:szCs w:val="32"/>
        </w:rPr>
        <w:t>，均可申报。</w:t>
      </w:r>
      <w:r>
        <w:rPr>
          <w:rFonts w:hint="default" w:ascii="Times New Roman" w:hAnsi="Times New Roman" w:cs="Times New Roman"/>
          <w:color w:val="auto"/>
          <w:sz w:val="32"/>
          <w:szCs w:val="32"/>
          <w:lang w:eastAsia="zh-CN"/>
        </w:rPr>
        <w:t>对公司</w:t>
      </w:r>
      <w:r>
        <w:rPr>
          <w:rFonts w:hint="default" w:ascii="Times New Roman" w:hAnsi="Times New Roman" w:eastAsia="仿宋_GB2312" w:cs="Times New Roman"/>
          <w:color w:val="auto"/>
          <w:sz w:val="32"/>
          <w:szCs w:val="32"/>
          <w:lang w:eastAsia="zh-CN"/>
        </w:rPr>
        <w:t>参加一届展会的</w:t>
      </w:r>
      <w:r>
        <w:rPr>
          <w:rFonts w:hint="default" w:ascii="Times New Roman" w:hAnsi="Times New Roman" w:cs="Times New Roman"/>
          <w:color w:val="auto"/>
          <w:sz w:val="32"/>
          <w:szCs w:val="32"/>
          <w:lang w:eastAsia="zh-CN"/>
        </w:rPr>
        <w:t>限</w:t>
      </w:r>
      <w:r>
        <w:rPr>
          <w:rFonts w:hint="default" w:ascii="Times New Roman" w:hAnsi="Times New Roman" w:eastAsia="仿宋_GB2312" w:cs="Times New Roman"/>
          <w:color w:val="auto"/>
          <w:sz w:val="32"/>
          <w:szCs w:val="32"/>
          <w:lang w:eastAsia="zh-CN"/>
        </w:rPr>
        <w:t>两个</w:t>
      </w:r>
      <w:r>
        <w:rPr>
          <w:rFonts w:hint="default" w:ascii="Times New Roman" w:hAnsi="Times New Roman" w:cs="Times New Roman"/>
          <w:color w:val="auto"/>
          <w:sz w:val="32"/>
          <w:szCs w:val="32"/>
          <w:lang w:eastAsia="zh-CN"/>
        </w:rPr>
        <w:t>标准</w:t>
      </w:r>
      <w:r>
        <w:rPr>
          <w:rFonts w:hint="default" w:ascii="Times New Roman" w:hAnsi="Times New Roman" w:eastAsia="仿宋_GB2312" w:cs="Times New Roman"/>
          <w:color w:val="auto"/>
          <w:sz w:val="32"/>
          <w:szCs w:val="32"/>
          <w:lang w:eastAsia="zh-CN"/>
        </w:rPr>
        <w:t>展位</w:t>
      </w:r>
      <w:r>
        <w:rPr>
          <w:rFonts w:hint="default" w:ascii="Times New Roman" w:hAnsi="Times New Roman" w:cs="Times New Roman"/>
          <w:color w:val="auto"/>
          <w:sz w:val="32"/>
          <w:szCs w:val="32"/>
          <w:lang w:eastAsia="zh-CN"/>
        </w:rPr>
        <w:t>的展位费进行全额补贴</w:t>
      </w:r>
      <w:r>
        <w:rPr>
          <w:rFonts w:hint="default" w:ascii="Times New Roman" w:hAnsi="Times New Roman" w:eastAsia="仿宋_GB2312" w:cs="Times New Roman"/>
          <w:color w:val="auto"/>
          <w:sz w:val="32"/>
          <w:szCs w:val="32"/>
          <w:lang w:eastAsia="zh-CN"/>
        </w:rPr>
        <w:t>。</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【热线观众】</w:t>
      </w:r>
      <w:r>
        <w:rPr>
          <w:rFonts w:hint="default" w:ascii="Times New Roman" w:hAnsi="Times New Roman" w:cs="Times New Roman"/>
          <w:color w:val="auto"/>
          <w:sz w:val="32"/>
          <w:szCs w:val="32"/>
          <w:lang w:eastAsia="zh-CN"/>
        </w:rPr>
        <w:t>外贸企业我们在做加工贸易，听说现在已经取消了加工贸易生产能力证明，我们在</w:t>
      </w:r>
      <w:r>
        <w:rPr>
          <w:rFonts w:hint="default" w:ascii="Times New Roman" w:hAnsi="Times New Roman" w:cs="Times New Roman"/>
          <w:color w:val="auto"/>
          <w:sz w:val="32"/>
          <w:szCs w:val="32"/>
          <w:lang w:val="en-US" w:eastAsia="zh-CN"/>
        </w:rPr>
        <w:t>2018年办理了该证明，还在有效期内，请问今年加工贸易手续办理应该怎么操作？</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【夏帆】</w:t>
      </w:r>
      <w:r>
        <w:rPr>
          <w:rFonts w:hint="default" w:ascii="Times New Roman" w:hAnsi="Times New Roman" w:eastAsia="仿宋_GB2312" w:cs="Times New Roman"/>
          <w:color w:val="auto"/>
          <w:sz w:val="32"/>
          <w:szCs w:val="32"/>
          <w:lang w:val="en-US" w:eastAsia="zh-CN"/>
        </w:rPr>
        <w:t>企业在2019年1月1日前已取得《生产能力证明》，且信息无变化的，仍可凭有效期内的《生产能力证明》到主管海关办理加工贸易手续。企业去年3月份办理的《生产能力证明》有效期应该到今年的1月31日，再次之前该证明可以继续使用。在此之后，企业可以去填报《加工贸易企业经营状况及生产能力信息表》，填报后无需打印，直接去海关办理加工贸易手（账）册设立（变更）手续。</w:t>
      </w:r>
    </w:p>
    <w:p>
      <w:pPr>
        <w:pStyle w:val="3"/>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b w:val="0"/>
          <w:bCs/>
          <w:color w:val="auto"/>
          <w:sz w:val="32"/>
          <w:szCs w:val="32"/>
          <w:lang w:eastAsia="zh-CN"/>
        </w:rPr>
        <w:t>主持人</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rPr>
        <w:t xml:space="preserve">培育发展新的出口企业是促进我市外贸进出口的有效途径，那具备什么条件的企业可开展进出口业务，企业该如何办理呢？ </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b w:val="0"/>
          <w:bCs w:val="0"/>
          <w:color w:val="auto"/>
          <w:sz w:val="32"/>
          <w:szCs w:val="32"/>
          <w:lang w:eastAsia="zh-CN"/>
        </w:rPr>
        <w:t>张潮</w:t>
      </w:r>
      <w:r>
        <w:rPr>
          <w:rFonts w:hint="default" w:ascii="Times New Roman" w:hAnsi="Times New Roman" w:eastAsia="黑体" w:cs="Times New Roman"/>
          <w:color w:val="auto"/>
          <w:sz w:val="32"/>
          <w:szCs w:val="32"/>
          <w:lang w:eastAsia="zh-CN"/>
        </w:rPr>
        <w:t>】</w:t>
      </w:r>
      <w:r>
        <w:rPr>
          <w:rFonts w:hint="default" w:ascii="Times New Roman" w:hAnsi="Times New Roman" w:eastAsia="仿宋_GB2312" w:cs="Times New Roman"/>
          <w:color w:val="auto"/>
          <w:sz w:val="32"/>
          <w:szCs w:val="32"/>
        </w:rPr>
        <w:t>企业要开展进出口业务，首先必须在我局办理对外贸易经营资格备案登记，取得“对外贸易经营者备案登记表”；然后依次到海关办理“中华人民共和国海关报关单位注册登记证书”、到国税局、外汇局办理出口退税和外汇账户备案。</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办</w:t>
      </w:r>
      <w:r>
        <w:rPr>
          <w:rFonts w:hint="default" w:ascii="Times New Roman" w:hAnsi="Times New Roman" w:eastAsia="仿宋_GB2312" w:cs="Times New Roman"/>
          <w:color w:val="auto"/>
          <w:sz w:val="32"/>
          <w:szCs w:val="32"/>
        </w:rPr>
        <w:t>理“对外贸易经营者备案登记”的程序是：依法取得工商营业执照的企业登陆商务部网站在线申报，填写并提交《对外贸易经营者备案登记表》；然后携带企业法定代表人签字、盖章的登记表、营业执照、组织机构代码证书、企业法人身份证复印件到市民之家六楼商务局窗口办理即可。该项业务不收取任何费用，三个工作日办结，资料齐全的尽量做到当场办理。</w:t>
      </w:r>
    </w:p>
    <w:p>
      <w:pPr>
        <w:pStyle w:val="3"/>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【主持人】</w:t>
      </w:r>
      <w:r>
        <w:rPr>
          <w:rFonts w:hint="default" w:ascii="Times New Roman" w:hAnsi="Times New Roman" w:eastAsia="仿宋_GB2312" w:cs="Times New Roman"/>
          <w:color w:val="auto"/>
          <w:sz w:val="32"/>
          <w:szCs w:val="32"/>
        </w:rPr>
        <w:t>我</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的外贸企业都可以享受到什么支持政策呢？</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【宋晓春】</w:t>
      </w:r>
      <w:r>
        <w:rPr>
          <w:rFonts w:hint="default" w:ascii="Times New Roman" w:hAnsi="Times New Roman" w:eastAsia="仿宋_GB2312" w:cs="Times New Roman"/>
          <w:color w:val="auto"/>
          <w:sz w:val="32"/>
          <w:szCs w:val="32"/>
        </w:rPr>
        <w:t>“河南省外经贸发展专项资金”是用于优化外贸结构，促进外贸健康快速发展的专项资金。主要支持：</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支持外贸企业开展出口信用保险业务。主要是对企业为规避国际市场风险向出口信用保险公司投保的保险费给予资助，上年度出口额300万美元以下的企业保险费给予全额资助，其他企业按不超过实际缴纳保险费金额的50%给予资助。</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2、支持外贸企业扩大进口。凡外贸企业当年进口的产品或技术列入《国家鼓励进口技术和产品目录》的，给予不超过一年期贷款利息的资金资助</w:t>
      </w:r>
      <w:r>
        <w:rPr>
          <w:rFonts w:hint="default" w:ascii="Times New Roman" w:hAnsi="Times New Roman" w:cs="Times New Roman"/>
          <w:color w:val="auto"/>
          <w:sz w:val="32"/>
          <w:szCs w:val="32"/>
          <w:lang w:val="en-US" w:eastAsia="zh-CN"/>
        </w:rPr>
        <w:t>。</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支持外贸企业开拓国际市场。主要是对企业参加境外展览会；品牌建设（包括产品认证、境外商标注册、境外专利申请、境外技术和品牌并购）；维护国际市场公平竞争等项目给于支持，一般按照相关实际发生费用50%</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70%给予资助。</w:t>
      </w: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p>
    <w:p>
      <w:pPr>
        <w:widowControl w:val="0"/>
        <w:wordWrap/>
        <w:adjustRightInd/>
        <w:snapToGrid/>
        <w:spacing w:before="0" w:after="0" w:line="600" w:lineRule="exact"/>
        <w:ind w:left="0" w:leftChars="0" w:right="0" w:firstLine="880" w:firstLineChars="200"/>
        <w:textAlignment w:val="auto"/>
        <w:rPr>
          <w:rFonts w:hint="default" w:ascii="Times New Roman" w:hAnsi="Times New Roman" w:eastAsia="仿宋_GB2312" w:cs="Times New Roman"/>
          <w:color w:val="auto"/>
          <w:sz w:val="32"/>
          <w:szCs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1701" w:right="1418" w:bottom="1701" w:left="1418" w:header="851" w:footer="992" w:gutter="0"/>
      <w:pgNumType w:fmt="numberInDash"/>
      <w:cols w:space="720" w:num="1"/>
      <w:titlePg/>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_x000B_">
    <w:altName w:val="Times New Roman"/>
    <w:panose1 w:val="00000000000000000000"/>
    <w:charset w:val="00"/>
    <w:family w:val="auto"/>
    <w:pitch w:val="default"/>
    <w:sig w:usb0="00000000" w:usb1="00000000" w:usb2="00000000" w:usb3="00000000" w:csb0="00040001" w:csb1="00000000"/>
  </w:font>
  <w:font w:name="华文仿宋">
    <w:altName w:val="仿宋_GB2312"/>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auto"/>
    <w:pitch w:val="default"/>
    <w:sig w:usb0="00000000" w:usb1="28CF3C50" w:usb2="00000016" w:usb3="00000000" w:csb0="0004001F" w:csb1="00000000"/>
  </w:font>
  <w:font w:name="Cambria Math">
    <w:panose1 w:val="02040503050406030204"/>
    <w:charset w:val="01"/>
    <w:family w:val="auto"/>
    <w:pitch w:val="default"/>
    <w:sig w:usb0="E00002FF" w:usb1="420024FF" w:usb2="00000000" w:usb3="00000000" w:csb0="2000019F" w:csb1="00000000"/>
  </w:font>
  <w:font w:name="Arial Unicode MS">
    <w:altName w:val="宋体"/>
    <w:panose1 w:val="020B0604020202020204"/>
    <w:charset w:val="86"/>
    <w:family w:val="auto"/>
    <w:pitch w:val="default"/>
    <w:sig w:usb0="FFFFFFFF" w:usb1="E9FFFFFF" w:usb2="0000003F" w:usb3="00000000" w:csb0="603F01FF" w:csb1="FFFF0000"/>
  </w:font>
  <w:font w:name="华文宋体">
    <w:altName w:val="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ヒラギノ角ゴ ProN W3">
    <w:altName w:val="MS Gothic"/>
    <w:panose1 w:val="00000000000000000000"/>
    <w:charset w:val="80"/>
    <w:family w:val="auto"/>
    <w:pitch w:val="default"/>
    <w:sig w:usb0="00000000" w:usb1="00000000" w:usb2="00000012" w:usb3="00000000" w:csb0="0002000D" w:csb1="00000000"/>
  </w:font>
  <w:font w:name="Apple Symbols">
    <w:altName w:val="Courier New"/>
    <w:panose1 w:val="00000000000000000000"/>
    <w:charset w:val="00"/>
    <w:family w:val="auto"/>
    <w:pitch w:val="default"/>
    <w:sig w:usb0="00000000" w:usb1="00000000" w:usb2="01840034" w:usb3="00000000" w:csb0="000001FB" w:csb1="00000000"/>
  </w:font>
  <w:font w:name="MS Gothic">
    <w:panose1 w:val="020B0609070205080204"/>
    <w:charset w:val="80"/>
    <w:family w:val="auto"/>
    <w:pitch w:val="default"/>
    <w:sig w:usb0="E00002FF" w:usb1="6AC7FDFB" w:usb2="00000012" w:usb3="00000000" w:csb0="4002009F" w:csb1="DFD70000"/>
  </w:font>
  <w:font w:name="Wide Latin">
    <w:altName w:val="PMingLiU"/>
    <w:panose1 w:val="020A0A07050505020404"/>
    <w:charset w:val="00"/>
    <w:family w:val="auto"/>
    <w:pitch w:val="default"/>
    <w:sig w:usb0="00000003" w:usb1="00000000" w:usb2="00000000" w:usb3="00000000" w:csb0="20000001" w:csb1="00000000"/>
  </w:font>
  <w:font w:name="文星标宋">
    <w:altName w:val="宋体"/>
    <w:panose1 w:val="02010604000101010101"/>
    <w:charset w:val="86"/>
    <w:family w:val="auto"/>
    <w:pitch w:val="default"/>
    <w:sig w:usb0="00000000" w:usb1="080E0000" w:usb2="00000010"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Segoe UI">
    <w:panose1 w:val="020B0502040204020203"/>
    <w:charset w:val="00"/>
    <w:family w:val="auto"/>
    <w:pitch w:val="default"/>
    <w:sig w:usb0="E10022FF" w:usb1="C000E47F" w:usb2="00000029" w:usb3="00000000" w:csb0="200001DF" w:csb1="20000000"/>
  </w:font>
  <w:font w:name="MV Boli">
    <w:panose1 w:val="02000500030200090000"/>
    <w:charset w:val="00"/>
    <w:family w:val="auto"/>
    <w:pitch w:val="default"/>
    <w:sig w:usb0="00000003" w:usb1="00000000" w:usb2="00000100" w:usb3="00000000" w:csb0="00000001" w:csb1="00000000"/>
  </w:font>
  <w:font w:name="华文细黑">
    <w:altName w:val="宋体"/>
    <w:panose1 w:val="02010600040101010101"/>
    <w:charset w:val="86"/>
    <w:family w:val="auto"/>
    <w:pitch w:val="default"/>
    <w:sig w:usb0="00000287" w:usb1="080F0000" w:usb2="00000010" w:usb3="00000000" w:csb0="0004009F" w:csb1="00000000"/>
  </w:font>
  <w:font w:name="仿宋_GB2312-WinCharSetFFFF-H">
    <w:altName w:val="仿宋_GB2312"/>
    <w:panose1 w:val="00000000000000000000"/>
    <w:charset w:val="86"/>
    <w:family w:val="auto"/>
    <w:pitch w:val="default"/>
    <w:sig w:usb0="00000000" w:usb1="00000000" w:usb2="00000000" w:usb3="00000000" w:csb0="00040000" w:csb1="00000000"/>
  </w:font>
  <w:font w:name="TimesNewRoman">
    <w:altName w:val="宋体"/>
    <w:panose1 w:val="00000000000000000000"/>
    <w:charset w:val="86"/>
    <w:family w:val="auto"/>
    <w:pitch w:val="default"/>
    <w:sig w:usb0="00000000" w:usb1="00000000" w:usb2="00000000" w:usb3="00000000" w:csb0="00040000" w:csb1="00000000"/>
  </w:font>
  <w:font w:name="方正大标宋简体-WinCharSetFFFF-H">
    <w:altName w:val="宋体"/>
    <w:panose1 w:val="00000000000000000000"/>
    <w:charset w:val="86"/>
    <w:family w:val="auto"/>
    <w:pitch w:val="default"/>
    <w:sig w:usb0="00000000" w:usb1="00000000" w:usb2="00000000" w:usb3="00000000" w:csb0="00040000" w:csb1="00000000"/>
  </w:font>
  <w:font w:name="FZDBSJW--GB1-0">
    <w:altName w:val="宋体"/>
    <w:panose1 w:val="00000000000000000000"/>
    <w:charset w:val="86"/>
    <w:family w:val="auto"/>
    <w:pitch w:val="default"/>
    <w:sig w:usb0="00000000" w:usb1="00000000" w:usb2="00000000" w:usb3="00000000" w:csb0="00040000" w:csb1="00000000"/>
  </w:font>
  <w:font w:name="楷体_GB2312-WinCharSetFFFF-H">
    <w:altName w:val="宋体"/>
    <w:panose1 w:val="00000000000000000000"/>
    <w:charset w:val="86"/>
    <w:family w:val="auto"/>
    <w:pitch w:val="default"/>
    <w:sig w:usb0="00000000" w:usb1="00000000" w:usb2="00000000" w:usb3="00000000" w:csb0="00040000" w:csb1="00000000"/>
  </w:font>
  <w:font w:name="Adobe 仿宋 Std R">
    <w:altName w:val="仿宋_GB2312"/>
    <w:panose1 w:val="02020400000000000000"/>
    <w:charset w:val="01"/>
    <w:family w:val="auto"/>
    <w:pitch w:val="default"/>
    <w:sig w:usb0="00000000" w:usb1="00000000" w:usb2="00000000" w:usb3="00000000" w:csb0="00040001" w:csb1="00000000"/>
  </w:font>
  <w:font w:name="Adobe 楷体 Std R">
    <w:altName w:val="宋体"/>
    <w:panose1 w:val="00000000000000000000"/>
    <w:charset w:val="01"/>
    <w:family w:val="auto"/>
    <w:pitch w:val="default"/>
    <w:sig w:usb0="00000000" w:usb1="00000000" w:usb2="00000000" w:usb3="00000000" w:csb0="00040001" w:csb1="00000000"/>
  </w:font>
  <w:font w:name="华文楷体">
    <w:altName w:val="宋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10006FF" w:usb1="4000205B" w:usb2="00000010" w:usb3="00000000" w:csb0="2000019F" w:csb1="00000000"/>
  </w:font>
  <w:font w:name="仿宋体">
    <w:altName w:val="宋体"/>
    <w:panose1 w:val="00000000000000000000"/>
    <w:charset w:val="86"/>
    <w:family w:val="auto"/>
    <w:pitch w:val="default"/>
    <w:sig w:usb0="00000001" w:usb1="080E0000" w:usb2="0000001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PMingLiU">
    <w:panose1 w:val="02020500000000000000"/>
    <w:charset w:val="88"/>
    <w:family w:val="auto"/>
    <w:pitch w:val="default"/>
    <w:sig w:usb0="A00002FF" w:usb1="28CFFCFA" w:usb2="00000016" w:usb3="00000000" w:csb0="0010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r>
      <w:rPr>
        <w:rFonts w:ascii="Times New Roman" w:hAnsi="Times New Roman" w:eastAsia="仿宋_GB2312" w:cs="黑体"/>
        <w:kern w:val="2"/>
        <w:sz w:val="18"/>
        <w:szCs w:val="18"/>
        <w:lang w:val="en-US" w:eastAsia="zh-CN" w:bidi="ar-SA"/>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- 2 -</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r>
      <w:rPr>
        <w:rFonts w:ascii="Times New Roman" w:hAnsi="Times New Roman" w:eastAsia="仿宋_GB2312" w:cs="黑体"/>
        <w:kern w:val="2"/>
        <w:sz w:val="18"/>
        <w:szCs w:val="18"/>
        <w:lang w:val="en-US" w:eastAsia="zh-CN" w:bidi="ar-SA"/>
      </w:rPr>
      <w:pict>
        <v:shape id="文本框2"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黑体"/>
      <w:kern w:val="2"/>
      <w:sz w:val="32"/>
      <w:szCs w:val="22"/>
      <w:lang w:val="en-US" w:eastAsia="zh-CN" w:bidi="ar-SA"/>
    </w:rPr>
  </w:style>
  <w:style w:type="paragraph" w:styleId="2">
    <w:name w:val="heading 1"/>
    <w:basedOn w:val="1"/>
    <w:next w:val="1"/>
    <w:link w:val="12"/>
    <w:qFormat/>
    <w:uiPriority w:val="9"/>
    <w:pPr>
      <w:keepNext/>
      <w:keepLines/>
      <w:adjustRightInd w:val="0"/>
      <w:snapToGrid w:val="0"/>
      <w:ind w:firstLine="0" w:firstLineChars="0"/>
      <w:jc w:val="center"/>
      <w:outlineLvl w:val="0"/>
    </w:pPr>
    <w:rPr>
      <w:rFonts w:eastAsia="方正小标宋简体"/>
      <w:b/>
      <w:bCs/>
      <w:kern w:val="44"/>
      <w:sz w:val="44"/>
      <w:szCs w:val="44"/>
    </w:rPr>
  </w:style>
  <w:style w:type="paragraph" w:styleId="3">
    <w:name w:val="heading 2"/>
    <w:basedOn w:val="1"/>
    <w:next w:val="1"/>
    <w:link w:val="13"/>
    <w:unhideWhenUsed/>
    <w:qFormat/>
    <w:uiPriority w:val="9"/>
    <w:pPr>
      <w:keepNext/>
      <w:keepLines/>
      <w:jc w:val="left"/>
      <w:outlineLvl w:val="1"/>
    </w:pPr>
    <w:rPr>
      <w:rFonts w:eastAsia="黑体" w:cs="黑体"/>
      <w:bCs/>
      <w:szCs w:val="32"/>
    </w:rPr>
  </w:style>
  <w:style w:type="paragraph" w:styleId="4">
    <w:name w:val="heading 3"/>
    <w:basedOn w:val="1"/>
    <w:next w:val="1"/>
    <w:link w:val="18"/>
    <w:unhideWhenUsed/>
    <w:qFormat/>
    <w:uiPriority w:val="9"/>
    <w:pPr>
      <w:keepNext/>
      <w:keepLines/>
      <w:adjustRightInd w:val="0"/>
      <w:snapToGrid w:val="0"/>
      <w:outlineLvl w:val="2"/>
    </w:pPr>
    <w:rPr>
      <w:rFonts w:eastAsia="楷体_GB2312"/>
      <w:b/>
      <w:bCs/>
      <w:szCs w:val="32"/>
    </w:rPr>
  </w:style>
  <w:style w:type="character" w:default="1" w:styleId="8">
    <w:name w:val="Default Paragraph Font"/>
    <w:link w:val="9"/>
    <w:semiHidden/>
    <w:unhideWhenUsed/>
    <w:uiPriority w:val="1"/>
  </w:style>
  <w:style w:type="paragraph" w:styleId="5">
    <w:name w:val="footer"/>
    <w:basedOn w:val="1"/>
    <w:link w:val="17"/>
    <w:unhideWhenUsed/>
    <w:uiPriority w:val="99"/>
    <w:pPr>
      <w:tabs>
        <w:tab w:val="center" w:pos="4153"/>
        <w:tab w:val="right" w:pos="8306"/>
      </w:tabs>
      <w:snapToGrid w:val="0"/>
      <w:spacing w:line="240" w:lineRule="atLeast"/>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Subtitle"/>
    <w:basedOn w:val="1"/>
    <w:next w:val="1"/>
    <w:link w:val="15"/>
    <w:qFormat/>
    <w:uiPriority w:val="11"/>
    <w:pPr>
      <w:jc w:val="center"/>
      <w:outlineLvl w:val="1"/>
    </w:pPr>
    <w:rPr>
      <w:rFonts w:eastAsia="楷体_GB2312" w:cs="黑体"/>
      <w:b/>
      <w:bCs/>
      <w:kern w:val="28"/>
      <w:szCs w:val="32"/>
    </w:rPr>
  </w:style>
  <w:style w:type="paragraph" w:customStyle="1" w:styleId="9">
    <w:name w:val="default paragraph font Char"/>
    <w:basedOn w:val="1"/>
    <w:link w:val="8"/>
    <w:unhideWhenUsed/>
    <w:uiPriority w:val="99"/>
    <w:pPr>
      <w:spacing w:line="240" w:lineRule="atLeast"/>
      <w:ind w:left="420" w:firstLine="420"/>
    </w:pPr>
    <w:rPr>
      <w:rFonts w:hint="eastAsia"/>
    </w:rPr>
  </w:style>
  <w:style w:type="character" w:styleId="10">
    <w:name w:val="page number"/>
    <w:basedOn w:val="8"/>
    <w:semiHidden/>
    <w:unhideWhenUsed/>
    <w:uiPriority w:val="0"/>
    <w:rPr/>
  </w:style>
  <w:style w:type="paragraph" w:customStyle="1" w:styleId="11">
    <w:name w:val="Title"/>
    <w:basedOn w:val="1"/>
    <w:next w:val="1"/>
    <w:link w:val="14"/>
    <w:qFormat/>
    <w:uiPriority w:val="10"/>
    <w:pPr>
      <w:jc w:val="left"/>
      <w:outlineLvl w:val="0"/>
    </w:pPr>
    <w:rPr>
      <w:rFonts w:eastAsia="楷体_GB2312" w:cs="黑体"/>
      <w:b/>
      <w:bCs/>
      <w:szCs w:val="32"/>
    </w:rPr>
  </w:style>
  <w:style w:type="character" w:customStyle="1" w:styleId="12">
    <w:name w:val="标题 1 Char Char"/>
    <w:basedOn w:val="8"/>
    <w:link w:val="2"/>
    <w:uiPriority w:val="9"/>
    <w:rPr>
      <w:rFonts w:ascii="Times New Roman" w:hAnsi="Times New Roman" w:eastAsia="方正小标宋简体"/>
      <w:b/>
      <w:bCs/>
      <w:kern w:val="44"/>
      <w:sz w:val="44"/>
      <w:szCs w:val="44"/>
    </w:rPr>
  </w:style>
  <w:style w:type="character" w:customStyle="1" w:styleId="13">
    <w:name w:val="标题 2 Char Char"/>
    <w:basedOn w:val="8"/>
    <w:link w:val="3"/>
    <w:uiPriority w:val="9"/>
    <w:rPr>
      <w:rFonts w:ascii="Times New Roman" w:hAnsi="Times New Roman" w:eastAsia="黑体" w:cs="黑体"/>
      <w:bCs/>
      <w:sz w:val="32"/>
      <w:szCs w:val="32"/>
    </w:rPr>
  </w:style>
  <w:style w:type="character" w:customStyle="1" w:styleId="14">
    <w:name w:val="标题 Char"/>
    <w:aliases w:val="标题3 Char"/>
    <w:basedOn w:val="8"/>
    <w:link w:val="11"/>
    <w:uiPriority w:val="10"/>
    <w:rPr>
      <w:rFonts w:ascii="Times New Roman" w:hAnsi="Times New Roman" w:eastAsia="楷体_GB2312" w:cs="黑体"/>
      <w:b/>
      <w:bCs/>
      <w:sz w:val="32"/>
      <w:szCs w:val="32"/>
    </w:rPr>
  </w:style>
  <w:style w:type="character" w:customStyle="1" w:styleId="15">
    <w:name w:val="副标题 Char Char"/>
    <w:basedOn w:val="8"/>
    <w:link w:val="7"/>
    <w:uiPriority w:val="11"/>
    <w:rPr>
      <w:rFonts w:ascii="Times New Roman" w:hAnsi="Times New Roman" w:eastAsia="楷体_GB2312" w:cs="黑体"/>
      <w:b/>
      <w:bCs/>
      <w:kern w:val="28"/>
      <w:sz w:val="32"/>
      <w:szCs w:val="32"/>
    </w:rPr>
  </w:style>
  <w:style w:type="character" w:customStyle="1" w:styleId="16">
    <w:name w:val="页眉 Char Char"/>
    <w:basedOn w:val="8"/>
    <w:link w:val="6"/>
    <w:uiPriority w:val="99"/>
    <w:rPr>
      <w:rFonts w:ascii="Times New Roman" w:hAnsi="Times New Roman" w:eastAsia="仿宋_GB2312"/>
      <w:sz w:val="18"/>
      <w:szCs w:val="18"/>
    </w:rPr>
  </w:style>
  <w:style w:type="character" w:customStyle="1" w:styleId="17">
    <w:name w:val="页脚 Char Char"/>
    <w:basedOn w:val="8"/>
    <w:link w:val="5"/>
    <w:uiPriority w:val="99"/>
    <w:rPr>
      <w:rFonts w:ascii="Times New Roman" w:hAnsi="Times New Roman" w:eastAsia="仿宋_GB2312"/>
      <w:sz w:val="18"/>
      <w:szCs w:val="18"/>
    </w:rPr>
  </w:style>
  <w:style w:type="character" w:customStyle="1" w:styleId="18">
    <w:name w:val="标题 3 Char Char"/>
    <w:basedOn w:val="8"/>
    <w:link w:val="4"/>
    <w:uiPriority w:val="9"/>
    <w:rPr>
      <w:rFonts w:ascii="Times New Roman" w:hAnsi="Times New Roman" w:eastAsia="楷体_GB2312"/>
      <w:b/>
      <w:bCs/>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931</Words>
  <Characters>5313</Characters>
  <Lines>44</Lines>
  <Paragraphs>12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2019-01-02T01:02:00Z</dcterms:created>
  <dc:creator>admin</dc:creator>
  <cp:lastModifiedBy>Administrator</cp:lastModifiedBy>
  <cp:lastPrinted>2019-01-10T02:04:29Z</cp:lastPrinted>
  <dcterms:modified xsi:type="dcterms:W3CDTF">2019-01-10T02:07:53Z</dcterms:modified>
  <dc:title>洛阳市商务局参加2019.01.04行风热线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