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洛阳市人民防空办公室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关于印发《2022年触发式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现将洛阳市</w:t>
      </w:r>
      <w:r>
        <w:rPr>
          <w:rFonts w:hint="eastAsia" w:ascii="仿宋_GB2312" w:eastAsia="仿宋_GB2312"/>
          <w:sz w:val="32"/>
          <w:szCs w:val="32"/>
          <w:lang w:eastAsia="zh-CN"/>
        </w:rPr>
        <w:t>人民防空办公室</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bookmarkStart w:id="1" w:name="_GoBack"/>
      <w:bookmarkEnd w:id="1"/>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pPr>
      <w:r>
        <w:rPr>
          <w:rFonts w:hint="eastAsia" w:ascii="Times New Roman" w:hAnsi="Times New Roman"/>
          <w:lang w:val="en-US" w:eastAsia="zh-CN"/>
        </w:rPr>
        <w:t>2023年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4998" w:type="pct"/>
        <w:tblInd w:w="0" w:type="dxa"/>
        <w:tblLayout w:type="autofit"/>
        <w:tblCellMar>
          <w:top w:w="17" w:type="dxa"/>
          <w:left w:w="17" w:type="dxa"/>
          <w:bottom w:w="17" w:type="dxa"/>
          <w:right w:w="17" w:type="dxa"/>
        </w:tblCellMar>
      </w:tblPr>
      <w:tblGrid>
        <w:gridCol w:w="474"/>
        <w:gridCol w:w="1595"/>
        <w:gridCol w:w="1582"/>
        <w:gridCol w:w="1021"/>
        <w:gridCol w:w="1110"/>
        <w:gridCol w:w="1137"/>
        <w:gridCol w:w="3894"/>
        <w:gridCol w:w="2652"/>
      </w:tblGrid>
      <w:tr>
        <w:tblPrEx>
          <w:tblCellMar>
            <w:top w:w="17" w:type="dxa"/>
            <w:left w:w="17" w:type="dxa"/>
            <w:bottom w:w="17" w:type="dxa"/>
            <w:right w:w="17" w:type="dxa"/>
          </w:tblCellMar>
        </w:tblPrEx>
        <w:trPr>
          <w:trHeight w:val="454" w:hRule="atLeast"/>
        </w:trPr>
        <w:tc>
          <w:tcPr>
            <w:tcW w:w="17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序号</w:t>
            </w:r>
          </w:p>
        </w:tc>
        <w:tc>
          <w:tcPr>
            <w:tcW w:w="5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抽查事项</w:t>
            </w:r>
          </w:p>
        </w:tc>
        <w:tc>
          <w:tcPr>
            <w:tcW w:w="58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检查对象</w:t>
            </w:r>
          </w:p>
        </w:tc>
        <w:tc>
          <w:tcPr>
            <w:tcW w:w="37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事项类别</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检查方式</w:t>
            </w:r>
          </w:p>
        </w:tc>
        <w:tc>
          <w:tcPr>
            <w:tcW w:w="4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检查主体</w:t>
            </w:r>
          </w:p>
        </w:tc>
        <w:tc>
          <w:tcPr>
            <w:tcW w:w="14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检查依据</w:t>
            </w:r>
          </w:p>
        </w:tc>
        <w:tc>
          <w:tcPr>
            <w:tcW w:w="9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黑体" w:cs="宋体"/>
                <w:kern w:val="0"/>
                <w:sz w:val="24"/>
                <w:szCs w:val="24"/>
                <w:lang w:eastAsia="zh-CN"/>
              </w:rPr>
            </w:pPr>
            <w:r>
              <w:rPr>
                <w:rFonts w:hint="eastAsia" w:ascii="Times New Roman" w:hAnsi="Times New Roman" w:eastAsia="黑体" w:cs="宋体"/>
                <w:kern w:val="0"/>
                <w:sz w:val="24"/>
                <w:szCs w:val="24"/>
                <w:lang w:eastAsia="zh-CN"/>
              </w:rPr>
              <w:t>检查时间</w:t>
            </w:r>
          </w:p>
        </w:tc>
      </w:tr>
      <w:tr>
        <w:tblPrEx>
          <w:tblCellMar>
            <w:top w:w="17" w:type="dxa"/>
            <w:left w:w="17" w:type="dxa"/>
            <w:bottom w:w="17" w:type="dxa"/>
            <w:right w:w="17" w:type="dxa"/>
          </w:tblCellMar>
        </w:tblPrEx>
        <w:trPr>
          <w:trHeight w:val="454" w:hRule="atLeast"/>
        </w:trPr>
        <w:tc>
          <w:tcPr>
            <w:tcW w:w="17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w:t>
            </w:r>
          </w:p>
        </w:tc>
        <w:tc>
          <w:tcPr>
            <w:tcW w:w="5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人防工程建设质量监督检查</w:t>
            </w:r>
          </w:p>
        </w:tc>
        <w:tc>
          <w:tcPr>
            <w:tcW w:w="58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在建人防工程</w:t>
            </w:r>
          </w:p>
        </w:tc>
        <w:tc>
          <w:tcPr>
            <w:tcW w:w="37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县级以上人防主管部门</w:t>
            </w:r>
          </w:p>
        </w:tc>
        <w:tc>
          <w:tcPr>
            <w:tcW w:w="14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《建设工程质量管理条例》《人民防空工程建设管理规定》《人民防空工程质量监督管理规定》</w:t>
            </w:r>
          </w:p>
        </w:tc>
        <w:tc>
          <w:tcPr>
            <w:tcW w:w="9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w:t>
            </w:r>
          </w:p>
        </w:tc>
        <w:tc>
          <w:tcPr>
            <w:tcW w:w="5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对人防工程施工图设计文件审查机构的行政检查</w:t>
            </w:r>
          </w:p>
        </w:tc>
        <w:tc>
          <w:tcPr>
            <w:tcW w:w="58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人防施工图设计文件审查机构</w:t>
            </w:r>
          </w:p>
        </w:tc>
        <w:tc>
          <w:tcPr>
            <w:tcW w:w="37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w:t>
            </w:r>
          </w:p>
        </w:tc>
        <w:tc>
          <w:tcPr>
            <w:tcW w:w="4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县级以上人防主管部门</w:t>
            </w:r>
          </w:p>
        </w:tc>
        <w:tc>
          <w:tcPr>
            <w:tcW w:w="14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《印发&lt;人民防空工程施工图设计文件审查管理办法&gt;的通知》（国人防〔2009〕282号）</w:t>
            </w:r>
          </w:p>
        </w:tc>
        <w:tc>
          <w:tcPr>
            <w:tcW w:w="9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w:t>
            </w:r>
          </w:p>
        </w:tc>
        <w:tc>
          <w:tcPr>
            <w:tcW w:w="5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对防空地下室建设和城市地下空间利用兼顾人民防空防护要求的检查</w:t>
            </w:r>
          </w:p>
        </w:tc>
        <w:tc>
          <w:tcPr>
            <w:tcW w:w="58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已批准修建人防设施的建设项目</w:t>
            </w:r>
          </w:p>
        </w:tc>
        <w:tc>
          <w:tcPr>
            <w:tcW w:w="37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2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县级以上人防主管部门</w:t>
            </w:r>
          </w:p>
        </w:tc>
        <w:tc>
          <w:tcPr>
            <w:tcW w:w="14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《中华人民共和国人民防空法》《中华人民共和国城乡规划法》《河南省人民防空工程管理办法》《人民防空工程建设管理规定》</w:t>
            </w:r>
          </w:p>
        </w:tc>
        <w:tc>
          <w:tcPr>
            <w:tcW w:w="9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bl>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6841F91"/>
    <w:rsid w:val="092972F5"/>
    <w:rsid w:val="0B214405"/>
    <w:rsid w:val="1BCC4982"/>
    <w:rsid w:val="2B567744"/>
    <w:rsid w:val="3F7D43CE"/>
    <w:rsid w:val="55F03F1F"/>
    <w:rsid w:val="600345F3"/>
    <w:rsid w:val="6AC13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518</Words>
  <Characters>542</Characters>
  <Lines>9</Lines>
  <Paragraphs>2</Paragraphs>
  <TotalTime>1</TotalTime>
  <ScaleCrop>false</ScaleCrop>
  <LinksUpToDate>false</LinksUpToDate>
  <CharactersWithSpaces>548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2023-07-17T09:23:29Z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2AC1CA202A7042DEB57DA6B6EF41A6AB</vt:lpwstr>
  </property>
</Properties>
</file>