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人力资源和社会保障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人力资源和社会保障</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bookmarkStart w:id="1" w:name="_GoBack"/>
      <w:bookmarkEnd w:id="1"/>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rPr>
          <w:rFonts w:ascii="Times New Roman" w:hAnsi="Times New Roman"/>
        </w:rPr>
      </w:pPr>
      <w:r>
        <w:rPr>
          <w:rFonts w:hint="eastAsia" w:ascii="Times New Roman" w:hAnsi="Times New Roman"/>
          <w:lang w:val="en-US" w:eastAsia="zh-CN"/>
        </w:rPr>
        <w:t>2023年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5000" w:type="pct"/>
        <w:tblInd w:w="0" w:type="dxa"/>
        <w:tblLayout w:type="fixed"/>
        <w:tblCellMar>
          <w:top w:w="17" w:type="dxa"/>
          <w:left w:w="17" w:type="dxa"/>
          <w:bottom w:w="17" w:type="dxa"/>
          <w:right w:w="17" w:type="dxa"/>
        </w:tblCellMar>
      </w:tblPr>
      <w:tblGrid>
        <w:gridCol w:w="320"/>
        <w:gridCol w:w="1089"/>
        <w:gridCol w:w="4216"/>
        <w:gridCol w:w="735"/>
        <w:gridCol w:w="660"/>
        <w:gridCol w:w="1245"/>
        <w:gridCol w:w="1020"/>
        <w:gridCol w:w="1680"/>
        <w:gridCol w:w="2505"/>
      </w:tblGrid>
      <w:tr>
        <w:tblPrEx>
          <w:tblCellMar>
            <w:top w:w="17" w:type="dxa"/>
            <w:left w:w="17" w:type="dxa"/>
            <w:bottom w:w="17" w:type="dxa"/>
            <w:right w:w="17" w:type="dxa"/>
          </w:tblCellMar>
        </w:tblPrEx>
        <w:trPr>
          <w:trHeight w:val="454" w:hRule="atLeast"/>
          <w:tblHeader/>
        </w:trPr>
        <w:tc>
          <w:tcPr>
            <w:tcW w:w="1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96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2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24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46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3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62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29"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0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156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2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7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6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929"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w:t>
            </w:r>
          </w:p>
        </w:tc>
        <w:tc>
          <w:tcPr>
            <w:tcW w:w="4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规章制度监督检查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用人单位制定的劳动规章制度是否违反法律、法规</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劳动法第89条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用人单位直接涉及劳动者切身利益的规章制度是否违反法律、法规</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劳动合同法第80条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劳动合同及招用工管理监督检查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用人单位提供的劳动合同文本是否载明劳动合同法规定的劳动合同必备条款</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用人单位是否将劳动合同文本交付劳动者</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用人单位是否违反劳动合同法规定约定试用期</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劳动合同法第83条（劳务派遣暂行规定第6、23条）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用人单位是否违反劳动合同法规定，扣押劳动者居民身份证等证件</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劳动合同法第84条第1款</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用人单位是否违反劳动合同法规定，以担保或者其他名义向劳动者收取财物</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劳动合同法第84条第2款</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劳动者依法解除或者终止劳动合同，用人单位是否扣押劳动者档案或者其他物品</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劳动合同法第84条第3款</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用人单位解除或者终止劳动合同，是否依照劳动合同法规定向劳动者支付经济补偿</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劳动合同法第85条、劳动保障监察条例第26条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用人单位是否按照劳动合同法规定向劳动者出具解除或者终止劳动合同的书面证明</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247"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劳动合同及招用工管理监督检查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用人单位是否按照劳动法的规定的条件解除劳动合同或者故意拖延不订立劳动合同</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劳动法第98条、劳动保障监察条例第24条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247"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用人单位是否违反劳动合同法有关建立职工名册规定</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劳动合同法实施条例第33条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247"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船员服务机构和船员用人单位是否将其招用或者管理的船员的有关情况定期报海事管理机构备案</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中华人民共和国船员条例第58条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247"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企业是否按照国家规定提取职工教育经费或者挪用职工教育经费</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企业</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就业促进法第67条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247"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用人单位在招用人员过程中是否提供虚假招聘信息、发布虚假招聘广告、招用无合法身份证件的人员或者以招用人员为名牟取不正当利益或进行其他违法活动</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就业服务与就业管理规定第14、67条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247"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用人单位是否在国家法律、行政法规和国务院卫生行政部门规定禁止乙肝病原携带者从事的工作岗位以外招用人员时，将乙肝病毒血清指标作为体检标准</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就业服务与就业管理规定第68条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w:t>
            </w:r>
          </w:p>
        </w:tc>
        <w:tc>
          <w:tcPr>
            <w:tcW w:w="4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劳动合同及招用工管理监督检查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用人单位是否及时为劳动者办理就业登记手续</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就业服务与就业管理规定第75条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用人单位是否阻挠职工依法参加和组织工会或者阻挠上级工会帮助、指导职工筹建工会</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工会法第50条、劳动保障监察条例第29条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用人单位是否对履行职责的工会工作人员无正当理由调动工作岗位，进行打击报复</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工会法第51条、劳动保障监察条例第29条第2项</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职工是否因参加工会活动而被解除劳动合同或工会工作人员因履行工会法规定的职责而被解除劳动合同</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工会法第52条、劳动保障监察条例第29条第3和第4项</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用人单位是否妥善保存录用人员的录用登记材料或者伪造录用登记材料</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禁止使用童工规定第8条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4</w:t>
            </w:r>
          </w:p>
        </w:tc>
        <w:tc>
          <w:tcPr>
            <w:tcW w:w="4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工作时间和休息休假监督检查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用人单位是否违反劳动保障法律、法规或者规章延长劳动者工作时间</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劳动保障监察条例第25条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用人单位是否依法安排职工休年休假或对不休假职工支付年休假工资报酬、赔偿金</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职工带薪年休假条例第7条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5</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单位或个人是否为不满16周岁的未成年人介绍就业</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禁止使用童工规定第7条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职业中介机构是否为不满16周岁的未成年人介绍就业</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禁止使用童工规定第7条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无营业执照、被依法吊销营业执照的单位以及未依法登记、备案的单位是否为不满16周岁未成年人介绍就业</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禁止使用童工规定第9条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5</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用人单位是否在使用有毒物品作业场所使用童工</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禁止使用童工规定第6条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用人单位是否存在使用童工情形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禁止使用童工规定第6条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用人单位是否存在使用童工经劳动保障部门责令限期改正后逾期不将童工送交其父母或者其他监护人的情形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禁止使用童工规定第6条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无营业执照、被依法吊销营业执照的单位以及未依法登记、备案的单位是否使用童工</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禁止使用童工规定第9条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6</w:t>
            </w:r>
          </w:p>
        </w:tc>
        <w:tc>
          <w:tcPr>
            <w:tcW w:w="4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女职工和未成年工特殊劳动保护监督检查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娱乐场所是否招用未满18周岁未成年人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娱乐场所</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娱乐场所管理条例第52条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212"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有下列行为之一：对怀孕7个月以上的女职工延长劳动时间或安排夜班劳动；女职工产假不满法定天数；安排哺乳未满1周岁婴儿的女职工延长劳动时间或者安排夜班劳动；安排未成年工从事矿山井下、有毒有害、国家规定的第四级体力劳动强度的劳动或者其他禁忌从事的劳动；未对未成年工定期进行健康体检</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劳动保障监察条例第23条、女职工劳动保护特别规定第6条第2款、第7条、第9条第1款、第13条、未成年工特殊保护规定第6条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7</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工资支付和最低工资标准监督检查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用人单位是否有下列行为之一：未按照劳动合同的约定或者国家规定及时足额支付劳动报酬；低于当地最低工资标准支付劳动者工资；安排加班不支付加班费</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劳动合同法第85条、劳动保障监察条例第26条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用人单位是否依照劳动合同法的规定向劳动者每月支付两倍的工资或者赔偿金</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劳动合同法第82、87条、劳动合同法实施条例第34条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是否有下列情形之一：以实物、有价证券等形式代替货币支付农民工工资；未编制工资支付台账并依法保存，或者未向农民工提供工资清单；扣押或者变相扣押用于支付农民工工资的银行账户所绑定的农民工本人社会保障卡或者银行卡</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施工总承包单位是否按规定开设或者使用农民工工资专用账户</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施工总承包单位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保障农民工工资支付条例第55条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施工总承包单位是否按规定存储工资保证金或者未提供金融机构保函</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施工总承包单位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保障农民工工资支付条例第55条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分包单位是否按月考核农民工工作量、编制工资支付表并经农民工本人签字确认</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分包单位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施工总承包单位是否对分包单位劳动用工实施监督管理</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施工总承包单位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分包单位是否配合施工总承包单位对其劳动用工进行监督管理</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分包单位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7</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工资支付和最低工资标准监督检查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施工总承包单位是否实行施工现场维权信息公示制度</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施工总承包单位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建设单位是否按约定及时足额向农民工工资专用账户拨付工程款中的人工费用</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建设单位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保障农民工工资支付条例第57条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建设单位或者施工总承包单位是否拒不提供或者无法提供工程施工合同、农民工工资专用账户有关资料</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建设单位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保障农民工工资支付条例第57条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政府投资项目是否因政府投资资金不到位拖欠农民工工资</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建设单位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重点检查事项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保障农民工工资支付条例第59条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政府投资项目建设单位是否因未经批准立项建设、擅自扩大建设规模、擅自增加投资概算、未及时拨付工程款等导致拖欠农民工工资</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建设单位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重点检查事项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保障农民工工资支付条例第60条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社会投资工程建设项目是否因建设资金不到位、违法违规开工建设导致拖欠农民工工资</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建设单位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重点检查事项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保障农民工工资支付条例第61条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8</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社会保险监督检查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用人单位（包括有缴纳社保义务的劳务派遣单位和用工单位）是否办理社会保险登记</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社会保险法第84条、劳务派遣暂行规定第8、18、19条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用人单位是否存在因为伪造、变造、故意毁灭有关账册、材料等致使无法确定社会保险费缴费基数，经核定征收后是否存在延迟缴纳的情形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社会保险费征缴暂行条例第24条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用人单位（包括有缴纳社保义务的劳务派遣单位和用工单位）是否按时足额缴纳社会保险费</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社会保险法第77、86条、劳动保障监察条例第11条、社会保险费征缴暂行条例第5、18条、劳务派遣暂行规定第8、18、19条（社会保险费征收监督检查办法第3条）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8</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社会保险监督检查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用人单位是否存在向社会保险经办机构申报应缴纳的社会保险费数额时，瞒报工资总额或者职工人数</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劳动保障监察条例第27条第1款</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缴费单位是否按规定公布单位社会保险费缴纳情况，将缴费明细告知劳动者本人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实施&lt;中华人民共和国社会保险法&gt;若干规定第24条、劳动保障监察条例第30条、社会保险费征缴暂行条例第17条（社会保险费征缴监督检查办法第14条）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从事劳动能力鉴定的组织或者个人是否存在以下情形之一：提供虚假鉴定意见、提供虚假诊断证明、收受当事人财物</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组织或者个人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工伤保险条例第61条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单位或个人是否存在以欺诈、伪造证明材料或者其他手段骗取社会保险待遇</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社会保险法第88条、劳动保障监察条例第27条第2款</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用人单位、工伤职工或者其近亲属是否存在骗取工伤保险待遇的行为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用人单位或者个人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工伤保险条例第60条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医疗机构、辅助器具配置机构是否存在骗取工伤保险基金支出的行为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医疗机构、辅助器配置机构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工伤保险条例第60条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用人单位和个人是否存在隐匿、转移、侵占、挪用社会保险基金或者违规投资运营的行为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用人单位和个人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中华人民共和国社会保险法第91条、失业保险条例第31条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社保经办机构、社保服务机构、用人单位或个人是否存在骗取社会保险基金支出的行为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社保经办机构、社保服务机构、用人单位或个人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社会保险法第87条、劳动保障监察条例第27条第2款</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26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用人单位是否存在拒不协助社会保险行政部门对事故进行调查核实的行为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国务院关于修改&lt;工伤保险条例&gt;的决定第63条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9</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人力资源服务监督检查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单位或个人是否存在未经许可和登记擅自从事职业中介活动的情形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就业促进法第64条、人力资源市场暂行条例第42条第1款（就业服务与就业管理规定第70条）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经营性人力资源服务机构开展人力资源服务外包等人力资源服务业务是否履行备案义务</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经营性人力资源服务机构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人力资源市场暂行条例第42条第2款</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经营性人力资源服务机构设立分支机构、办理变更或注销登记是否按规定提交书面报告</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经营性人力资源服务机构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人力资源市场暂行条例第42条第2款</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经营性人力资源服务机构是否存在发布不真实、不合法招聘就业信息的情形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经营性人力资源服务机构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就业促进法第65条、人力资源市场暂行条例第43条、就业服务与就业管理规定第74条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经营性人力资源服务机构是否建立健全内部制度、保存服务台账、按规定提交经营情况年度报告</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经营性人力资源服务机构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人力资源市场暂行条例第44条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人力资源服务机构是否存在未明示营业执照、服务项目、收费标准、人力资源服务许可证、监督机关及监督电话等情形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人力资源市场暂行条例第32、44条（就业服务与就业管理规定第71条）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职业中介机构是否存在为无合法证照用人单位提供职业中介服务和伪造、涂改、转让职业中介许可证行为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就业促进法第65条（就业服务与就业管理规定第74条）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职业中介机构是否存在扣押劳动者居民身份证等证件的行为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就业促进法第66条第1款（就业服务与就业管理规定第74条）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职业中介机构是否存在向劳动者收取押金的行为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就业促进法第66条第2款（就业服务与就业管理规定第74条）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264"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船员服务机构在提供船员服务时，是否存在提供虚假信息，欺诈船员的情形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船员服务机构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64"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中华人民共和国船员条例第59条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9</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人力资源服务监督检查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职业中介机构是否存在未建立服务台帐，或虽建立服务台帐但未记录服务对象、服务过程、服务结果和收费情况的情形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就业服务与就业管理规定第72条（人力资源市场暂行条例第33、44条）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职业中介机构在职业中介服务不成功后是否存在未向劳动者退还所收取的中介服务费等行为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就业服务与就业管理规定第73条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是否有下列行为之一：发布的就业信息中包含歧视性内容；为无合法身份证件的劳动者提供职业中介服务；介绍劳动者从事法律法规禁止从事的职业；以暴力胁迫欺诈等方式进行职业中介活动；超出核准的业务范围经营；其他违反法律法规规定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人力资源市场暂行条例第43条、劳动保障监察条例第28条（就业服务与就业管理规定第58、74条）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人才中介服务机构是否存在拒绝接受检查、抽查或者提供虚假材料的行为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人才中介服务机构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人才市场管理规定第33条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单位或个人是否存在未经依法授权从事人事代理业务的行为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人才市场管理规定第34条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人才中介服务机构是否存在超出业务范围开展活动的行为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人才中介服务机构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人才市场管理规定第35条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用人单位是否存在以民族、性别、宗教信仰为由拒绝聘用或者提高聘用标准的行为、招聘不得招聘人员、向应聘者收取费用或者采取欺诈等手段谋取非法利益的行为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人才市场管理规定第36条、人力资源市场暂行条例第24、43条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9</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64"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人力资源服务监督检查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职业中介机构是否超出许可范围经营</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职业中介机构是否以暴力、欺诈、胁迫等方式进行职业中介活动</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人力资源市场暂行条例第27、43条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职业中介机构是否与用人单位恶意串通损害求职者合法权益</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人力资源市场暂行条例第30、43条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用人单位是否存在擅自聘用未经原单位同意或者有关部门批准人员的行为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境外就业中介机构是否将境外就业中介服务协议书和劳动合同备案</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境外就业中介机构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境外就业中介管理规定第35条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单位或者个人是否存在未经劳动保障行政部门批准和工商行政管理机关登记注册，擅自从事境外就业中介活动的行为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单位或者个人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境外就业中介管理规定第33条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境外就业中介机构是否存在违反34条的违法行为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境外就业中介机构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境外就业中介管理规定第34条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中外合资人才中介机构是否存在不依法接受检查，不按规定办理许可证变更等手续，提供虚假信息或者采取其他手段欺骗用人单位和应聘人员的行为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中外合资人才中介机构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市级人社部门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中外合资人才中介机构管理暂行规定第16条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所在单位和人才流动中介服务机构是否按规定办理转递人事档案和人事关系手续，或者出具虚假证明、档案材料</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单位和人才流动中介服务机构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10</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职业技能培训教育鉴定监督检查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民办学校是否有民办教育促进法第62条的情形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民办学校</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民办教育促进法第62条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社会组织或个人是否擅自举办实施职业技能培训的民办学校</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组织或个人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民办教育促进法第64条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职业技能培训机构或者职业技能考核鉴定机构违反国家有关职业技能培训或者职业技能考核鉴定规定的行为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职业技能培训机构或者职业技能考核鉴定机构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劳动保障监察条例第28条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实施职业技能培训的民办学校是否有《民办教育促进法实施条例》第47、49条的情形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民办学校</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民办教育促进法实施条例第47、49条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实施职业技能培训的民办学校是否将出资人取得回报比例的决定和向社会公布的有关办学水平和教育质量等材料、财务状况报审批机关备案，或者备案材料不真实的情形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民办学校</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民办教育促进法实施条例第50条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实施职业技能培训的民办学校是否存在管理混乱严重影响教育教学，存在《民办教育促进法实施条例》第51条的情形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民办学校</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民办教育促进法实施条例第51条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单位或个人是否存在未经批准擅自设立实施职业技能培训的中外合作办学机构或者以不正当手段骗取中外合作办学许可证的情形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中外合作办学条例第51条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实施职业技能培训的中外合作办学机构是否存在筹备设立期间招收学生的情形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中外合作办学条例第52条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10</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职业技能培训教育鉴定监督检查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中外合作办学者是否存在虚假出资或者在中外合作办学机构成立后抽逃出资的情形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中外合作办学者</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中外合作办学条例第53条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实施职业技能培训的中外合作办学机构是否存在未经批准增加收费项目或者提高收费标准的情形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中外合作办学条例第55条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实施职业技能培训的中外合作办学机构是否存在管理混乱、教育教学质量低下，造成恶劣影响的情形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中外合作办学条例第56条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实施职业技能培训的中外合作办学机构是否存在发布虚假招生简章，骗取钱财的情形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中外合作办学条例第57条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用人单位是否招用未取得国家规定应当取得职业资格证书人员从事该职业</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用人单位是否以实习名义招用高等院校、中等职业学校在校学生，或者招用无相应职业资格证书人员从事特殊工种</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11</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劳务派遣单位与被派遣劳动者订立的劳动合同是否载明劳动合同必备条款</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劳动合同法第58、92条（劳务派遣行政许可实施办法第32条）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劳务派遣单位是否存在没有与劳动者签订二年以上固定期限劳动合同的情形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劳动合同法第58条第2款、第92条（劳务派遣行政许可实施办法第32条）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被派遣劳动者在无工作期间，劳务派遣单位是否存在未按照所在地人民政府最低工资标准向其按月支付工资报酬的情形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劳动合同法第58条第2款、第92条（劳务派遣行政许可实施办法第32条）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11</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劳务派遣单位派遣劳动者，是否存在未与用工单位签订劳务派遣协议，或者协议内容未约定派遣岗位和人员数量、派遣期限、劳动报酬和社保费用的数额与支付方式以及违反协议责任的情形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劳动合同法第59条、第92条（劳务派遣行政许可实施办法第32条）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劳务派遣单位是否存在未将劳务派遣协议的内容告知被派遣劳动者的情形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劳动合同法第60条第1款、第92条（劳务派遣行政许可实施办法第32条）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劳务派遣单位是否存在克扣用工单位按照劳务派遣协议支付给被派遣劳动者的劳动报酬的情形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劳动合同法第60条第2款、92条（劳务派遣行政许可实施办法第32条）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劳务派遣单位是否存在向被派遣者收取费用的情形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劳动合同法第60条第3款、第92条（劳务派遣行政许可实施办法第32条）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劳务派遣单位是否存在向设立该单位的用人单位或者其所属单位派遣劳动者的情形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劳动合同法第67、92条（劳务派遣行政许可实施办法第32条）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用工单位是否存在未根据工作岗位的实际需要与劳务派遣单位确定派遣期限，或者将连续用工期限分割订立数个短期劳务派遣协议的情形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劳动合同法第59条第2款、92条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用工单位是否存在向被派遣劳动者收取费用的情形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劳动合同法第60条第3款、92条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用工单位是否存在未依法履行第62条第1款规定义务的情形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劳动合同法第62条第1款、92条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用工单位是否存在将被派遣劳动者再派遣到其他用人单位的情形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劳动合同法第62条第2款、92条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11</w:t>
            </w:r>
          </w:p>
        </w:tc>
        <w:tc>
          <w:tcPr>
            <w:tcW w:w="404"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用工单位是否存在设立劳务派遣单位向本单位或所属单位派遣劳动者的情形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劳动合同法第67、92条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单位或个人是否存在未经许可，擅自经营劳务派遣业务的情形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单位或个人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劳动合同法第57条第2款、92条（劳务派遣行政许可实施办法第31条）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劳务派遣单位是否存在《劳务派遣行政许可实施办法》第33条第1、2、3项的行为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劳务派遣行政许可实施办法第33条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用工单位是否存在在临时性、辅助性或者替代性岗位以外的岗位上使用被派遣劳动者的情形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劳动合同法第66、92条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劳务派遣用工数量是否超过规定比例</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劳动合同法第66条第3款、92条劳务派遣暂行规定第4条）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用工单位决定使用被派遣劳动者的辅助性岗位是否履行了《劳务派遣暂行规定》第3条第3款的法定程序</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劳务派遣暂行规定第3条第3款、22条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983"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用工单位是否存在违法退回被派遣劳动者的情形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用工单位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劳动合同法第92条、劳务派遣暂行规定第12、13、24条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474" w:hRule="atLeast"/>
        </w:trPr>
        <w:tc>
          <w:tcPr>
            <w:tcW w:w="11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船员服务机构从事船员劳务派遣业务时，是否存在未依法与相关劳动者或者船员用人单位订立合同的情形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船员服务机构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劳动合同法第58、59条（劳务派遣行政许可实施办法第32条）、中华人民共和国船员条例第60条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劳务派遣业务单位是否在规定期限内备案</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劳务派遣单位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12</w:t>
            </w:r>
          </w:p>
        </w:tc>
        <w:tc>
          <w:tcPr>
            <w:tcW w:w="4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高温劳动保护和福利待遇监督检查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用人单位是否存在高温条件下违反规定安排劳动者作业的情形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防暑降温措施管理办法第8条、21条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用人单位是否存在未按规定支付高温津贴的情形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防暑降温措施管理办法第17条、21条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13</w:t>
            </w:r>
          </w:p>
        </w:tc>
        <w:tc>
          <w:tcPr>
            <w:tcW w:w="4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外国人就业监督检查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外国人是否存在拒绝检查就业证、擅自变更用人单位、擅自更换职业、擅自延长就业期限的情形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外国人</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外国人在中国就业管理规定第29条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外国人和用人单位是否存在伪造、涂改、冒用、转让、买卖就业证和许可证书的行为</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外国人和用人的单位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外国人在中国就业管理规定第30条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用人单位招用外国人是否办理外国人来华工作许可</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市级人社部门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14</w:t>
            </w:r>
          </w:p>
        </w:tc>
        <w:tc>
          <w:tcPr>
            <w:tcW w:w="4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妨碍行政执法</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用人单位是否存在《劳动保障监察条例》第30条规定的阻挠检查的情形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劳动保障监察条例第30条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1" w:hRule="atLeast"/>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用人单位是否存在违反《工伤保险条例》第19条拒不协助对事故进行调查核实的情形</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现场检查、询问有关人员等</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县级以上人社部门</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工伤保险条例第63条</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15</w:t>
            </w:r>
          </w:p>
        </w:tc>
        <w:tc>
          <w:tcPr>
            <w:tcW w:w="40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技工院校检查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技工院校检查</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技工院校</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现场检查、书面检查</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市人力资源和</w:t>
            </w:r>
          </w:p>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社会保障局</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《国务院对确需保留的行政审批项目设定行政许可的决定》</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16</w:t>
            </w:r>
          </w:p>
        </w:tc>
        <w:tc>
          <w:tcPr>
            <w:tcW w:w="40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民办培训机构检查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民办培训机构检查</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民办培训机构</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现场检查、书面检查</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市人力资源和</w:t>
            </w:r>
          </w:p>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社会保障局</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《中华人民共和国民办教育促进法》</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17</w:t>
            </w:r>
          </w:p>
        </w:tc>
        <w:tc>
          <w:tcPr>
            <w:tcW w:w="40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实行不定时工作制和综合计算工时工作制审批后的检查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实行不定时工作制和综合计算工时工作制审批后的检查</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企业</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现场检查、书面检查</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市人力资源和</w:t>
            </w:r>
          </w:p>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社会保障局</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《中华人民共和国劳动法》</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18</w:t>
            </w:r>
          </w:p>
        </w:tc>
        <w:tc>
          <w:tcPr>
            <w:tcW w:w="40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对用人单位劳动用工情况的巡视检查和书面审查</w:t>
            </w:r>
          </w:p>
        </w:tc>
        <w:tc>
          <w:tcPr>
            <w:tcW w:w="156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对用人单位劳动用工情况的巡视检查和书面审查</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w:t>
            </w:r>
          </w:p>
        </w:tc>
        <w:tc>
          <w:tcPr>
            <w:tcW w:w="24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书面检查</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市人力资源和</w:t>
            </w:r>
          </w:p>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社会保障局</w:t>
            </w:r>
          </w:p>
        </w:tc>
        <w:tc>
          <w:tcPr>
            <w:tcW w:w="6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《劳动保障监察条例》</w:t>
            </w:r>
          </w:p>
        </w:tc>
        <w:tc>
          <w:tcPr>
            <w:tcW w:w="9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0D746F2F"/>
    <w:rsid w:val="1ADB6E9B"/>
    <w:rsid w:val="1BCC4982"/>
    <w:rsid w:val="2B567744"/>
    <w:rsid w:val="357705BF"/>
    <w:rsid w:val="4F4E74C4"/>
    <w:rsid w:val="55F03F1F"/>
    <w:rsid w:val="600345F3"/>
    <w:rsid w:val="6F597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13003</Words>
  <Characters>13232</Characters>
  <Lines>9</Lines>
  <Paragraphs>2</Paragraphs>
  <TotalTime>0</TotalTime>
  <ScaleCrop>false</ScaleCrop>
  <LinksUpToDate>false</LinksUpToDate>
  <CharactersWithSpaces>13244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2023-07-17T08:16:24Z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B3EBAB45A13643809D3448CBDC13885E</vt:lpwstr>
  </property>
</Properties>
</file>