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left"/>
        <w:rPr>
          <w:rFonts w:hint="eastAsia"/>
          <w:lang w:val="en-US" w:eastAsia="zh-CN"/>
        </w:rPr>
      </w:pPr>
      <w:r>
        <w:rPr>
          <w:rFonts w:hint="eastAsia" w:ascii="Times New Roman" w:hAnsi="Times New Roman" w:eastAsia="仿宋_GB2312" w:cs="Times New Roman"/>
          <w:sz w:val="32"/>
          <w:szCs w:val="32"/>
          <w:lang w:val="en-US" w:eastAsia="zh-CN"/>
        </w:rPr>
        <w:t>附件二</w:t>
      </w:r>
    </w:p>
    <w:p>
      <w:pPr>
        <w:pStyle w:val="2"/>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洛阳市社会救助站基本情况和主要事迹</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6"/>
        <w:gridCol w:w="2687"/>
        <w:gridCol w:w="1459"/>
        <w:gridCol w:w="2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31" w:hRule="atLeast"/>
          <w:jc w:val="center"/>
        </w:trPr>
        <w:tc>
          <w:tcPr>
            <w:tcW w:w="1936" w:type="dxa"/>
            <w:noWrap w:val="0"/>
            <w:vAlign w:val="center"/>
          </w:tcPr>
          <w:p>
            <w:pPr>
              <w:spacing w:line="320" w:lineRule="exact"/>
              <w:jc w:val="center"/>
              <w:rPr>
                <w:rFonts w:ascii="Times New Roman" w:hAnsi="Times New Roman" w:eastAsia="仿宋_GB2312"/>
                <w:spacing w:val="-20"/>
                <w:sz w:val="24"/>
                <w:szCs w:val="22"/>
              </w:rPr>
            </w:pPr>
            <w:r>
              <w:rPr>
                <w:rFonts w:hint="eastAsia" w:ascii="Times New Roman" w:hAnsi="Times New Roman" w:eastAsia="仿宋_GB2312"/>
                <w:kern w:val="20"/>
                <w:sz w:val="24"/>
              </w:rPr>
              <w:t>集体名称</w:t>
            </w:r>
          </w:p>
        </w:tc>
        <w:tc>
          <w:tcPr>
            <w:tcW w:w="6828" w:type="dxa"/>
            <w:gridSpan w:val="3"/>
            <w:noWrap w:val="0"/>
            <w:vAlign w:val="center"/>
          </w:tcPr>
          <w:p>
            <w:pPr>
              <w:spacing w:line="320" w:lineRule="exact"/>
              <w:jc w:val="center"/>
              <w:rPr>
                <w:rFonts w:ascii="Times New Roman" w:hAnsi="Times New Roman" w:eastAsia="仿宋_GB2312"/>
                <w:spacing w:val="-20"/>
                <w:sz w:val="24"/>
                <w:szCs w:val="22"/>
              </w:rPr>
            </w:pPr>
            <w:r>
              <w:rPr>
                <w:rFonts w:hint="eastAsia" w:ascii="Times New Roman" w:hAnsi="Times New Roman" w:eastAsia="仿宋_GB2312" w:cs="Times New Roman"/>
                <w:spacing w:val="-20"/>
                <w:sz w:val="24"/>
                <w:szCs w:val="22"/>
                <w:lang w:eastAsia="zh-CN"/>
              </w:rPr>
              <w:t>洛阳市救助管理站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46" w:hRule="atLeast"/>
          <w:jc w:val="center"/>
        </w:trPr>
        <w:tc>
          <w:tcPr>
            <w:tcW w:w="1936"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集体性质</w:t>
            </w:r>
          </w:p>
        </w:tc>
        <w:tc>
          <w:tcPr>
            <w:tcW w:w="2687"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cs="Times New Roman"/>
                <w:kern w:val="20"/>
                <w:sz w:val="24"/>
                <w:lang w:eastAsia="zh-CN"/>
              </w:rPr>
              <w:t>事业单位</w:t>
            </w:r>
          </w:p>
        </w:tc>
        <w:tc>
          <w:tcPr>
            <w:tcW w:w="1459"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集体级别</w:t>
            </w:r>
          </w:p>
        </w:tc>
        <w:tc>
          <w:tcPr>
            <w:tcW w:w="2682"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cs="Times New Roman"/>
                <w:kern w:val="20"/>
                <w:sz w:val="24"/>
                <w:lang w:eastAsia="zh-CN"/>
              </w:rPr>
              <w:t>正科级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92" w:hRule="exact"/>
          <w:jc w:val="center"/>
        </w:trPr>
        <w:tc>
          <w:tcPr>
            <w:tcW w:w="1936"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集体人数</w:t>
            </w:r>
          </w:p>
        </w:tc>
        <w:tc>
          <w:tcPr>
            <w:tcW w:w="2687" w:type="dxa"/>
            <w:noWrap w:val="0"/>
            <w:vAlign w:val="center"/>
          </w:tcPr>
          <w:p>
            <w:pPr>
              <w:spacing w:line="320" w:lineRule="exact"/>
              <w:jc w:val="center"/>
              <w:rPr>
                <w:rFonts w:hint="eastAsia" w:ascii="Times New Roman" w:hAnsi="Times New Roman" w:eastAsia="仿宋_GB2312"/>
                <w:kern w:val="20"/>
                <w:sz w:val="24"/>
              </w:rPr>
            </w:pPr>
            <w:r>
              <w:rPr>
                <w:rFonts w:hint="eastAsia" w:ascii="Times New Roman" w:hAnsi="Times New Roman" w:eastAsia="仿宋_GB2312" w:cs="Times New Roman"/>
                <w:kern w:val="20"/>
                <w:sz w:val="24"/>
                <w:lang w:val="en-US" w:eastAsia="zh-CN"/>
              </w:rPr>
              <w:t>44人</w:t>
            </w:r>
          </w:p>
        </w:tc>
        <w:tc>
          <w:tcPr>
            <w:tcW w:w="1459"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集体所在</w:t>
            </w:r>
          </w:p>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行政区域</w:t>
            </w:r>
          </w:p>
        </w:tc>
        <w:tc>
          <w:tcPr>
            <w:tcW w:w="2682"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cs="Times New Roman"/>
                <w:kern w:val="20"/>
                <w:sz w:val="24"/>
                <w:lang w:eastAsia="zh-CN"/>
              </w:rPr>
              <w:t>洛阳市老城区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92" w:hRule="exact"/>
          <w:jc w:val="center"/>
        </w:trPr>
        <w:tc>
          <w:tcPr>
            <w:tcW w:w="1936"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集体负责人姓名</w:t>
            </w:r>
          </w:p>
        </w:tc>
        <w:tc>
          <w:tcPr>
            <w:tcW w:w="2687"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cs="Times New Roman"/>
                <w:kern w:val="20"/>
                <w:sz w:val="24"/>
                <w:lang w:eastAsia="zh-CN"/>
              </w:rPr>
              <w:t>王铭安</w:t>
            </w:r>
          </w:p>
        </w:tc>
        <w:tc>
          <w:tcPr>
            <w:tcW w:w="1459"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集体负责人</w:t>
            </w:r>
          </w:p>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联系电话</w:t>
            </w:r>
          </w:p>
        </w:tc>
        <w:tc>
          <w:tcPr>
            <w:tcW w:w="2682"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cs="Times New Roman"/>
                <w:kern w:val="20"/>
                <w:sz w:val="24"/>
                <w:lang w:val="en-US" w:eastAsia="zh-CN"/>
              </w:rPr>
              <w:t>0379-62267372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46" w:hRule="atLeast"/>
          <w:jc w:val="center"/>
        </w:trPr>
        <w:tc>
          <w:tcPr>
            <w:tcW w:w="1936"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集体所在地址</w:t>
            </w:r>
          </w:p>
        </w:tc>
        <w:tc>
          <w:tcPr>
            <w:tcW w:w="6828" w:type="dxa"/>
            <w:gridSpan w:val="3"/>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cs="Times New Roman"/>
                <w:kern w:val="20"/>
                <w:sz w:val="24"/>
                <w:lang w:eastAsia="zh-CN"/>
              </w:rPr>
              <w:t>老城区国花路与</w:t>
            </w:r>
            <w:r>
              <w:rPr>
                <w:rFonts w:hint="eastAsia" w:ascii="Times New Roman" w:hAnsi="Times New Roman" w:eastAsia="仿宋_GB2312" w:cs="Times New Roman"/>
                <w:kern w:val="20"/>
                <w:sz w:val="24"/>
                <w:lang w:val="en-US" w:eastAsia="zh-CN"/>
              </w:rPr>
              <w:t>310国道交叉口东600米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46" w:hRule="atLeast"/>
          <w:jc w:val="center"/>
        </w:trPr>
        <w:tc>
          <w:tcPr>
            <w:tcW w:w="1936"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集体所属单位</w:t>
            </w:r>
          </w:p>
        </w:tc>
        <w:tc>
          <w:tcPr>
            <w:tcW w:w="6828" w:type="dxa"/>
            <w:gridSpan w:val="3"/>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cs="Times New Roman"/>
                <w:kern w:val="20"/>
                <w:sz w:val="24"/>
                <w:lang w:eastAsia="zh-CN"/>
              </w:rPr>
              <w:t>洛阳市民政局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8426" w:hRule="atLeast"/>
          <w:jc w:val="center"/>
        </w:trPr>
        <w:tc>
          <w:tcPr>
            <w:tcW w:w="8764" w:type="dxa"/>
            <w:gridSpan w:val="4"/>
            <w:noWrap w:val="0"/>
            <w:vAlign w:val="top"/>
          </w:tcPr>
          <w:p>
            <w:pPr>
              <w:spacing w:line="440" w:lineRule="exact"/>
              <w:jc w:val="center"/>
              <w:rPr>
                <w:rFonts w:hint="eastAsia"/>
                <w:b/>
                <w:bCs/>
                <w:sz w:val="32"/>
                <w:szCs w:val="32"/>
                <w:lang w:val="en-US" w:eastAsia="zh-CN"/>
              </w:rPr>
            </w:pPr>
            <w:r>
              <w:rPr>
                <w:rFonts w:hint="eastAsia"/>
                <w:b/>
                <w:bCs/>
                <w:sz w:val="32"/>
                <w:szCs w:val="32"/>
                <w:lang w:val="en-US" w:eastAsia="zh-CN"/>
              </w:rPr>
              <w:t>主要先进事迹</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及时有效地救助保护流浪乞讨人员和留守儿童等困难群体，是保障和改善民生的重要方面，是维护社会公平正义的必然要求，是洛阳市委、市政府办好民生实事、推进脱贫攻坚的重要内容。近年来，洛阳市救助管理站按照“兜底线、建机制、织密网”的工作思路，综合施策，突出重点，改革创新，破解难题，为流浪乞讨人员筑牢了救助保护屏障，为农村留守儿童和困境儿童健康成长撑起了一片蓝天。</w:t>
            </w:r>
          </w:p>
          <w:p>
            <w:pPr>
              <w:keepNext w:val="0"/>
              <w:keepLines w:val="0"/>
              <w:pageBreakBefore w:val="0"/>
              <w:widowControl w:val="0"/>
              <w:numPr>
                <w:ilvl w:val="0"/>
                <w:numId w:val="1"/>
              </w:numPr>
              <w:kinsoku/>
              <w:wordWrap/>
              <w:overflowPunct/>
              <w:topLinePunct w:val="0"/>
              <w:autoSpaceDE w:val="0"/>
              <w:autoSpaceDN w:val="0"/>
              <w:bidi w:val="0"/>
              <w:adjustRightInd w:val="0"/>
              <w:snapToGrid/>
              <w:spacing w:after="0" w:line="240" w:lineRule="auto"/>
              <w:ind w:firstLine="420" w:firstLineChars="200"/>
              <w:jc w:val="both"/>
              <w:textAlignment w:val="auto"/>
              <w:outlineLvl w:val="9"/>
              <w:rPr>
                <w:rFonts w:hint="eastAsia" w:ascii="黑体" w:hAnsi="黑体" w:eastAsia="黑体" w:cs="黑体"/>
                <w:kern w:val="2"/>
                <w:sz w:val="21"/>
                <w:szCs w:val="21"/>
                <w:lang w:val="en-US" w:eastAsia="zh-CN"/>
              </w:rPr>
            </w:pPr>
            <w:r>
              <w:rPr>
                <w:rFonts w:hint="eastAsia" w:ascii="黑体" w:hAnsi="黑体" w:eastAsia="黑体" w:cs="黑体"/>
                <w:kern w:val="2"/>
                <w:sz w:val="21"/>
                <w:szCs w:val="21"/>
                <w:lang w:val="en-US" w:eastAsia="zh-CN"/>
              </w:rPr>
              <w:t>洛阳市救助管理站基本情况</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after="0" w:line="240" w:lineRule="auto"/>
              <w:ind w:firstLine="420" w:firstLineChars="200"/>
              <w:jc w:val="both"/>
              <w:textAlignment w:val="auto"/>
              <w:outlineLvl w:val="9"/>
              <w:rPr>
                <w:rFonts w:hint="eastAsia" w:ascii="Times New Roman" w:hAnsi="Times New Roman" w:eastAsia="仿宋_GB2312" w:cs="Times New Roman"/>
                <w:kern w:val="2"/>
                <w:sz w:val="21"/>
                <w:szCs w:val="21"/>
                <w:lang w:val="zh-CN" w:eastAsia="zh-CN"/>
              </w:rPr>
            </w:pPr>
            <w:r>
              <w:rPr>
                <w:rFonts w:hint="eastAsia" w:ascii="Times New Roman" w:hAnsi="Times New Roman" w:eastAsia="仿宋_GB2312" w:cs="Times New Roman"/>
                <w:kern w:val="2"/>
                <w:sz w:val="21"/>
                <w:szCs w:val="21"/>
              </w:rPr>
              <w:t>洛阳市救助管理站前身系洛阳市收容遣送站，2003年8月，根据国务院《城市生活无着的流浪乞讨人员救助管理办法》（国务院令〔2003〕第381号）更名为洛阳市救助管理站，负责洛阳市城市生活无着的流浪乞讨人员救助管理工作</w:t>
            </w:r>
            <w:r>
              <w:rPr>
                <w:rFonts w:hint="eastAsia" w:ascii="Times New Roman" w:hAnsi="Times New Roman" w:eastAsia="仿宋_GB2312" w:cs="Times New Roman"/>
                <w:kern w:val="2"/>
                <w:sz w:val="21"/>
                <w:szCs w:val="21"/>
                <w:lang w:eastAsia="zh-CN"/>
              </w:rPr>
              <w:t>。</w:t>
            </w:r>
            <w:r>
              <w:rPr>
                <w:rFonts w:hint="eastAsia" w:ascii="Times New Roman" w:hAnsi="Times New Roman" w:eastAsia="仿宋_GB2312" w:cs="Times New Roman"/>
                <w:kern w:val="2"/>
                <w:sz w:val="21"/>
                <w:szCs w:val="21"/>
                <w:lang w:val="en-US" w:eastAsia="zh-CN"/>
              </w:rPr>
              <w:t>洛阳</w:t>
            </w:r>
            <w:r>
              <w:rPr>
                <w:rFonts w:hint="eastAsia" w:ascii="仿宋_GB2312" w:hAnsi="仿宋_GB2312" w:eastAsia="仿宋_GB2312" w:cs="仿宋_GB2312"/>
                <w:color w:val="auto"/>
                <w:sz w:val="21"/>
                <w:szCs w:val="21"/>
                <w:lang w:val="en-US" w:eastAsia="zh-CN"/>
              </w:rPr>
              <w:t>市救助管理站坚持自愿求助、无偿救助的救助原则，实行24小时的救助管理工作制度，</w:t>
            </w:r>
            <w:r>
              <w:rPr>
                <w:rFonts w:hint="eastAsia" w:ascii="仿宋_GB2312" w:hAnsi="仿宋_GB2312" w:eastAsia="仿宋_GB2312" w:cs="仿宋_GB2312"/>
                <w:color w:val="auto"/>
                <w:sz w:val="21"/>
                <w:szCs w:val="21"/>
              </w:rPr>
              <w:t>为生活无着流浪乞讨人员提供临时救助、医疗救助、困难帮扶、寻亲返乡、安置照料等救助服务</w:t>
            </w:r>
            <w:r>
              <w:rPr>
                <w:rFonts w:hint="eastAsia" w:ascii="仿宋_GB2312" w:hAnsi="仿宋_GB2312" w:eastAsia="仿宋_GB2312" w:cs="仿宋_GB2312"/>
                <w:color w:val="auto"/>
                <w:sz w:val="21"/>
                <w:szCs w:val="21"/>
                <w:lang w:val="en-US" w:eastAsia="zh-CN"/>
              </w:rPr>
              <w:t>。</w:t>
            </w:r>
            <w:r>
              <w:rPr>
                <w:rFonts w:hint="eastAsia" w:ascii="仿宋_GB2312" w:hAnsi="仿宋_GB2312" w:eastAsia="仿宋_GB2312" w:cs="仿宋_GB2312"/>
                <w:kern w:val="0"/>
                <w:sz w:val="21"/>
                <w:szCs w:val="21"/>
                <w:lang w:val="en-US" w:eastAsia="zh-CN"/>
              </w:rPr>
              <w:t>自</w:t>
            </w:r>
            <w:r>
              <w:rPr>
                <w:rFonts w:hint="eastAsia" w:ascii="仿宋_GB2312" w:hAnsi="仿宋_GB2312" w:eastAsia="仿宋_GB2312" w:cs="仿宋_GB2312"/>
                <w:kern w:val="0"/>
                <w:sz w:val="21"/>
                <w:szCs w:val="21"/>
                <w:lang w:val="zh-CN"/>
              </w:rPr>
              <w:t>2003年8月至今，</w:t>
            </w:r>
            <w:r>
              <w:rPr>
                <w:rFonts w:hint="eastAsia" w:ascii="仿宋_GB2312" w:hAnsi="仿宋_GB2312" w:eastAsia="仿宋_GB2312" w:cs="仿宋_GB2312"/>
                <w:kern w:val="0"/>
                <w:sz w:val="21"/>
                <w:szCs w:val="21"/>
                <w:lang w:val="en-US" w:eastAsia="zh-CN"/>
              </w:rPr>
              <w:t>洛阳市</w:t>
            </w:r>
            <w:r>
              <w:rPr>
                <w:rFonts w:hint="eastAsia" w:ascii="仿宋_GB2312" w:hAnsi="仿宋_GB2312" w:eastAsia="仿宋_GB2312" w:cs="仿宋_GB2312"/>
                <w:kern w:val="0"/>
                <w:sz w:val="21"/>
                <w:szCs w:val="21"/>
                <w:lang w:val="zh-CN"/>
              </w:rPr>
              <w:t>救助管理站年平均救助量达10000人次</w:t>
            </w:r>
            <w:r>
              <w:rPr>
                <w:rFonts w:hint="eastAsia" w:ascii="仿宋_GB2312" w:hAnsi="仿宋_GB2312" w:eastAsia="仿宋_GB2312" w:cs="仿宋_GB2312"/>
                <w:kern w:val="0"/>
                <w:sz w:val="21"/>
                <w:szCs w:val="21"/>
                <w:lang w:val="en-US" w:eastAsia="zh-CN"/>
              </w:rPr>
              <w:t>以上，有效维护了</w:t>
            </w:r>
            <w:r>
              <w:rPr>
                <w:rFonts w:hint="eastAsia" w:ascii="仿宋_GB2312" w:hAnsi="仿宋_GB2312" w:eastAsia="仿宋_GB2312" w:cs="仿宋_GB2312"/>
                <w:kern w:val="0"/>
                <w:sz w:val="21"/>
                <w:szCs w:val="21"/>
                <w:lang w:val="zh-CN"/>
              </w:rPr>
              <w:t>城市生活无着流浪乞讨人员</w:t>
            </w:r>
            <w:r>
              <w:rPr>
                <w:rFonts w:hint="eastAsia" w:ascii="仿宋_GB2312" w:hAnsi="仿宋_GB2312" w:eastAsia="仿宋_GB2312" w:cs="仿宋_GB2312"/>
                <w:kern w:val="0"/>
                <w:sz w:val="21"/>
                <w:szCs w:val="21"/>
                <w:lang w:val="en-US" w:eastAsia="zh-CN"/>
              </w:rPr>
              <w:t>基本生存权益。</w:t>
            </w:r>
            <w:r>
              <w:rPr>
                <w:rFonts w:hint="eastAsia" w:ascii="Times New Roman" w:hAnsi="Times New Roman" w:eastAsia="仿宋_GB2312" w:cs="Times New Roman"/>
                <w:kern w:val="2"/>
                <w:sz w:val="21"/>
                <w:szCs w:val="21"/>
                <w:lang w:val="en-US" w:eastAsia="zh-CN"/>
              </w:rPr>
              <w:t>自2014年开始，根据党中央国务院关于未成年人关爱保护有关精神，救助管理站工作职责中增加了留守儿童关爱保护和困境儿童保障等未成年保护工作内容。</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after="0" w:line="240" w:lineRule="auto"/>
              <w:ind w:firstLine="420" w:firstLineChars="200"/>
              <w:jc w:val="both"/>
              <w:textAlignment w:val="auto"/>
              <w:outlineLvl w:val="9"/>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二、救助管理工作面临的主要难题</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after="0" w:line="240" w:lineRule="auto"/>
              <w:ind w:firstLine="420" w:firstLineChars="200"/>
              <w:jc w:val="both"/>
              <w:textAlignment w:val="auto"/>
              <w:outlineLvl w:val="9"/>
              <w:rPr>
                <w:rFonts w:hint="eastAsia" w:ascii="黑体" w:hAnsi="黑体" w:eastAsia="黑体" w:cs="黑体"/>
                <w:sz w:val="21"/>
                <w:szCs w:val="21"/>
                <w:lang w:val="en-US" w:eastAsia="zh-CN"/>
              </w:rPr>
            </w:pPr>
            <w:r>
              <w:rPr>
                <w:rFonts w:hint="eastAsia" w:ascii="仿宋_GB2312" w:hAnsi="仿宋_GB2312" w:eastAsia="仿宋_GB2312" w:cs="仿宋_GB2312"/>
                <w:sz w:val="21"/>
                <w:szCs w:val="21"/>
                <w:lang w:val="en-US" w:eastAsia="zh-CN"/>
              </w:rPr>
              <w:t>当前洛阳市救助管理工作主要面临三大难题：一是救助对象涉及范围广，救助难度大。不仅包括成年流浪乞讨人员，也包括留守儿童、困境儿童等未成年群体，社会关注度高，一旦出现问题极易在社会上造成严重负面影响。二是反复流浪杜绝难。流浪乞讨人员街头流浪客观上扰乱社会秩序，有悖于城市文明建设的要求，但却屡禁不止，长期反复流浪现象十分普遍，难以根治，三是问题儿童心理矫治难。留守儿童和困境儿童等未成年人群体由于监护缺失、亲情缺位等原因而产生心理问题，成为问题儿童，面临较高风险，近年来全国各地发生的一系列儿童非正常死亡事件给我们敲响了警钟。</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ascii="黑体" w:hAnsi="黑体" w:eastAsia="黑体" w:cs="黑体"/>
                <w:color w:val="auto"/>
                <w:kern w:val="0"/>
                <w:sz w:val="21"/>
                <w:szCs w:val="21"/>
                <w:lang w:val="en-US" w:eastAsia="zh-CN"/>
              </w:rPr>
            </w:pPr>
            <w:r>
              <w:rPr>
                <w:rFonts w:hint="eastAsia" w:ascii="黑体" w:hAnsi="黑体" w:eastAsia="黑体" w:cs="黑体"/>
                <w:color w:val="auto"/>
                <w:kern w:val="0"/>
                <w:sz w:val="21"/>
                <w:szCs w:val="21"/>
                <w:lang w:val="en-US" w:eastAsia="zh-CN"/>
              </w:rPr>
              <w:t>三、攻坚克难，践行“为民、爱民”理念主要做法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lang w:val="en-US" w:eastAsia="zh-CN"/>
              </w:rPr>
              <w:t>面对救助管理工作的三大难题，洛阳市救助管理站着力做到“四个到位”，走出了一条洛阳市救助管理工作行之有效的道路，切实践行“民政为民、民政爱民”工作理念。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ascii="仿宋_GB2312" w:hAnsi="仿宋_GB2312" w:eastAsia="仿宋_GB2312" w:cs="仿宋_GB2312"/>
                <w:sz w:val="21"/>
                <w:szCs w:val="21"/>
                <w:lang w:val="en-US" w:eastAsia="zh-CN"/>
              </w:rPr>
            </w:pPr>
            <w:r>
              <w:rPr>
                <w:rFonts w:hint="eastAsia" w:ascii="楷体_GB2312" w:hAnsi="楷体_GB2312" w:eastAsia="楷体_GB2312" w:cs="楷体_GB2312"/>
                <w:color w:val="auto"/>
                <w:kern w:val="0"/>
                <w:sz w:val="21"/>
                <w:szCs w:val="21"/>
              </w:rPr>
              <w:t>一是</w:t>
            </w:r>
            <w:r>
              <w:rPr>
                <w:rFonts w:hint="eastAsia" w:ascii="楷体_GB2312" w:hAnsi="楷体_GB2312" w:eastAsia="楷体_GB2312" w:cs="楷体_GB2312"/>
                <w:color w:val="auto"/>
                <w:kern w:val="0"/>
                <w:sz w:val="21"/>
                <w:szCs w:val="21"/>
                <w:lang w:val="en-US" w:eastAsia="zh-CN"/>
              </w:rPr>
              <w:t>建立机制，确保救助及时到位</w:t>
            </w:r>
            <w:r>
              <w:rPr>
                <w:rFonts w:hint="eastAsia" w:ascii="楷体_GB2312" w:hAnsi="楷体_GB2312" w:eastAsia="楷体_GB2312" w:cs="楷体_GB2312"/>
                <w:color w:val="auto"/>
                <w:kern w:val="0"/>
                <w:sz w:val="21"/>
                <w:szCs w:val="21"/>
              </w:rPr>
              <w:t>。</w:t>
            </w:r>
            <w:r>
              <w:rPr>
                <w:rFonts w:hint="eastAsia" w:ascii="仿宋_GB2312" w:hAnsi="仿宋_GB2312" w:eastAsia="仿宋_GB2312" w:cs="仿宋_GB2312"/>
                <w:color w:val="auto"/>
                <w:kern w:val="0"/>
                <w:sz w:val="21"/>
                <w:szCs w:val="21"/>
                <w:lang w:val="en-US" w:eastAsia="zh-CN"/>
              </w:rPr>
              <w:t>建立流浪乞讨救助快速响应、</w:t>
            </w:r>
            <w:r>
              <w:rPr>
                <w:rFonts w:hint="eastAsia" w:ascii="仿宋_GB2312" w:hAnsi="仿宋_GB2312" w:eastAsia="仿宋_GB2312" w:cs="仿宋_GB2312"/>
                <w:color w:val="auto"/>
                <w:sz w:val="21"/>
                <w:szCs w:val="21"/>
                <w:lang w:val="en-US" w:eastAsia="zh-CN"/>
              </w:rPr>
              <w:t>发现处置、分工协作和责任追究四大机制</w:t>
            </w:r>
            <w:r>
              <w:rPr>
                <w:rFonts w:hint="eastAsia" w:ascii="仿宋_GB2312" w:hAnsi="仿宋_GB2312" w:eastAsia="仿宋_GB2312" w:cs="仿宋_GB2312"/>
                <w:color w:val="auto"/>
                <w:kern w:val="0"/>
                <w:sz w:val="21"/>
                <w:szCs w:val="21"/>
                <w:lang w:val="en-US" w:eastAsia="zh-CN"/>
              </w:rPr>
              <w:t>，确保接收求助线索1小时内到达现场救助，</w:t>
            </w:r>
            <w:r>
              <w:rPr>
                <w:rFonts w:hint="eastAsia" w:ascii="仿宋_GB2312" w:hAnsi="仿宋_GB2312" w:eastAsia="仿宋_GB2312" w:cs="仿宋_GB2312"/>
                <w:b w:val="0"/>
                <w:bCs w:val="0"/>
                <w:color w:val="auto"/>
                <w:kern w:val="0"/>
                <w:sz w:val="21"/>
                <w:szCs w:val="21"/>
                <w:lang w:val="en-US" w:eastAsia="zh-CN"/>
              </w:rPr>
              <w:t>在部分社区设置了救助点，确保施救及时，消除救助盲点</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i w:val="0"/>
                <w:caps w:val="0"/>
                <w:color w:val="auto"/>
                <w:spacing w:val="0"/>
                <w:sz w:val="21"/>
                <w:szCs w:val="21"/>
                <w:shd w:val="clear" w:color="auto" w:fill="FFFFFF"/>
                <w:lang w:val="en-US" w:eastAsia="zh-CN"/>
              </w:rPr>
              <w:t>2018年</w:t>
            </w:r>
            <w:r>
              <w:rPr>
                <w:rFonts w:hint="eastAsia" w:ascii="仿宋_GB2312" w:hAnsi="仿宋_GB2312" w:eastAsia="仿宋_GB2312" w:cs="仿宋_GB2312"/>
                <w:i w:val="0"/>
                <w:caps w:val="0"/>
                <w:color w:val="auto"/>
                <w:spacing w:val="0"/>
                <w:sz w:val="21"/>
                <w:szCs w:val="21"/>
                <w:shd w:val="clear" w:color="auto" w:fill="FFFFFF"/>
              </w:rPr>
              <w:t>共救助流浪乞讨人员4703人，</w:t>
            </w:r>
            <w:r>
              <w:rPr>
                <w:rFonts w:hint="eastAsia" w:ascii="仿宋_GB2312" w:hAnsi="仿宋_GB2312" w:eastAsia="仿宋_GB2312" w:cs="仿宋_GB2312"/>
                <w:i w:val="0"/>
                <w:caps w:val="0"/>
                <w:color w:val="auto"/>
                <w:spacing w:val="0"/>
                <w:sz w:val="21"/>
                <w:szCs w:val="21"/>
                <w:shd w:val="clear" w:color="auto" w:fill="FFFFFF"/>
                <w:lang w:val="en-US" w:eastAsia="zh-CN"/>
              </w:rPr>
              <w:t>回复</w:t>
            </w:r>
            <w:r>
              <w:rPr>
                <w:rFonts w:hint="eastAsia" w:ascii="仿宋_GB2312" w:hAnsi="仿宋_GB2312" w:eastAsia="仿宋_GB2312" w:cs="仿宋_GB2312"/>
                <w:i w:val="0"/>
                <w:caps w:val="0"/>
                <w:color w:val="auto"/>
                <w:spacing w:val="0"/>
                <w:sz w:val="21"/>
                <w:szCs w:val="21"/>
                <w:shd w:val="clear" w:color="auto" w:fill="FFFFFF"/>
              </w:rPr>
              <w:t>110城市联动信息525件，群众诉求660余次，做到了件件有</w:t>
            </w:r>
            <w:r>
              <w:rPr>
                <w:rFonts w:hint="eastAsia" w:ascii="仿宋_GB2312" w:hAnsi="仿宋_GB2312" w:eastAsia="仿宋_GB2312" w:cs="仿宋_GB2312"/>
                <w:i w:val="0"/>
                <w:caps w:val="0"/>
                <w:color w:val="auto"/>
                <w:spacing w:val="0"/>
                <w:sz w:val="21"/>
                <w:szCs w:val="21"/>
                <w:shd w:val="clear" w:color="auto" w:fill="FFFFFF"/>
                <w:lang w:val="en-US" w:eastAsia="zh-CN"/>
              </w:rPr>
              <w:t>着落</w:t>
            </w:r>
            <w:r>
              <w:rPr>
                <w:rFonts w:hint="eastAsia" w:ascii="仿宋_GB2312" w:hAnsi="仿宋_GB2312" w:eastAsia="仿宋_GB2312" w:cs="仿宋_GB2312"/>
                <w:i w:val="0"/>
                <w:caps w:val="0"/>
                <w:color w:val="auto"/>
                <w:spacing w:val="0"/>
                <w:sz w:val="21"/>
                <w:szCs w:val="21"/>
                <w:shd w:val="clear" w:color="auto" w:fill="FFFFFF"/>
              </w:rPr>
              <w:t>，事事有回音</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sz w:val="21"/>
                <w:szCs w:val="21"/>
                <w:lang w:val="en-US" w:eastAsia="zh-CN"/>
              </w:rPr>
              <w:t>开展“寒冬送温暖”、“夏季送清凉”等专项救助行动，2018年度专项救助行动共出动车次269次，开展街面巡查510次，发放救助物资3524件，确保不发生流浪乞讨人员冻死、饿死等恶性事件。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200"/>
              <w:textAlignment w:val="auto"/>
              <w:rPr>
                <w:rFonts w:hint="eastAsia" w:ascii="仿宋_GB2312" w:hAnsi="仿宋_GB2312" w:eastAsia="仿宋_GB2312" w:cs="仿宋_GB2312"/>
                <w:color w:val="auto"/>
                <w:kern w:val="0"/>
                <w:sz w:val="21"/>
                <w:szCs w:val="21"/>
              </w:rPr>
            </w:pPr>
            <w:r>
              <w:rPr>
                <w:rFonts w:hint="eastAsia" w:ascii="楷体_GB2312" w:hAnsi="楷体_GB2312" w:eastAsia="楷体_GB2312" w:cs="楷体_GB2312"/>
                <w:sz w:val="21"/>
                <w:szCs w:val="21"/>
                <w:lang w:val="en-US" w:eastAsia="zh-CN"/>
              </w:rPr>
              <w:t>二是强化寻亲，确保妥善安置到位。</w:t>
            </w:r>
            <w:r>
              <w:rPr>
                <w:rFonts w:hint="eastAsia" w:ascii="仿宋_GB2312" w:hAnsi="仿宋_GB2312" w:eastAsia="仿宋_GB2312" w:cs="仿宋_GB2312"/>
                <w:sz w:val="21"/>
                <w:szCs w:val="21"/>
                <w:lang w:val="en-US" w:eastAsia="zh-CN"/>
              </w:rPr>
              <w:t>专门成立寻亲甄别小组，</w:t>
            </w:r>
            <w:r>
              <w:rPr>
                <w:rFonts w:hint="eastAsia" w:ascii="仿宋_GB2312" w:hAnsi="仿宋_GB2312" w:eastAsia="仿宋_GB2312" w:cs="仿宋_GB2312"/>
                <w:color w:val="auto"/>
                <w:sz w:val="21"/>
                <w:szCs w:val="21"/>
              </w:rPr>
              <w:t>采取心理咨询、电话寻访、实地走访等方式</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结合向全国救助寻亲网推送寻亲信息、DNA比对、人脸识别等技术手段</w:t>
            </w:r>
            <w:r>
              <w:rPr>
                <w:rFonts w:hint="eastAsia" w:ascii="仿宋_GB2312" w:hAnsi="仿宋_GB2312" w:eastAsia="仿宋_GB2312" w:cs="仿宋_GB2312"/>
                <w:color w:val="auto"/>
                <w:sz w:val="21"/>
                <w:szCs w:val="21"/>
              </w:rPr>
              <w:t>，</w:t>
            </w:r>
            <w:r>
              <w:rPr>
                <w:rFonts w:hint="eastAsia" w:ascii="仿宋_GB2312" w:hAnsi="仿宋_GB2312" w:eastAsia="仿宋_GB2312" w:cs="仿宋_GB2312"/>
                <w:color w:val="auto"/>
                <w:sz w:val="21"/>
                <w:szCs w:val="21"/>
                <w:lang w:val="en-US" w:eastAsia="zh-CN"/>
              </w:rPr>
              <w:t>2018以来为195名长期滞留人员找到了家。2018年3月，救助管理站安排霍信周等同志帮助受助人员薛某某寻亲，同志们入乡进村下基层，辗转于焦作还封村、冶墙村、郭村等地，采取查地图、辨口音、访村民、找记忆等寻亲方式，终于将薛某某护送到修武县郇（huan）封村，失散八年终相聚，其家人由衷感谢党和政府的关心和爱护。此外，报请公安机关，协调相关部门，</w:t>
            </w:r>
            <w:r>
              <w:rPr>
                <w:rFonts w:hint="eastAsia" w:ascii="仿宋_GB2312" w:hAnsi="仿宋_GB2312" w:eastAsia="仿宋_GB2312" w:cs="仿宋_GB2312"/>
                <w:kern w:val="0"/>
                <w:sz w:val="21"/>
                <w:szCs w:val="21"/>
                <w:lang w:val="en-US" w:eastAsia="zh-CN"/>
              </w:rPr>
              <w:t>为长期滞留的</w:t>
            </w:r>
            <w:r>
              <w:rPr>
                <w:rFonts w:hint="eastAsia" w:ascii="仿宋_GB2312" w:hAnsi="仿宋_GB2312" w:eastAsia="仿宋_GB2312" w:cs="仿宋_GB2312"/>
                <w:kern w:val="0"/>
                <w:sz w:val="21"/>
                <w:szCs w:val="21"/>
              </w:rPr>
              <w:t>6</w:t>
            </w:r>
            <w:r>
              <w:rPr>
                <w:rFonts w:hint="eastAsia" w:ascii="仿宋_GB2312" w:hAnsi="仿宋_GB2312" w:eastAsia="仿宋_GB2312" w:cs="仿宋_GB2312"/>
                <w:kern w:val="0"/>
                <w:sz w:val="21"/>
                <w:szCs w:val="21"/>
                <w:lang w:val="en-US" w:eastAsia="zh-CN"/>
              </w:rPr>
              <w:t>5</w:t>
            </w:r>
            <w:r>
              <w:rPr>
                <w:rFonts w:hint="eastAsia" w:ascii="仿宋_GB2312" w:hAnsi="仿宋_GB2312" w:eastAsia="仿宋_GB2312" w:cs="仿宋_GB2312"/>
                <w:kern w:val="0"/>
                <w:sz w:val="21"/>
                <w:szCs w:val="21"/>
              </w:rPr>
              <w:t>名流浪乞讨人员</w:t>
            </w:r>
            <w:r>
              <w:rPr>
                <w:rFonts w:hint="eastAsia" w:ascii="仿宋_GB2312" w:hAnsi="仿宋_GB2312" w:eastAsia="仿宋_GB2312" w:cs="仿宋_GB2312"/>
                <w:kern w:val="0"/>
                <w:sz w:val="21"/>
                <w:szCs w:val="21"/>
                <w:lang w:val="en-US" w:eastAsia="zh-CN"/>
              </w:rPr>
              <w:t>办理了户口登记</w:t>
            </w:r>
            <w:r>
              <w:rPr>
                <w:rFonts w:hint="eastAsia" w:ascii="仿宋_GB2312" w:hAnsi="仿宋_GB2312" w:eastAsia="仿宋_GB2312" w:cs="仿宋_GB2312"/>
                <w:color w:val="auto"/>
                <w:kern w:val="0"/>
                <w:sz w:val="21"/>
                <w:szCs w:val="21"/>
                <w:lang w:val="en-US" w:eastAsia="zh-CN"/>
              </w:rPr>
              <w:t>手续，使他们成为洛阳市正式居民，帮助他们解决了医疗保险、最低生活保障等问题，让“流浪者”有了一个安度余生的“家”。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200"/>
              <w:textAlignment w:val="auto"/>
              <w:rPr>
                <w:rFonts w:hint="eastAsia" w:ascii="仿宋_GB2312" w:hAnsi="仿宋_GB2312" w:eastAsia="仿宋_GB2312" w:cs="仿宋_GB2312"/>
                <w:color w:val="auto"/>
                <w:sz w:val="21"/>
                <w:szCs w:val="21"/>
                <w:lang w:val="en-US" w:eastAsia="zh-CN"/>
              </w:rPr>
            </w:pPr>
            <w:r>
              <w:rPr>
                <w:rFonts w:hint="eastAsia" w:ascii="楷体_GB2312" w:hAnsi="楷体_GB2312" w:eastAsia="楷体_GB2312" w:cs="楷体_GB2312"/>
                <w:color w:val="auto"/>
                <w:kern w:val="0"/>
                <w:sz w:val="21"/>
                <w:szCs w:val="21"/>
                <w:lang w:val="en-US" w:eastAsia="zh-CN"/>
              </w:rPr>
              <w:t>三是探索创新，确保源头预防到位。</w:t>
            </w:r>
            <w:r>
              <w:rPr>
                <w:rFonts w:hint="eastAsia" w:ascii="仿宋_GB2312" w:hAnsi="仿宋_GB2312" w:eastAsia="仿宋_GB2312" w:cs="仿宋_GB2312"/>
                <w:color w:val="auto"/>
                <w:sz w:val="21"/>
                <w:szCs w:val="21"/>
                <w:lang w:val="en-US" w:eastAsia="zh-CN"/>
              </w:rPr>
              <w:t>针对反复流浪这一难题，在</w:t>
            </w:r>
            <w:r>
              <w:rPr>
                <w:rFonts w:hint="eastAsia" w:ascii="仿宋_GB2312" w:hAnsi="仿宋_GB2312" w:eastAsia="仿宋_GB2312" w:cs="仿宋_GB2312"/>
                <w:color w:val="auto"/>
                <w:sz w:val="21"/>
                <w:szCs w:val="21"/>
              </w:rPr>
              <w:t>汝阳县</w:t>
            </w:r>
            <w:r>
              <w:rPr>
                <w:rFonts w:hint="eastAsia" w:ascii="仿宋_GB2312" w:hAnsi="仿宋_GB2312" w:eastAsia="仿宋_GB2312" w:cs="仿宋_GB2312"/>
                <w:color w:val="auto"/>
                <w:sz w:val="21"/>
                <w:szCs w:val="21"/>
                <w:lang w:val="en-US" w:eastAsia="zh-CN"/>
              </w:rPr>
              <w:t>开展流浪乞讨</w:t>
            </w:r>
            <w:r>
              <w:rPr>
                <w:rFonts w:hint="eastAsia" w:ascii="仿宋_GB2312" w:hAnsi="仿宋_GB2312" w:eastAsia="仿宋_GB2312" w:cs="仿宋_GB2312"/>
                <w:color w:val="auto"/>
                <w:sz w:val="21"/>
                <w:szCs w:val="21"/>
              </w:rPr>
              <w:t>源头预防</w:t>
            </w:r>
            <w:r>
              <w:rPr>
                <w:rFonts w:hint="eastAsia" w:ascii="仿宋_GB2312" w:hAnsi="仿宋_GB2312" w:eastAsia="仿宋_GB2312" w:cs="仿宋_GB2312"/>
                <w:color w:val="auto"/>
                <w:sz w:val="21"/>
                <w:szCs w:val="21"/>
                <w:lang w:val="en-US" w:eastAsia="zh-CN"/>
              </w:rPr>
              <w:t>试点，建设</w:t>
            </w:r>
            <w:r>
              <w:rPr>
                <w:rFonts w:hint="eastAsia" w:ascii="仿宋_GB2312" w:hAnsi="仿宋_GB2312" w:eastAsia="仿宋_GB2312" w:cs="仿宋_GB2312"/>
                <w:color w:val="auto"/>
                <w:sz w:val="21"/>
                <w:szCs w:val="21"/>
              </w:rPr>
              <w:t>县、乡、村三级救助网络</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逐乡逐村录入边缘流浪乞讨人员信息，形成了邻里相助、联网比对、即时发现、快速救助的源头预防模式，</w:t>
            </w:r>
            <w:r>
              <w:rPr>
                <w:rFonts w:hint="eastAsia" w:ascii="仿宋_GB2312" w:hAnsi="仿宋_GB2312" w:eastAsia="仿宋_GB2312" w:cs="仿宋_GB2312"/>
                <w:color w:val="auto"/>
                <w:sz w:val="21"/>
                <w:szCs w:val="21"/>
              </w:rPr>
              <w:t>变“被动求助”为“主动救助”。</w:t>
            </w:r>
            <w:r>
              <w:rPr>
                <w:rFonts w:hint="eastAsia" w:ascii="仿宋_GB2312" w:hAnsi="仿宋_GB2312" w:eastAsia="仿宋_GB2312" w:cs="仿宋_GB2312"/>
                <w:color w:val="auto"/>
                <w:sz w:val="21"/>
                <w:szCs w:val="21"/>
                <w:lang w:val="en-US" w:eastAsia="zh-CN"/>
              </w:rPr>
              <w:t>当前这一模式已在洛阳市各县（市）全面铺开，有效降低了边缘人群的流浪风险。</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200"/>
              <w:textAlignment w:val="auto"/>
              <w:rPr>
                <w:rFonts w:hint="default" w:ascii="仿宋_GB2312" w:hAnsi="仿宋_GB2312" w:eastAsia="仿宋_GB2312" w:cs="仿宋_GB2312"/>
                <w:sz w:val="21"/>
                <w:szCs w:val="21"/>
                <w:lang w:val="en-US" w:eastAsia="zh-CN"/>
              </w:rPr>
            </w:pPr>
            <w:r>
              <w:rPr>
                <w:rFonts w:hint="eastAsia" w:ascii="楷体_GB2312" w:hAnsi="楷体_GB2312" w:eastAsia="楷体_GB2312" w:cs="楷体_GB2312"/>
                <w:color w:val="auto"/>
                <w:sz w:val="21"/>
                <w:szCs w:val="21"/>
                <w:lang w:val="en-US" w:eastAsia="zh-CN"/>
              </w:rPr>
              <w:t>四是突出重点，确保关爱保护到位。</w:t>
            </w:r>
            <w:r>
              <w:rPr>
                <w:rFonts w:hint="eastAsia" w:ascii="仿宋_GB2312" w:hAnsi="仿宋_GB2312" w:eastAsia="仿宋_GB2312" w:cs="仿宋_GB2312"/>
                <w:sz w:val="21"/>
                <w:szCs w:val="21"/>
              </w:rPr>
              <w:t>着力</w:t>
            </w:r>
            <w:r>
              <w:rPr>
                <w:rFonts w:hint="eastAsia" w:ascii="仿宋_GB2312" w:hAnsi="仿宋_GB2312" w:eastAsia="仿宋_GB2312" w:cs="仿宋_GB2312"/>
                <w:sz w:val="21"/>
                <w:szCs w:val="21"/>
                <w:lang w:val="en-US" w:eastAsia="zh-CN"/>
              </w:rPr>
              <w:t>构建</w:t>
            </w:r>
            <w:r>
              <w:rPr>
                <w:rFonts w:hint="eastAsia" w:ascii="仿宋_GB2312" w:hAnsi="仿宋_GB2312" w:eastAsia="仿宋_GB2312" w:cs="仿宋_GB2312"/>
                <w:sz w:val="21"/>
                <w:szCs w:val="21"/>
              </w:rPr>
              <w:t>农村留守儿童</w:t>
            </w:r>
            <w:r>
              <w:rPr>
                <w:rFonts w:hint="eastAsia" w:ascii="仿宋_GB2312" w:hAnsi="仿宋_GB2312" w:eastAsia="仿宋_GB2312" w:cs="仿宋_GB2312"/>
                <w:sz w:val="21"/>
                <w:szCs w:val="21"/>
                <w:lang w:val="en-US" w:eastAsia="zh-CN"/>
              </w:rPr>
              <w:t>和困境儿童</w:t>
            </w:r>
            <w:r>
              <w:rPr>
                <w:rFonts w:hint="eastAsia" w:ascii="仿宋_GB2312" w:hAnsi="仿宋_GB2312" w:eastAsia="仿宋_GB2312" w:cs="仿宋_GB2312"/>
                <w:sz w:val="21"/>
                <w:szCs w:val="21"/>
              </w:rPr>
              <w:t>心理辅导关爱工作市、县、乡三级平台</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建设了基层儿童之家等关爱保护阵地；以儿童心理辅导为抓手，2016年以来</w:t>
            </w:r>
            <w:r>
              <w:rPr>
                <w:rFonts w:hint="eastAsia" w:ascii="仿宋_GB2312" w:hAnsi="仿宋_GB2312" w:eastAsia="仿宋_GB2312"/>
                <w:sz w:val="21"/>
                <w:szCs w:val="21"/>
              </w:rPr>
              <w:t>开展农村留守儿童</w:t>
            </w:r>
            <w:r>
              <w:rPr>
                <w:rFonts w:hint="eastAsia" w:ascii="仿宋_GB2312" w:hAnsi="仿宋_GB2312" w:eastAsia="仿宋_GB2312"/>
                <w:sz w:val="21"/>
                <w:szCs w:val="21"/>
                <w:lang w:val="en-US" w:eastAsia="zh-CN"/>
              </w:rPr>
              <w:t>团体</w:t>
            </w:r>
            <w:r>
              <w:rPr>
                <w:rFonts w:hint="eastAsia" w:ascii="仿宋_GB2312" w:hAnsi="仿宋_GB2312" w:eastAsia="仿宋_GB2312"/>
                <w:sz w:val="21"/>
                <w:szCs w:val="21"/>
              </w:rPr>
              <w:t>心理辅导关爱</w:t>
            </w:r>
            <w:r>
              <w:rPr>
                <w:rFonts w:hint="eastAsia" w:ascii="仿宋_GB2312" w:hAnsi="仿宋_GB2312" w:eastAsia="仿宋_GB2312"/>
                <w:sz w:val="21"/>
                <w:szCs w:val="21"/>
                <w:lang w:val="en-US" w:eastAsia="zh-CN"/>
              </w:rPr>
              <w:t>活动300</w:t>
            </w:r>
            <w:r>
              <w:rPr>
                <w:rFonts w:hint="eastAsia" w:ascii="仿宋_GB2312" w:hAnsi="仿宋_GB2312" w:eastAsia="仿宋_GB2312"/>
                <w:sz w:val="21"/>
                <w:szCs w:val="21"/>
              </w:rPr>
              <w:t>余场次，服务农村留守儿童共计</w:t>
            </w:r>
            <w:r>
              <w:rPr>
                <w:rFonts w:hint="eastAsia" w:ascii="仿宋_GB2312" w:hAnsi="仿宋_GB2312" w:eastAsia="仿宋_GB2312"/>
                <w:sz w:val="21"/>
                <w:szCs w:val="21"/>
                <w:lang w:val="en-US" w:eastAsia="zh-CN"/>
              </w:rPr>
              <w:t>38000</w:t>
            </w:r>
            <w:r>
              <w:rPr>
                <w:rFonts w:hint="eastAsia" w:ascii="仿宋_GB2312" w:hAnsi="仿宋_GB2312" w:eastAsia="仿宋_GB2312"/>
                <w:sz w:val="21"/>
                <w:szCs w:val="21"/>
              </w:rPr>
              <w:t>余人次</w:t>
            </w:r>
            <w:r>
              <w:rPr>
                <w:rFonts w:hint="eastAsia" w:ascii="仿宋_GB2312" w:hAnsi="仿宋_GB2312" w:eastAsia="仿宋_GB2312"/>
                <w:sz w:val="21"/>
                <w:szCs w:val="21"/>
                <w:lang w:eastAsia="zh-CN"/>
              </w:rPr>
              <w:t>；</w:t>
            </w:r>
            <w:r>
              <w:rPr>
                <w:rFonts w:hint="eastAsia" w:ascii="仿宋_GB2312" w:hAnsi="仿宋_GB2312" w:eastAsia="仿宋_GB2312" w:cs="仿宋_GB2312"/>
                <w:sz w:val="21"/>
                <w:szCs w:val="21"/>
              </w:rPr>
              <w:t>扎实开展了</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合力监护、相伴成长</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关爱保护</w:t>
            </w:r>
            <w:r>
              <w:rPr>
                <w:rFonts w:hint="eastAsia" w:ascii="仿宋_GB2312" w:hAnsi="仿宋_GB2312" w:eastAsia="仿宋_GB2312" w:cs="仿宋_GB2312"/>
                <w:sz w:val="21"/>
                <w:szCs w:val="21"/>
              </w:rPr>
              <w:t>专项行动，有效落实了留守儿童家庭监护责任</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截止</w:t>
            </w:r>
            <w:r>
              <w:rPr>
                <w:rFonts w:hint="eastAsia" w:ascii="仿宋_GB2312" w:hAnsi="仿宋_GB2312" w:eastAsia="仿宋_GB2312" w:cs="仿宋_GB2312"/>
                <w:sz w:val="21"/>
                <w:szCs w:val="21"/>
                <w:lang w:val="en-US" w:eastAsia="zh-CN"/>
              </w:rPr>
              <w:t>当前共</w:t>
            </w:r>
            <w:r>
              <w:rPr>
                <w:rFonts w:hint="eastAsia" w:ascii="仿宋_GB2312" w:hAnsi="仿宋_GB2312" w:eastAsia="仿宋_GB2312" w:cs="仿宋_GB2312"/>
                <w:sz w:val="21"/>
                <w:szCs w:val="21"/>
              </w:rPr>
              <w:t>指导1898名</w:t>
            </w:r>
            <w:r>
              <w:rPr>
                <w:rFonts w:hint="eastAsia" w:ascii="仿宋_GB2312" w:hAnsi="仿宋_GB2312" w:eastAsia="仿宋_GB2312" w:cs="仿宋_GB2312"/>
                <w:sz w:val="21"/>
                <w:szCs w:val="21"/>
                <w:lang w:val="en-US" w:eastAsia="zh-CN"/>
              </w:rPr>
              <w:t>监护严重缺失的</w:t>
            </w:r>
            <w:r>
              <w:rPr>
                <w:rFonts w:hint="eastAsia" w:ascii="仿宋_GB2312" w:hAnsi="仿宋_GB2312" w:eastAsia="仿宋_GB2312" w:cs="仿宋_GB2312"/>
                <w:sz w:val="21"/>
                <w:szCs w:val="21"/>
              </w:rPr>
              <w:t>农村留守儿童委托监护人签订了《农村留守儿童监护责任确认书》</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反复流浪的困境儿童郭栋，经过市救助管理站持续两年的心理辅导和替代教育，由一名曾经的“问题少年”成长为上海一公司的</w:t>
            </w:r>
            <w:r>
              <w:rPr>
                <w:rFonts w:hint="eastAsia" w:ascii="仿宋_GB2312" w:hAnsi="仿宋_GB2312" w:eastAsia="仿宋_GB2312" w:cs="仿宋_GB2312"/>
                <w:b w:val="0"/>
                <w:bCs w:val="0"/>
                <w:sz w:val="21"/>
                <w:szCs w:val="21"/>
                <w:lang w:val="en-US" w:eastAsia="zh-CN"/>
              </w:rPr>
              <w:t>“白领”</w:t>
            </w:r>
            <w:r>
              <w:rPr>
                <w:rFonts w:hint="eastAsia" w:ascii="仿宋_GB2312" w:hAnsi="仿宋_GB2312" w:eastAsia="仿宋_GB2312" w:cs="仿宋_GB2312"/>
                <w:sz w:val="21"/>
                <w:szCs w:val="21"/>
                <w:lang w:val="en-US" w:eastAsia="zh-CN"/>
              </w:rPr>
              <w:t>，实现了人生的蜕变。</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firstLine="420" w:firstLineChars="200"/>
              <w:textAlignment w:val="auto"/>
              <w:rPr>
                <w:rFonts w:hint="eastAsia" w:ascii="黑体" w:hAnsi="黑体" w:eastAsia="黑体" w:cs="黑体"/>
                <w:color w:val="auto"/>
                <w:sz w:val="21"/>
                <w:szCs w:val="21"/>
                <w:lang w:val="en-US" w:eastAsia="zh-CN"/>
              </w:rPr>
            </w:pPr>
            <w:r>
              <w:rPr>
                <w:rFonts w:hint="eastAsia" w:ascii="黑体" w:hAnsi="黑体" w:eastAsia="黑体" w:cs="黑体"/>
                <w:color w:val="auto"/>
                <w:sz w:val="21"/>
                <w:szCs w:val="21"/>
                <w:lang w:val="en-US" w:eastAsia="zh-CN"/>
              </w:rPr>
              <w:t>取得的工作成效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近几年来，洛阳市救助管理站全体干部职工立足本职，攻坚克难，勇于探索，为洛阳市救助管理工作打开了新的局面：一是救助管理机制日益完善，流浪乞讨发生率显著降低，街头流浪乞讨现象明显减少，长期滞留人员得以妥善安置；二是农村留守儿童和困境儿童家庭监护责任进一步强化，生活环境持续改善，心理健康水平稳步提升。近三年来市救助管理站共救助流浪乞讨人员22000余人次，</w:t>
            </w:r>
            <w:r>
              <w:rPr>
                <w:rFonts w:hint="eastAsia" w:ascii="仿宋_GB2312" w:hAnsi="仿宋_GB2312" w:eastAsia="仿宋_GB2312"/>
                <w:sz w:val="21"/>
                <w:szCs w:val="21"/>
              </w:rPr>
              <w:t>服务农村留守儿童</w:t>
            </w:r>
            <w:r>
              <w:rPr>
                <w:rFonts w:hint="eastAsia" w:ascii="仿宋_GB2312" w:hAnsi="仿宋_GB2312" w:eastAsia="仿宋_GB2312"/>
                <w:sz w:val="21"/>
                <w:szCs w:val="21"/>
                <w:lang w:val="en-US" w:eastAsia="zh-CN"/>
              </w:rPr>
              <w:t>38000</w:t>
            </w:r>
            <w:r>
              <w:rPr>
                <w:rFonts w:hint="eastAsia" w:ascii="仿宋_GB2312" w:hAnsi="仿宋_GB2312" w:eastAsia="仿宋_GB2312"/>
                <w:sz w:val="21"/>
                <w:szCs w:val="21"/>
              </w:rPr>
              <w:t>余人次</w:t>
            </w:r>
            <w:r>
              <w:rPr>
                <w:rFonts w:hint="eastAsia" w:ascii="仿宋_GB2312" w:hAnsi="仿宋_GB2312" w:eastAsia="仿宋_GB2312"/>
                <w:sz w:val="21"/>
                <w:szCs w:val="21"/>
                <w:lang w:eastAsia="zh-CN"/>
              </w:rPr>
              <w:t>，</w:t>
            </w:r>
            <w:r>
              <w:rPr>
                <w:rFonts w:hint="eastAsia" w:ascii="仿宋_GB2312" w:hAnsi="仿宋_GB2312" w:eastAsia="仿宋_GB2312"/>
                <w:sz w:val="21"/>
                <w:szCs w:val="21"/>
                <w:lang w:val="en-US" w:eastAsia="zh-CN"/>
              </w:rPr>
              <w:t>有效维护了特殊困难群体的生存发展权益；洛阳</w:t>
            </w:r>
            <w:r>
              <w:rPr>
                <w:rFonts w:hint="eastAsia" w:ascii="仿宋_GB2312" w:hAnsi="仿宋_GB2312" w:eastAsia="仿宋_GB2312" w:cs="仿宋_GB2312"/>
                <w:color w:val="auto"/>
                <w:sz w:val="21"/>
                <w:szCs w:val="21"/>
                <w:lang w:val="en-US" w:eastAsia="zh-CN"/>
              </w:rPr>
              <w:t>市的源头预防创新做法得到了民政部领导的充分肯定，省民政厅在汝阳专门召开现场会在全省范围进行推广，被</w:t>
            </w:r>
            <w:r>
              <w:rPr>
                <w:rFonts w:hint="eastAsia" w:ascii="仿宋_GB2312" w:hAnsi="仿宋_GB2312" w:eastAsia="仿宋_GB2312" w:cs="仿宋_GB2312"/>
                <w:color w:val="auto"/>
                <w:sz w:val="21"/>
                <w:szCs w:val="21"/>
              </w:rPr>
              <w:t>誉为“汝阳模式”</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中国社会报、大河报、洛阳日报、洛阳晚报等多家媒体多次报道</w:t>
            </w:r>
            <w:r>
              <w:rPr>
                <w:rFonts w:hint="eastAsia" w:ascii="仿宋_GB2312" w:hAnsi="仿宋_GB2312" w:eastAsia="仿宋_GB2312" w:cs="仿宋_GB2312"/>
                <w:b w:val="0"/>
                <w:bCs w:val="0"/>
                <w:color w:val="auto"/>
                <w:sz w:val="21"/>
                <w:szCs w:val="21"/>
                <w:lang w:val="en-US" w:eastAsia="zh-CN"/>
              </w:rPr>
              <w:t>洛阳市救</w:t>
            </w:r>
            <w:r>
              <w:rPr>
                <w:rFonts w:hint="eastAsia" w:ascii="仿宋_GB2312" w:hAnsi="仿宋_GB2312" w:eastAsia="仿宋_GB2312" w:cs="仿宋_GB2312"/>
                <w:color w:val="auto"/>
                <w:sz w:val="21"/>
                <w:szCs w:val="21"/>
                <w:lang w:val="en-US" w:eastAsia="zh-CN"/>
              </w:rPr>
              <w:t>助管理站的典型做法和感人案例；市救助管理站站长王铭安同志被评为洛阳市五一劳动模范，并当选为</w:t>
            </w:r>
            <w:r>
              <w:rPr>
                <w:rFonts w:hint="eastAsia" w:ascii="仿宋_GB2312" w:hAnsi="仿宋_GB2312" w:eastAsia="仿宋_GB2312" w:cs="仿宋_GB2312"/>
                <w:color w:val="auto"/>
                <w:sz w:val="21"/>
                <w:szCs w:val="21"/>
                <w:lang w:val="en-US" w:eastAsia="zh-CN"/>
              </w:rPr>
              <w:fldChar w:fldCharType="begin"/>
            </w:r>
            <w:r>
              <w:rPr>
                <w:rFonts w:hint="eastAsia" w:ascii="仿宋_GB2312" w:hAnsi="仿宋_GB2312" w:eastAsia="仿宋_GB2312" w:cs="仿宋_GB2312"/>
                <w:color w:val="auto"/>
                <w:sz w:val="21"/>
                <w:szCs w:val="21"/>
                <w:lang w:val="en-US" w:eastAsia="zh-CN"/>
              </w:rPr>
              <w:instrText xml:space="preserve"> HYPERLINK "http://www.baidu.com/link?url=XHvEKdzzsR7eRuOhA2SYuQp05E2IkiAJPaPkQZhQsiN87uPiIgsYwB9PN8y7A2B0TOY3h9bOllcNHCyGAGW2u9VTdxsa_a_oDKGvUO83Byi" \t "https://www.baidu.com/_blank" </w:instrText>
            </w:r>
            <w:r>
              <w:rPr>
                <w:rFonts w:hint="eastAsia" w:ascii="仿宋_GB2312" w:hAnsi="仿宋_GB2312" w:eastAsia="仿宋_GB2312" w:cs="仿宋_GB2312"/>
                <w:color w:val="auto"/>
                <w:sz w:val="21"/>
                <w:szCs w:val="21"/>
                <w:lang w:val="en-US" w:eastAsia="zh-CN"/>
              </w:rPr>
              <w:fldChar w:fldCharType="separate"/>
            </w:r>
            <w:r>
              <w:rPr>
                <w:rFonts w:hint="eastAsia" w:ascii="仿宋_GB2312" w:hAnsi="仿宋_GB2312" w:eastAsia="仿宋_GB2312" w:cs="仿宋_GB2312"/>
                <w:color w:val="auto"/>
                <w:sz w:val="21"/>
                <w:szCs w:val="21"/>
                <w:lang w:val="en-US" w:eastAsia="zh-CN"/>
              </w:rPr>
              <w:t>中国共产党洛阳市第十一次代表大会代表</w:t>
            </w:r>
            <w:r>
              <w:rPr>
                <w:rFonts w:hint="eastAsia" w:ascii="仿宋_GB2312" w:hAnsi="仿宋_GB2312" w:eastAsia="仿宋_GB2312" w:cs="仿宋_GB2312"/>
                <w:color w:val="auto"/>
                <w:sz w:val="21"/>
                <w:szCs w:val="21"/>
                <w:lang w:val="en-US" w:eastAsia="zh-CN"/>
              </w:rPr>
              <w:fldChar w:fldCharType="end"/>
            </w:r>
            <w:r>
              <w:rPr>
                <w:rFonts w:hint="eastAsia" w:ascii="仿宋_GB2312" w:hAnsi="仿宋_GB2312" w:eastAsia="仿宋_GB2312" w:cs="仿宋_GB2312"/>
                <w:color w:val="auto"/>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200"/>
              <w:textAlignment w:val="auto"/>
              <w:rPr>
                <w:rFonts w:hint="eastAsia"/>
                <w:lang w:val="en-US" w:eastAsia="zh-CN"/>
              </w:rPr>
            </w:pPr>
            <w:r>
              <w:rPr>
                <w:rFonts w:hint="eastAsia" w:ascii="仿宋_GB2312" w:hAnsi="仿宋_GB2312" w:eastAsia="仿宋_GB2312" w:cs="仿宋_GB2312"/>
                <w:color w:val="auto"/>
                <w:sz w:val="21"/>
                <w:szCs w:val="21"/>
                <w:lang w:val="en-US" w:eastAsia="zh-CN"/>
              </w:rPr>
              <w:t>“不忘初心，牢记使命。”坚持以人民为中心的发展思想，帮助流浪乞讨人员实现对美好生活的向往</w:t>
            </w:r>
            <w:r>
              <w:rPr>
                <w:rFonts w:hint="eastAsia" w:ascii="仿宋_GB2312" w:hAnsi="仿宋_GB2312" w:eastAsia="仿宋_GB2312" w:cs="仿宋_GB2312"/>
                <w:color w:val="auto"/>
                <w:sz w:val="21"/>
                <w:szCs w:val="21"/>
              </w:rPr>
              <w:t>，</w:t>
            </w:r>
            <w:r>
              <w:rPr>
                <w:rFonts w:hint="eastAsia" w:ascii="仿宋_GB2312" w:hAnsi="仿宋_GB2312" w:eastAsia="仿宋_GB2312" w:cs="仿宋_GB2312"/>
                <w:color w:val="auto"/>
                <w:sz w:val="21"/>
                <w:szCs w:val="21"/>
                <w:lang w:val="en-US" w:eastAsia="zh-CN"/>
              </w:rPr>
              <w:t>是救助管理战线全体同志的初心，也是党和人民赋予“救助人”的光荣使命。洛阳市救助管理站全体干部职工将继续在工作岗位辛勤付出、抛洒汗水，为</w:t>
            </w:r>
            <w:r>
              <w:rPr>
                <w:rFonts w:hint="eastAsia" w:ascii="仿宋_GB2312" w:hAnsi="仿宋_GB2312" w:eastAsia="仿宋_GB2312" w:cs="仿宋_GB2312"/>
                <w:kern w:val="0"/>
                <w:sz w:val="21"/>
                <w:szCs w:val="21"/>
                <w:lang w:val="en-US" w:eastAsia="zh-CN"/>
              </w:rPr>
              <w:t>洛阳市社会和谐稳定、群众安居乐业</w:t>
            </w:r>
            <w:r>
              <w:rPr>
                <w:rFonts w:hint="eastAsia" w:ascii="仿宋_GB2312" w:hAnsi="仿宋_GB2312" w:eastAsia="仿宋_GB2312" w:cs="仿宋_GB2312"/>
                <w:kern w:val="0"/>
                <w:sz w:val="21"/>
                <w:szCs w:val="21"/>
                <w:lang w:val="zh-CN"/>
              </w:rPr>
              <w:t>做出积极贡献</w:t>
            </w:r>
            <w:r>
              <w:rPr>
                <w:rFonts w:hint="eastAsia" w:ascii="仿宋_GB2312" w:hAnsi="仿宋_GB2312" w:eastAsia="仿宋_GB2312" w:cs="仿宋_GB2312"/>
                <w:color w:val="auto"/>
                <w:sz w:val="21"/>
                <w:szCs w:val="21"/>
                <w:lang w:val="en-US" w:eastAsia="zh-CN"/>
              </w:rPr>
              <w:t>。</w:t>
            </w:r>
          </w:p>
        </w:tc>
      </w:tr>
    </w:tbl>
    <w:p>
      <w:pPr>
        <w:pStyle w:val="2"/>
        <w:jc w:val="both"/>
        <w:rPr>
          <w:rFonts w:hint="eastAsia" w:ascii="方正小标宋简体" w:hAnsi="方正小标宋简体" w:eastAsia="方正小标宋简体" w:cs="方正小标宋简体"/>
          <w:sz w:val="21"/>
          <w:szCs w:val="21"/>
          <w:lang w:val="en-US" w:eastAsia="zh-CN"/>
        </w:rPr>
      </w:pPr>
    </w:p>
    <w:p>
      <w:pPr>
        <w:pStyle w:val="2"/>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洛阳市涧西区民政局基本情况和主要事迹</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6"/>
        <w:gridCol w:w="2687"/>
        <w:gridCol w:w="1459"/>
        <w:gridCol w:w="2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31" w:hRule="atLeast"/>
          <w:jc w:val="center"/>
        </w:trPr>
        <w:tc>
          <w:tcPr>
            <w:tcW w:w="1936" w:type="dxa"/>
            <w:noWrap w:val="0"/>
            <w:vAlign w:val="center"/>
          </w:tcPr>
          <w:p>
            <w:pPr>
              <w:spacing w:line="320" w:lineRule="exact"/>
              <w:jc w:val="center"/>
              <w:rPr>
                <w:rFonts w:ascii="Times New Roman" w:hAnsi="Times New Roman" w:eastAsia="仿宋_GB2312"/>
                <w:spacing w:val="-20"/>
                <w:sz w:val="24"/>
                <w:szCs w:val="22"/>
              </w:rPr>
            </w:pPr>
            <w:r>
              <w:rPr>
                <w:rFonts w:hint="eastAsia" w:ascii="Times New Roman" w:hAnsi="Times New Roman" w:eastAsia="仿宋_GB2312"/>
                <w:kern w:val="20"/>
                <w:sz w:val="24"/>
              </w:rPr>
              <w:t>集体名称</w:t>
            </w:r>
          </w:p>
        </w:tc>
        <w:tc>
          <w:tcPr>
            <w:tcW w:w="6828" w:type="dxa"/>
            <w:gridSpan w:val="3"/>
            <w:noWrap w:val="0"/>
            <w:vAlign w:val="center"/>
          </w:tcPr>
          <w:p>
            <w:pPr>
              <w:spacing w:line="320" w:lineRule="exact"/>
              <w:jc w:val="center"/>
              <w:rPr>
                <w:rFonts w:ascii="Times New Roman" w:hAnsi="Times New Roman" w:eastAsia="仿宋_GB2312"/>
                <w:spacing w:val="-20"/>
                <w:sz w:val="24"/>
                <w:szCs w:val="22"/>
              </w:rPr>
            </w:pPr>
            <w:r>
              <w:rPr>
                <w:rFonts w:hint="eastAsia" w:ascii="Times New Roman" w:hAnsi="Times New Roman" w:eastAsia="仿宋_GB2312"/>
                <w:spacing w:val="-20"/>
                <w:sz w:val="24"/>
                <w:szCs w:val="22"/>
              </w:rPr>
              <w:t>洛阳市涧西区民政局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46" w:hRule="atLeast"/>
          <w:jc w:val="center"/>
        </w:trPr>
        <w:tc>
          <w:tcPr>
            <w:tcW w:w="1936"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集体性质</w:t>
            </w:r>
          </w:p>
        </w:tc>
        <w:tc>
          <w:tcPr>
            <w:tcW w:w="2687"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机关</w:t>
            </w:r>
          </w:p>
        </w:tc>
        <w:tc>
          <w:tcPr>
            <w:tcW w:w="1459"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集体级别</w:t>
            </w:r>
          </w:p>
        </w:tc>
        <w:tc>
          <w:tcPr>
            <w:tcW w:w="2682" w:type="dxa"/>
            <w:noWrap w:val="0"/>
            <w:vAlign w:val="center"/>
          </w:tcPr>
          <w:p>
            <w:pPr>
              <w:spacing w:line="320" w:lineRule="exact"/>
              <w:jc w:val="center"/>
              <w:rPr>
                <w:rFonts w:hint="eastAsia" w:ascii="Times New Roman" w:hAnsi="Times New Roman" w:eastAsia="仿宋_GB2312"/>
                <w:kern w:val="20"/>
                <w:sz w:val="24"/>
                <w:lang w:eastAsia="zh-CN"/>
              </w:rPr>
            </w:pPr>
            <w:r>
              <w:rPr>
                <w:rFonts w:hint="eastAsia" w:ascii="Times New Roman" w:hAnsi="Times New Roman" w:eastAsia="仿宋_GB2312"/>
                <w:kern w:val="20"/>
                <w:sz w:val="24"/>
                <w:lang w:eastAsia="zh-CN"/>
              </w:rPr>
              <w:t>正科级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92" w:hRule="exact"/>
          <w:jc w:val="center"/>
        </w:trPr>
        <w:tc>
          <w:tcPr>
            <w:tcW w:w="1936"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集体人数</w:t>
            </w:r>
          </w:p>
        </w:tc>
        <w:tc>
          <w:tcPr>
            <w:tcW w:w="2687" w:type="dxa"/>
            <w:noWrap w:val="0"/>
            <w:vAlign w:val="center"/>
          </w:tcPr>
          <w:p>
            <w:pPr>
              <w:spacing w:line="320" w:lineRule="exact"/>
              <w:jc w:val="center"/>
              <w:rPr>
                <w:rFonts w:hint="eastAsia" w:ascii="Times New Roman" w:hAnsi="Times New Roman" w:eastAsia="仿宋_GB2312"/>
                <w:kern w:val="20"/>
                <w:sz w:val="24"/>
              </w:rPr>
            </w:pPr>
            <w:r>
              <w:rPr>
                <w:rFonts w:hint="eastAsia" w:ascii="Times New Roman" w:hAnsi="Times New Roman" w:eastAsia="仿宋_GB2312"/>
                <w:kern w:val="20"/>
                <w:sz w:val="24"/>
              </w:rPr>
              <w:t>33</w:t>
            </w:r>
          </w:p>
        </w:tc>
        <w:tc>
          <w:tcPr>
            <w:tcW w:w="1459"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集体所在</w:t>
            </w:r>
          </w:p>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行政区域</w:t>
            </w:r>
          </w:p>
        </w:tc>
        <w:tc>
          <w:tcPr>
            <w:tcW w:w="2682"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涧西区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92" w:hRule="exact"/>
          <w:jc w:val="center"/>
        </w:trPr>
        <w:tc>
          <w:tcPr>
            <w:tcW w:w="1936"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集体负责人姓名</w:t>
            </w:r>
          </w:p>
        </w:tc>
        <w:tc>
          <w:tcPr>
            <w:tcW w:w="2687"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周岩</w:t>
            </w:r>
          </w:p>
        </w:tc>
        <w:tc>
          <w:tcPr>
            <w:tcW w:w="1459"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集体负责人</w:t>
            </w:r>
          </w:p>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联系电话</w:t>
            </w:r>
          </w:p>
        </w:tc>
        <w:tc>
          <w:tcPr>
            <w:tcW w:w="2682" w:type="dxa"/>
            <w:noWrap w:val="0"/>
            <w:vAlign w:val="center"/>
          </w:tcPr>
          <w:p>
            <w:pPr>
              <w:spacing w:line="320" w:lineRule="exact"/>
              <w:jc w:val="center"/>
              <w:rPr>
                <w:rFonts w:ascii="Times New Roman" w:hAnsi="Times New Roman" w:eastAsia="仿宋_GB2312"/>
                <w:kern w:val="20"/>
                <w:sz w:val="24"/>
              </w:rPr>
            </w:pPr>
            <w:r>
              <w:rPr>
                <w:rFonts w:ascii="Times New Roman" w:hAnsi="Times New Roman" w:eastAsia="仿宋_GB2312"/>
                <w:kern w:val="20"/>
                <w:sz w:val="24"/>
              </w:rPr>
              <w:t>13949222298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46" w:hRule="atLeast"/>
          <w:jc w:val="center"/>
        </w:trPr>
        <w:tc>
          <w:tcPr>
            <w:tcW w:w="1936"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集体所在地址</w:t>
            </w:r>
          </w:p>
        </w:tc>
        <w:tc>
          <w:tcPr>
            <w:tcW w:w="6828" w:type="dxa"/>
            <w:gridSpan w:val="3"/>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洛阳市涧西区天津路</w:t>
            </w:r>
            <w:r>
              <w:rPr>
                <w:rFonts w:ascii="Times New Roman" w:hAnsi="Times New Roman" w:eastAsia="仿宋_GB2312"/>
                <w:kern w:val="20"/>
                <w:sz w:val="24"/>
              </w:rPr>
              <w:t>85</w:t>
            </w:r>
            <w:r>
              <w:rPr>
                <w:rFonts w:hint="eastAsia" w:ascii="Times New Roman" w:hAnsi="Times New Roman" w:eastAsia="仿宋_GB2312"/>
                <w:kern w:val="20"/>
                <w:sz w:val="24"/>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46" w:hRule="atLeast"/>
          <w:jc w:val="center"/>
        </w:trPr>
        <w:tc>
          <w:tcPr>
            <w:tcW w:w="1936"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集体所属单位</w:t>
            </w:r>
          </w:p>
        </w:tc>
        <w:tc>
          <w:tcPr>
            <w:tcW w:w="6828" w:type="dxa"/>
            <w:gridSpan w:val="3"/>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涧西区人民政府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8426" w:hRule="atLeast"/>
          <w:jc w:val="center"/>
        </w:trPr>
        <w:tc>
          <w:tcPr>
            <w:tcW w:w="8764" w:type="dxa"/>
            <w:gridSpan w:val="4"/>
            <w:noWrap w:val="0"/>
            <w:vAlign w:val="top"/>
          </w:tcPr>
          <w:p>
            <w:pPr>
              <w:spacing w:line="440" w:lineRule="exact"/>
              <w:jc w:val="center"/>
              <w:rPr>
                <w:rFonts w:hint="eastAsia"/>
                <w:b/>
                <w:bCs/>
                <w:sz w:val="32"/>
                <w:szCs w:val="32"/>
                <w:lang w:val="en-US" w:eastAsia="zh-CN"/>
              </w:rPr>
            </w:pPr>
            <w:r>
              <w:rPr>
                <w:rFonts w:hint="eastAsia"/>
                <w:b/>
                <w:bCs/>
                <w:sz w:val="32"/>
                <w:szCs w:val="32"/>
                <w:lang w:val="en-US" w:eastAsia="zh-CN"/>
              </w:rPr>
              <w:t>主要先进事迹</w:t>
            </w:r>
          </w:p>
          <w:p>
            <w:pPr>
              <w:spacing w:line="320" w:lineRule="exact"/>
              <w:ind w:firstLine="360" w:firstLineChars="200"/>
              <w:rPr>
                <w:rFonts w:hint="eastAsia" w:ascii="仿宋_GB2312" w:hAnsi="仿宋_GB2312" w:eastAsia="仿宋_GB2312" w:cs="仿宋_GB2312"/>
                <w:sz w:val="18"/>
                <w:szCs w:val="18"/>
                <w:shd w:val="clear" w:color="auto" w:fill="FFFFFF"/>
              </w:rPr>
            </w:pPr>
            <w:r>
              <w:rPr>
                <w:rFonts w:hint="eastAsia" w:ascii="仿宋_GB2312" w:hAnsi="仿宋_GB2312" w:eastAsia="仿宋_GB2312" w:cs="仿宋_GB2312"/>
                <w:sz w:val="18"/>
                <w:szCs w:val="18"/>
              </w:rPr>
              <w:t>近年来，涧西区民政局以党的十九大精神和习近平新时代</w:t>
            </w:r>
            <w:r>
              <w:rPr>
                <w:rFonts w:hint="eastAsia" w:ascii="仿宋_GB2312" w:hAnsi="仿宋_GB2312" w:eastAsia="仿宋_GB2312" w:cs="仿宋_GB2312"/>
                <w:sz w:val="18"/>
                <w:szCs w:val="18"/>
                <w:lang w:eastAsia="zh-CN"/>
              </w:rPr>
              <w:t>中国</w:t>
            </w:r>
            <w:bookmarkStart w:id="0" w:name="_GoBack"/>
            <w:bookmarkEnd w:id="0"/>
            <w:r>
              <w:rPr>
                <w:rFonts w:hint="eastAsia" w:ascii="仿宋_GB2312" w:hAnsi="仿宋_GB2312" w:eastAsia="仿宋_GB2312" w:cs="仿宋_GB2312"/>
                <w:sz w:val="18"/>
                <w:szCs w:val="18"/>
              </w:rPr>
              <w:t>特色社会主义思想为指导，始终践行“民政为民</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民政爱民”工作理念，严格按照“</w:t>
            </w:r>
            <w:r>
              <w:rPr>
                <w:rFonts w:hint="eastAsia" w:ascii="仿宋_GB2312" w:hAnsi="仿宋_GB2312" w:eastAsia="仿宋_GB2312" w:cs="仿宋_GB2312"/>
                <w:sz w:val="18"/>
                <w:szCs w:val="18"/>
                <w:shd w:val="clear" w:color="auto" w:fill="FFFFFF"/>
              </w:rPr>
              <w:t>聚焦脱贫攻坚，聚焦特殊群体，聚焦群众关切，更好履行基本民生保障、基层社会治理、基本社会服务职责</w:t>
            </w:r>
            <w:r>
              <w:rPr>
                <w:rFonts w:hint="eastAsia" w:ascii="仿宋_GB2312" w:hAnsi="仿宋_GB2312" w:eastAsia="仿宋_GB2312" w:cs="仿宋_GB2312"/>
                <w:sz w:val="18"/>
                <w:szCs w:val="18"/>
              </w:rPr>
              <w:t>”工作要求，真抓实干、开拓创新，各项工作取得了显著成绩。涧西区被认定为“全国社区治理和服务创新实验区”，《中</w:t>
            </w:r>
            <w:r>
              <w:rPr>
                <w:rFonts w:hint="eastAsia" w:ascii="仿宋_GB2312" w:eastAsia="仿宋_GB2312"/>
                <w:sz w:val="18"/>
                <w:szCs w:val="18"/>
              </w:rPr>
              <w:t>国社区报》《河南日报》《洛阳日报》等多家报刊媒体相继报道了涧西经验；</w:t>
            </w:r>
            <w:r>
              <w:rPr>
                <w:rFonts w:hint="eastAsia" w:ascii="仿宋_GB2312" w:hAnsi="仿宋_GB2312" w:eastAsia="仿宋_GB2312" w:cs="仿宋_GB2312"/>
                <w:sz w:val="18"/>
                <w:szCs w:val="18"/>
              </w:rPr>
              <w:t>荣获“洛阳市居家和社区养老服务示范区”，郑州路办事处和珠江路办事处被国家民政部、工信部和发改委确定为“全国智慧养老示范街道”，政府购买养老服务走在全省前列；</w:t>
            </w:r>
            <w:r>
              <w:rPr>
                <w:rFonts w:hint="eastAsia" w:ascii="仿宋_GB2312" w:eastAsia="仿宋_GB2312"/>
                <w:sz w:val="18"/>
                <w:szCs w:val="18"/>
              </w:rPr>
              <w:t>减灾救灾、社会救助、社会组织管理、婚姻登记等工作也都走在</w:t>
            </w:r>
            <w:r>
              <w:rPr>
                <w:rFonts w:hint="eastAsia" w:ascii="仿宋_GB2312" w:eastAsia="仿宋_GB2312"/>
                <w:sz w:val="18"/>
                <w:szCs w:val="18"/>
                <w:shd w:val="clear" w:color="auto" w:fill="FFFFFF"/>
              </w:rPr>
              <w:t>全市前列，</w:t>
            </w:r>
            <w:r>
              <w:rPr>
                <w:rFonts w:hint="eastAsia" w:ascii="仿宋_GB2312" w:eastAsia="仿宋_GB2312"/>
                <w:sz w:val="18"/>
                <w:szCs w:val="18"/>
              </w:rPr>
              <w:t>连续两年在全市民政系统目标管理考核中名列城市区第一名，涧西区民政局多次被评为</w:t>
            </w:r>
            <w:r>
              <w:rPr>
                <w:rFonts w:hint="eastAsia" w:ascii="仿宋_GB2312" w:hAnsi="仿宋_GB2312" w:eastAsia="仿宋_GB2312" w:cs="仿宋_GB2312"/>
                <w:sz w:val="18"/>
                <w:szCs w:val="18"/>
                <w:shd w:val="clear" w:color="auto" w:fill="FFFFFF"/>
              </w:rPr>
              <w:t>涧西区目标管理考核先进单位和先进基层党组织。</w:t>
            </w:r>
          </w:p>
          <w:p>
            <w:pPr>
              <w:spacing w:line="320" w:lineRule="exact"/>
              <w:ind w:firstLine="360" w:firstLineChars="200"/>
              <w:rPr>
                <w:rFonts w:ascii="黑体" w:hAnsi="黑体" w:eastAsia="黑体"/>
                <w:sz w:val="18"/>
                <w:szCs w:val="18"/>
              </w:rPr>
            </w:pPr>
            <w:r>
              <w:rPr>
                <w:rFonts w:hint="eastAsia" w:ascii="黑体" w:hAnsi="黑体" w:eastAsia="黑体"/>
                <w:sz w:val="18"/>
                <w:szCs w:val="18"/>
              </w:rPr>
              <w:t>一、抓主业，民政兜底保障作用有效发挥</w:t>
            </w:r>
          </w:p>
          <w:p>
            <w:pPr>
              <w:shd w:val="solid" w:color="FFFFFF" w:fill="auto"/>
              <w:spacing w:line="320" w:lineRule="exact"/>
              <w:ind w:firstLine="361" w:firstLineChars="200"/>
              <w:rPr>
                <w:rFonts w:hint="eastAsia" w:ascii="仿宋_GB2312" w:eastAsia="仿宋_GB2312"/>
                <w:sz w:val="18"/>
                <w:szCs w:val="18"/>
              </w:rPr>
            </w:pPr>
            <w:r>
              <w:rPr>
                <w:rFonts w:hint="eastAsia" w:ascii="仿宋_GB2312" w:hAnsi="仿宋_GB2312" w:eastAsia="仿宋_GB2312" w:cs="仿宋_GB2312"/>
                <w:b/>
                <w:bCs/>
                <w:sz w:val="18"/>
                <w:szCs w:val="18"/>
              </w:rPr>
              <w:t>一是最低生活保障制度覆盖全区，困难群众应保尽保。</w:t>
            </w:r>
            <w:r>
              <w:rPr>
                <w:rFonts w:hint="eastAsia" w:ascii="仿宋_GB2312" w:hAnsi="仿宋_GB2312" w:eastAsia="仿宋_GB2312" w:cs="仿宋_GB2312"/>
                <w:kern w:val="0"/>
                <w:sz w:val="18"/>
                <w:szCs w:val="18"/>
                <w:lang w:bidi="ar"/>
              </w:rPr>
              <w:t>按照上级政策和文件要求，强化对低保对象精细化管理，严格把握低保对象认定标准，以户籍状况、家庭收入、家庭财产认定为最低生活保障对象的三个最基本条件，严格履行“</w:t>
            </w:r>
            <w:r>
              <w:rPr>
                <w:rFonts w:hint="eastAsia" w:ascii="仿宋_GB2312" w:hAnsi="仿宋_GB2312" w:eastAsia="仿宋_GB2312" w:cs="仿宋_GB2312"/>
                <w:sz w:val="18"/>
                <w:szCs w:val="18"/>
              </w:rPr>
              <w:t>申请、审核、公示”程序，</w:t>
            </w:r>
            <w:r>
              <w:rPr>
                <w:rFonts w:hint="eastAsia" w:ascii="仿宋_GB2312" w:hAnsi="仿宋_GB2312" w:eastAsia="仿宋_GB2312" w:cs="仿宋_GB2312"/>
                <w:kern w:val="0"/>
                <w:sz w:val="18"/>
                <w:szCs w:val="18"/>
                <w:lang w:bidi="ar"/>
              </w:rPr>
              <w:t>切实把符合享受低保条件贫困人口全部纳入低保保障范围，</w:t>
            </w:r>
            <w:r>
              <w:rPr>
                <w:rFonts w:hint="eastAsia" w:ascii="Times New Roman" w:hAnsi="Times New Roman" w:eastAsia="仿宋_GB2312"/>
                <w:kern w:val="0"/>
                <w:sz w:val="18"/>
                <w:szCs w:val="18"/>
                <w:lang w:bidi="ar"/>
              </w:rPr>
              <w:t>低保标准由</w:t>
            </w:r>
            <w:r>
              <w:rPr>
                <w:rFonts w:ascii="Times New Roman" w:hAnsi="Times New Roman" w:eastAsia="仿宋_GB2312"/>
                <w:kern w:val="0"/>
                <w:sz w:val="18"/>
                <w:szCs w:val="18"/>
                <w:lang w:bidi="ar"/>
              </w:rPr>
              <w:t>480</w:t>
            </w:r>
            <w:r>
              <w:rPr>
                <w:rFonts w:hint="eastAsia" w:ascii="Times New Roman" w:hAnsi="Times New Roman" w:eastAsia="仿宋_GB2312"/>
                <w:kern w:val="0"/>
                <w:sz w:val="18"/>
                <w:szCs w:val="18"/>
                <w:lang w:bidi="ar"/>
              </w:rPr>
              <w:t>元</w:t>
            </w:r>
            <w:r>
              <w:rPr>
                <w:rFonts w:ascii="Times New Roman" w:hAnsi="Times New Roman" w:eastAsia="仿宋_GB2312"/>
                <w:kern w:val="0"/>
                <w:sz w:val="18"/>
                <w:szCs w:val="18"/>
                <w:lang w:bidi="ar"/>
              </w:rPr>
              <w:t>/</w:t>
            </w:r>
            <w:r>
              <w:rPr>
                <w:rFonts w:hint="eastAsia" w:ascii="Times New Roman" w:hAnsi="Times New Roman" w:eastAsia="仿宋_GB2312"/>
                <w:kern w:val="0"/>
                <w:sz w:val="18"/>
                <w:szCs w:val="18"/>
                <w:lang w:bidi="ar"/>
              </w:rPr>
              <w:t>人</w:t>
            </w:r>
            <w:r>
              <w:rPr>
                <w:rFonts w:ascii="Times New Roman" w:hAnsi="Times New Roman" w:eastAsia="仿宋_GB2312"/>
                <w:kern w:val="0"/>
                <w:sz w:val="18"/>
                <w:szCs w:val="18"/>
                <w:lang w:bidi="ar"/>
              </w:rPr>
              <w:t>/</w:t>
            </w:r>
            <w:r>
              <w:rPr>
                <w:rFonts w:hint="eastAsia" w:ascii="Times New Roman" w:hAnsi="Times New Roman" w:eastAsia="仿宋_GB2312"/>
                <w:kern w:val="0"/>
                <w:sz w:val="18"/>
                <w:szCs w:val="18"/>
                <w:lang w:bidi="ar"/>
              </w:rPr>
              <w:t>月</w:t>
            </w:r>
            <w:r>
              <w:rPr>
                <w:rFonts w:hint="eastAsia" w:ascii="仿宋_GB2312" w:hAnsi="仿宋_GB2312" w:eastAsia="仿宋_GB2312" w:cs="仿宋_GB2312"/>
                <w:sz w:val="18"/>
                <w:szCs w:val="18"/>
              </w:rPr>
              <w:t>提高</w:t>
            </w:r>
            <w:r>
              <w:rPr>
                <w:rFonts w:hint="eastAsia" w:ascii="Times New Roman" w:hAnsi="Times New Roman" w:eastAsia="仿宋_GB2312"/>
                <w:kern w:val="0"/>
                <w:sz w:val="18"/>
                <w:szCs w:val="18"/>
                <w:lang w:bidi="ar"/>
              </w:rPr>
              <w:t>到</w:t>
            </w:r>
            <w:r>
              <w:rPr>
                <w:rFonts w:ascii="Times New Roman" w:hAnsi="Times New Roman" w:eastAsia="仿宋_GB2312"/>
                <w:kern w:val="0"/>
                <w:sz w:val="18"/>
                <w:szCs w:val="18"/>
                <w:lang w:bidi="ar"/>
              </w:rPr>
              <w:t>500</w:t>
            </w:r>
            <w:r>
              <w:rPr>
                <w:rFonts w:hint="eastAsia" w:ascii="Times New Roman" w:hAnsi="Times New Roman" w:eastAsia="仿宋_GB2312"/>
                <w:kern w:val="0"/>
                <w:sz w:val="18"/>
                <w:szCs w:val="18"/>
                <w:lang w:bidi="ar"/>
              </w:rPr>
              <w:t>元</w:t>
            </w:r>
            <w:r>
              <w:rPr>
                <w:rFonts w:ascii="Times New Roman" w:hAnsi="Times New Roman" w:eastAsia="仿宋_GB2312"/>
                <w:kern w:val="0"/>
                <w:sz w:val="18"/>
                <w:szCs w:val="18"/>
                <w:lang w:bidi="ar"/>
              </w:rPr>
              <w:t>/</w:t>
            </w:r>
            <w:r>
              <w:rPr>
                <w:rFonts w:hint="eastAsia" w:ascii="Times New Roman" w:hAnsi="Times New Roman" w:eastAsia="仿宋_GB2312"/>
                <w:kern w:val="0"/>
                <w:sz w:val="18"/>
                <w:szCs w:val="18"/>
                <w:lang w:bidi="ar"/>
              </w:rPr>
              <w:t>人</w:t>
            </w:r>
            <w:r>
              <w:rPr>
                <w:rFonts w:ascii="Times New Roman" w:hAnsi="Times New Roman" w:eastAsia="仿宋_GB2312"/>
                <w:kern w:val="0"/>
                <w:sz w:val="18"/>
                <w:szCs w:val="18"/>
                <w:lang w:bidi="ar"/>
              </w:rPr>
              <w:t>/</w:t>
            </w:r>
            <w:r>
              <w:rPr>
                <w:rFonts w:hint="eastAsia" w:ascii="仿宋_GB2312" w:hAnsi="仿宋_GB2312" w:eastAsia="仿宋_GB2312" w:cs="仿宋_GB2312"/>
                <w:sz w:val="18"/>
                <w:szCs w:val="18"/>
              </w:rPr>
              <w:t>月，切实保障了困难群众的基本生活需求。今年</w:t>
            </w:r>
            <w:r>
              <w:rPr>
                <w:rFonts w:ascii="仿宋_GB2312" w:hAnsi="仿宋_GB2312" w:eastAsia="仿宋_GB2312" w:cs="仿宋_GB2312"/>
                <w:sz w:val="18"/>
                <w:szCs w:val="18"/>
              </w:rPr>
              <w:t>5</w:t>
            </w:r>
            <w:r>
              <w:rPr>
                <w:rFonts w:hint="eastAsia" w:ascii="仿宋_GB2312" w:hAnsi="仿宋_GB2312" w:eastAsia="仿宋_GB2312" w:cs="仿宋_GB2312"/>
                <w:sz w:val="18"/>
                <w:szCs w:val="18"/>
              </w:rPr>
              <w:t>月代表洛阳市迎接民政部专家组检查。</w:t>
            </w:r>
            <w:r>
              <w:rPr>
                <w:rFonts w:hint="eastAsia" w:ascii="仿宋_GB2312" w:hAnsi="仿宋_GB2312" w:eastAsia="仿宋_GB2312" w:cs="仿宋_GB2312"/>
                <w:b/>
                <w:sz w:val="18"/>
                <w:szCs w:val="18"/>
              </w:rPr>
              <w:t>二是特困人员供养机制不断完善，供养对象衣食无忧。</w:t>
            </w:r>
            <w:r>
              <w:rPr>
                <w:rFonts w:hint="eastAsia" w:ascii="仿宋_GB2312" w:hAnsi="仿宋_GB2312" w:eastAsia="仿宋_GB2312" w:cs="仿宋_GB2312"/>
                <w:color w:val="000000"/>
                <w:kern w:val="0"/>
                <w:sz w:val="18"/>
                <w:szCs w:val="18"/>
                <w:lang w:bidi="ar"/>
              </w:rPr>
              <w:t>按照省市《特困人员救助供养办法》要求，</w:t>
            </w:r>
            <w:r>
              <w:rPr>
                <w:rFonts w:hint="eastAsia" w:ascii="仿宋_GB2312" w:hAnsi="仿宋_GB2312" w:eastAsia="仿宋_GB2312" w:cs="仿宋_GB2312"/>
                <w:kern w:val="0"/>
                <w:sz w:val="18"/>
                <w:szCs w:val="18"/>
                <w:lang w:bidi="ar"/>
              </w:rPr>
              <w:t>全面落实供养服务协议，所有特困人员都由办事处、社区和代养机构或者代养人与其签订供养协议</w:t>
            </w:r>
            <w:r>
              <w:rPr>
                <w:rFonts w:hint="eastAsia" w:ascii="仿宋_GB2312" w:hAnsi="仿宋_GB2312" w:eastAsia="仿宋_GB2312" w:cs="仿宋_GB2312"/>
                <w:color w:val="000000"/>
                <w:kern w:val="0"/>
                <w:sz w:val="18"/>
                <w:szCs w:val="18"/>
                <w:lang w:bidi="ar"/>
              </w:rPr>
              <w:t>，</w:t>
            </w:r>
            <w:r>
              <w:rPr>
                <w:rFonts w:hint="eastAsia" w:ascii="仿宋_GB2312" w:hAnsi="仿宋_GB2312" w:eastAsia="仿宋_GB2312" w:cs="仿宋_GB2312"/>
                <w:color w:val="000000"/>
                <w:sz w:val="18"/>
                <w:szCs w:val="18"/>
                <w:shd w:val="clear" w:color="auto" w:fill="FFFFFF"/>
              </w:rPr>
              <w:t>协议书涉及供养对象的衣、食、住、医、葬等各方面，包括日常生活的照料，患病护理等相关事宜，明确规定供养金的发放和使用要求，确保供养金有效用于保障和改善供养对象的生活。</w:t>
            </w:r>
            <w:r>
              <w:rPr>
                <w:rFonts w:hint="eastAsia" w:ascii="仿宋_GB2312" w:hAnsi="仿宋_GB2312" w:eastAsia="仿宋_GB2312" w:cs="仿宋_GB2312"/>
                <w:kern w:val="0"/>
                <w:sz w:val="18"/>
                <w:szCs w:val="18"/>
                <w:lang w:bidi="ar"/>
              </w:rPr>
              <w:t>同时，与洛阳市第六人民医院签订评估工作服务协议，由该医院对特困供养人员生活自理能力进行科学鉴定，使供养工作更加精准、公平。</w:t>
            </w:r>
            <w:r>
              <w:rPr>
                <w:rFonts w:hint="eastAsia" w:ascii="仿宋_GB2312" w:hAnsi="仿宋_GB2312" w:eastAsia="仿宋_GB2312" w:cs="仿宋_GB2312"/>
                <w:b/>
                <w:bCs/>
                <w:sz w:val="18"/>
                <w:szCs w:val="18"/>
              </w:rPr>
              <w:t>三是</w:t>
            </w:r>
            <w:r>
              <w:rPr>
                <w:rFonts w:hint="eastAsia" w:ascii="仿宋_GB2312" w:hAnsi="仿宋_GB2312" w:eastAsia="仿宋_GB2312" w:cs="仿宋_GB2312"/>
                <w:b/>
                <w:bCs/>
                <w:sz w:val="18"/>
                <w:szCs w:val="18"/>
                <w:shd w:val="clear" w:color="auto" w:fill="FFFFFF"/>
              </w:rPr>
              <w:t>临时救助稳步推进，救急救难作用有效发挥。</w:t>
            </w:r>
            <w:r>
              <w:rPr>
                <w:rFonts w:hint="eastAsia" w:ascii="仿宋_GB2312" w:hAnsi="仿宋_GB2312" w:eastAsia="仿宋_GB2312" w:cs="仿宋_GB2312"/>
                <w:sz w:val="18"/>
                <w:szCs w:val="18"/>
              </w:rPr>
              <w:t>根据《河南省民政厅关于完善“一门受理、协调办理”工作机制的通知》要求，第一时间在各办事处服务大厅设立专门的社会救助窗口，统一规范窗口服务标准、内容、流程，悬挂工作流程图、工作职责和转办制度，建立转办和受理事项台账，公开救助专线电话，让群众充分知晓各项社会救助的政策和申请程序。同时，将城乡低保特困户、低保边缘户、以及因灾、因病、因突发性特殊原因造成基本生活出现危难的特殊困难人群全部纳入了临时救助范围，</w:t>
            </w:r>
            <w:r>
              <w:rPr>
                <w:rFonts w:hint="eastAsia" w:ascii="仿宋_GB2312" w:eastAsia="仿宋_GB2312"/>
                <w:sz w:val="18"/>
                <w:szCs w:val="18"/>
              </w:rPr>
              <w:t>有效缓解了群众临时性生活困难。</w:t>
            </w:r>
          </w:p>
          <w:p>
            <w:pPr>
              <w:spacing w:line="320" w:lineRule="exact"/>
              <w:rPr>
                <w:rFonts w:ascii="黑体" w:hAnsi="黑体" w:eastAsia="黑体" w:cs="黑体"/>
                <w:bCs/>
                <w:sz w:val="18"/>
                <w:szCs w:val="18"/>
              </w:rPr>
            </w:pPr>
            <w:r>
              <w:rPr>
                <w:rFonts w:hint="eastAsia" w:ascii="黑体" w:hAnsi="黑体" w:eastAsia="黑体" w:cs="黑体"/>
                <w:bCs/>
                <w:sz w:val="18"/>
                <w:szCs w:val="18"/>
                <w:lang w:val="en-US" w:eastAsia="zh-CN"/>
              </w:rPr>
              <w:t xml:space="preserve">    </w:t>
            </w:r>
            <w:r>
              <w:rPr>
                <w:rFonts w:hint="eastAsia" w:ascii="黑体" w:hAnsi="黑体" w:eastAsia="黑体" w:cs="黑体"/>
                <w:bCs/>
                <w:sz w:val="18"/>
                <w:szCs w:val="18"/>
              </w:rPr>
              <w:t>二、抓重点，养老服务水平不断提升</w:t>
            </w:r>
          </w:p>
          <w:p>
            <w:pPr>
              <w:spacing w:line="320" w:lineRule="exact"/>
              <w:ind w:firstLine="360" w:firstLineChars="200"/>
              <w:rPr>
                <w:rFonts w:ascii="仿宋_GB2312" w:hAnsi="黑体" w:eastAsia="仿宋_GB2312"/>
                <w:bCs/>
                <w:sz w:val="18"/>
                <w:szCs w:val="18"/>
              </w:rPr>
            </w:pPr>
            <w:r>
              <w:rPr>
                <w:rFonts w:hint="eastAsia" w:ascii="仿宋_GB2312" w:hAnsi="仿宋_GB2312" w:eastAsia="仿宋_GB2312" w:cs="仿宋_GB2312"/>
                <w:sz w:val="18"/>
                <w:szCs w:val="18"/>
              </w:rPr>
              <w:t>以建设“全市居家和社区养老服务示范区”为契机，紧密结合“涧西老龄人口多，养老产业基础好、社区配套建设扎实”等实际，搭建了“一平台三中心”。</w:t>
            </w:r>
            <w:r>
              <w:rPr>
                <w:rFonts w:hint="eastAsia" w:ascii="仿宋_GB2312" w:hAnsi="黑体" w:eastAsia="仿宋_GB2312"/>
                <w:b/>
                <w:sz w:val="18"/>
                <w:szCs w:val="18"/>
              </w:rPr>
              <w:t xml:space="preserve"> 一平台即：涧西区智慧养老服务信息平台。</w:t>
            </w:r>
            <w:r>
              <w:rPr>
                <w:rFonts w:hint="eastAsia" w:ascii="仿宋_GB2312" w:hAnsi="黑体" w:eastAsia="仿宋_GB2312"/>
                <w:bCs/>
                <w:sz w:val="18"/>
                <w:szCs w:val="18"/>
              </w:rPr>
              <w:t>投入</w:t>
            </w:r>
            <w:r>
              <w:rPr>
                <w:rFonts w:ascii="仿宋_GB2312" w:hAnsi="黑体" w:eastAsia="仿宋_GB2312"/>
                <w:bCs/>
                <w:sz w:val="18"/>
                <w:szCs w:val="18"/>
              </w:rPr>
              <w:t>250</w:t>
            </w:r>
            <w:r>
              <w:rPr>
                <w:rFonts w:hint="eastAsia" w:ascii="仿宋_GB2312" w:hAnsi="黑体" w:eastAsia="仿宋_GB2312"/>
                <w:bCs/>
                <w:sz w:val="18"/>
                <w:szCs w:val="18"/>
              </w:rPr>
              <w:t>余万元，搭建了集“老年人大数据分析管理、养老机构智能信息化监控、养老服务购买绩效评估”等五大功能于一体的智慧化养老服务平台，实现了政府、市场、居民的信息互联互通，为居家和社区养老服务提供了信息化基础保障。</w:t>
            </w:r>
            <w:r>
              <w:rPr>
                <w:rFonts w:hint="eastAsia" w:ascii="仿宋_GB2312" w:hAnsi="黑体" w:eastAsia="仿宋_GB2312"/>
                <w:b/>
                <w:sz w:val="18"/>
                <w:szCs w:val="18"/>
              </w:rPr>
              <w:t>三中心。一是医养结合智慧型社区养老服务中心。</w:t>
            </w:r>
            <w:r>
              <w:rPr>
                <w:rFonts w:hint="eastAsia" w:ascii="仿宋_GB2312" w:hAnsi="黑体" w:eastAsia="仿宋_GB2312"/>
                <w:bCs/>
                <w:sz w:val="18"/>
                <w:szCs w:val="18"/>
              </w:rPr>
              <w:t>在搭建信息化平台的基础上，依托现有社区卫生服务中心和养老服务中心，有效整合公共卫生服务和社区养老服务资源，探索建设了“一体式、嵌入式、结合式”三种模式的医养结合智慧型养老服务中心，为辖区老人“看病养老不出社区，医养服务信息共享”打牢阵地基础。目前，辖区</w:t>
            </w:r>
            <w:r>
              <w:rPr>
                <w:rFonts w:ascii="仿宋_GB2312" w:hAnsi="黑体" w:eastAsia="仿宋_GB2312"/>
                <w:bCs/>
                <w:sz w:val="18"/>
                <w:szCs w:val="18"/>
              </w:rPr>
              <w:t>72</w:t>
            </w:r>
            <w:r>
              <w:rPr>
                <w:rFonts w:hint="eastAsia" w:ascii="仿宋_GB2312" w:hAnsi="黑体" w:eastAsia="仿宋_GB2312"/>
                <w:bCs/>
                <w:sz w:val="18"/>
                <w:szCs w:val="18"/>
              </w:rPr>
              <w:t>个社区，已建成养老服务中心</w:t>
            </w:r>
            <w:r>
              <w:rPr>
                <w:rFonts w:ascii="仿宋_GB2312" w:hAnsi="黑体" w:eastAsia="仿宋_GB2312"/>
                <w:bCs/>
                <w:sz w:val="18"/>
                <w:szCs w:val="18"/>
              </w:rPr>
              <w:t>51</w:t>
            </w:r>
            <w:r>
              <w:rPr>
                <w:rFonts w:hint="eastAsia" w:ascii="仿宋_GB2312" w:hAnsi="黑体" w:eastAsia="仿宋_GB2312"/>
                <w:bCs/>
                <w:sz w:val="18"/>
                <w:szCs w:val="18"/>
              </w:rPr>
              <w:t>个，其中医养结合智慧型的社区养老服务中心</w:t>
            </w:r>
            <w:r>
              <w:rPr>
                <w:rFonts w:ascii="仿宋_GB2312" w:hAnsi="黑体" w:eastAsia="仿宋_GB2312"/>
                <w:bCs/>
                <w:sz w:val="18"/>
                <w:szCs w:val="18"/>
              </w:rPr>
              <w:t>8</w:t>
            </w:r>
            <w:r>
              <w:rPr>
                <w:rFonts w:hint="eastAsia" w:ascii="仿宋_GB2312" w:hAnsi="黑体" w:eastAsia="仿宋_GB2312"/>
                <w:bCs/>
                <w:sz w:val="18"/>
                <w:szCs w:val="18"/>
              </w:rPr>
              <w:t>个。</w:t>
            </w:r>
            <w:r>
              <w:rPr>
                <w:rFonts w:hint="eastAsia" w:ascii="仿宋_GB2312" w:hAnsi="黑体" w:eastAsia="仿宋_GB2312"/>
                <w:b/>
                <w:sz w:val="18"/>
                <w:szCs w:val="18"/>
              </w:rPr>
              <w:t>二是老年人助餐中心。</w:t>
            </w:r>
            <w:r>
              <w:rPr>
                <w:rFonts w:hint="eastAsia" w:ascii="仿宋_GB2312" w:hAnsi="黑体" w:eastAsia="仿宋_GB2312"/>
                <w:bCs/>
                <w:sz w:val="18"/>
                <w:szCs w:val="18"/>
              </w:rPr>
              <w:t>围绕解决好辖区</w:t>
            </w:r>
            <w:r>
              <w:rPr>
                <w:rFonts w:ascii="仿宋_GB2312" w:hAnsi="黑体" w:eastAsia="仿宋_GB2312"/>
                <w:bCs/>
                <w:sz w:val="18"/>
                <w:szCs w:val="18"/>
              </w:rPr>
              <w:t>70</w:t>
            </w:r>
            <w:r>
              <w:rPr>
                <w:rFonts w:hint="eastAsia" w:ascii="仿宋_GB2312" w:hAnsi="黑体" w:eastAsia="仿宋_GB2312"/>
                <w:bCs/>
                <w:sz w:val="18"/>
                <w:szCs w:val="18"/>
              </w:rPr>
              <w:t>岁以上老人做饭就餐的问题，按照“中央厨房</w:t>
            </w:r>
            <w:r>
              <w:rPr>
                <w:rFonts w:ascii="仿宋_GB2312" w:hAnsi="黑体" w:eastAsia="仿宋_GB2312"/>
                <w:bCs/>
                <w:sz w:val="18"/>
                <w:szCs w:val="18"/>
              </w:rPr>
              <w:t>+</w:t>
            </w:r>
            <w:r>
              <w:rPr>
                <w:rFonts w:hint="eastAsia" w:ascii="仿宋_GB2312" w:hAnsi="黑体" w:eastAsia="仿宋_GB2312"/>
                <w:bCs/>
                <w:sz w:val="18"/>
                <w:szCs w:val="18"/>
              </w:rPr>
              <w:t>助餐点”的建设运营思路，通过新建大型社区中央厨房、改造提升现有社区养老服务中心助餐点，购买第三方机构运营的办法，初步形成了以中央厨房为中心，辐射周边的</w:t>
            </w:r>
            <w:r>
              <w:rPr>
                <w:rFonts w:ascii="仿宋_GB2312" w:hAnsi="黑体" w:eastAsia="仿宋_GB2312"/>
                <w:bCs/>
                <w:sz w:val="18"/>
                <w:szCs w:val="18"/>
              </w:rPr>
              <w:t>10</w:t>
            </w:r>
            <w:r>
              <w:rPr>
                <w:rFonts w:hint="eastAsia" w:ascii="仿宋_GB2312" w:hAnsi="黑体" w:eastAsia="仿宋_GB2312"/>
                <w:bCs/>
                <w:sz w:val="18"/>
                <w:szCs w:val="18"/>
              </w:rPr>
              <w:t>分钟养老助餐送餐圈。目前，投资</w:t>
            </w:r>
            <w:r>
              <w:rPr>
                <w:rFonts w:ascii="仿宋_GB2312" w:hAnsi="黑体" w:eastAsia="仿宋_GB2312"/>
                <w:bCs/>
                <w:sz w:val="18"/>
                <w:szCs w:val="18"/>
              </w:rPr>
              <w:t>230</w:t>
            </w:r>
            <w:r>
              <w:rPr>
                <w:rFonts w:hint="eastAsia" w:ascii="仿宋_GB2312" w:hAnsi="黑体" w:eastAsia="仿宋_GB2312"/>
                <w:bCs/>
                <w:sz w:val="18"/>
                <w:szCs w:val="18"/>
              </w:rPr>
              <w:t>余万，建筑面积</w:t>
            </w:r>
            <w:r>
              <w:rPr>
                <w:rFonts w:ascii="仿宋_GB2312" w:hAnsi="黑体" w:eastAsia="仿宋_GB2312"/>
                <w:bCs/>
                <w:sz w:val="18"/>
                <w:szCs w:val="18"/>
              </w:rPr>
              <w:t>220</w:t>
            </w:r>
            <w:r>
              <w:rPr>
                <w:rFonts w:hint="eastAsia" w:ascii="仿宋_GB2312" w:hAnsi="黑体" w:eastAsia="仿宋_GB2312"/>
                <w:bCs/>
                <w:sz w:val="18"/>
                <w:szCs w:val="18"/>
              </w:rPr>
              <w:t>平方米的重二社区中央厨房可同时配置</w:t>
            </w:r>
            <w:r>
              <w:rPr>
                <w:rFonts w:ascii="仿宋_GB2312" w:hAnsi="黑体" w:eastAsia="仿宋_GB2312"/>
                <w:bCs/>
                <w:sz w:val="18"/>
                <w:szCs w:val="18"/>
              </w:rPr>
              <w:t>1500</w:t>
            </w:r>
            <w:r>
              <w:rPr>
                <w:rFonts w:hint="eastAsia" w:ascii="仿宋_GB2312" w:hAnsi="黑体" w:eastAsia="仿宋_GB2312"/>
                <w:bCs/>
                <w:sz w:val="18"/>
                <w:szCs w:val="18"/>
              </w:rPr>
              <w:t>人的膳食，提供</w:t>
            </w:r>
            <w:r>
              <w:rPr>
                <w:rFonts w:ascii="仿宋_GB2312" w:hAnsi="黑体" w:eastAsia="仿宋_GB2312"/>
                <w:bCs/>
                <w:sz w:val="18"/>
                <w:szCs w:val="18"/>
              </w:rPr>
              <w:t>100</w:t>
            </w:r>
            <w:r>
              <w:rPr>
                <w:rFonts w:hint="eastAsia" w:ascii="仿宋_GB2312" w:hAnsi="黑体" w:eastAsia="仿宋_GB2312"/>
                <w:bCs/>
                <w:sz w:val="18"/>
                <w:szCs w:val="18"/>
              </w:rPr>
              <w:t>位老人集中就餐。此外，</w:t>
            </w:r>
            <w:r>
              <w:rPr>
                <w:rFonts w:ascii="仿宋_GB2312" w:hAnsi="黑体" w:eastAsia="仿宋_GB2312"/>
                <w:bCs/>
                <w:sz w:val="18"/>
                <w:szCs w:val="18"/>
              </w:rPr>
              <w:t>32</w:t>
            </w:r>
            <w:r>
              <w:rPr>
                <w:rFonts w:hint="eastAsia" w:ascii="仿宋_GB2312" w:hAnsi="黑体" w:eastAsia="仿宋_GB2312"/>
                <w:bCs/>
                <w:sz w:val="18"/>
                <w:szCs w:val="18"/>
              </w:rPr>
              <w:t>个助餐点已经开始助餐送餐服务，极大满足了辖区老人的用餐需求。</w:t>
            </w:r>
            <w:r>
              <w:rPr>
                <w:rFonts w:hint="eastAsia" w:ascii="仿宋_GB2312" w:hAnsi="黑体" w:eastAsia="仿宋_GB2312"/>
                <w:b/>
                <w:sz w:val="18"/>
                <w:szCs w:val="18"/>
              </w:rPr>
              <w:t>三是老年人助浴中心。</w:t>
            </w:r>
            <w:r>
              <w:rPr>
                <w:rFonts w:hint="eastAsia" w:ascii="仿宋_GB2312" w:hAnsi="黑体" w:eastAsia="仿宋_GB2312"/>
                <w:bCs/>
                <w:sz w:val="18"/>
                <w:szCs w:val="18"/>
              </w:rPr>
              <w:t>投资</w:t>
            </w:r>
            <w:r>
              <w:rPr>
                <w:rFonts w:ascii="仿宋_GB2312" w:hAnsi="黑体" w:eastAsia="仿宋_GB2312"/>
                <w:bCs/>
                <w:sz w:val="18"/>
                <w:szCs w:val="18"/>
              </w:rPr>
              <w:t>400</w:t>
            </w:r>
            <w:r>
              <w:rPr>
                <w:rFonts w:hint="eastAsia" w:ascii="仿宋_GB2312" w:hAnsi="黑体" w:eastAsia="仿宋_GB2312"/>
                <w:bCs/>
                <w:sz w:val="18"/>
                <w:szCs w:val="18"/>
              </w:rPr>
              <w:t>余万元，建成建筑面积</w:t>
            </w:r>
            <w:r>
              <w:rPr>
                <w:rFonts w:ascii="仿宋_GB2312" w:hAnsi="黑体" w:eastAsia="仿宋_GB2312"/>
                <w:bCs/>
                <w:sz w:val="18"/>
                <w:szCs w:val="18"/>
              </w:rPr>
              <w:t>800</w:t>
            </w:r>
            <w:r>
              <w:rPr>
                <w:rFonts w:hint="eastAsia" w:ascii="仿宋_GB2312" w:hAnsi="黑体" w:eastAsia="仿宋_GB2312"/>
                <w:bCs/>
                <w:sz w:val="18"/>
                <w:szCs w:val="18"/>
              </w:rPr>
              <w:t>平方米，可容纳</w:t>
            </w:r>
            <w:r>
              <w:rPr>
                <w:rFonts w:ascii="仿宋_GB2312" w:hAnsi="黑体" w:eastAsia="仿宋_GB2312"/>
                <w:bCs/>
                <w:sz w:val="18"/>
                <w:szCs w:val="18"/>
              </w:rPr>
              <w:t>100</w:t>
            </w:r>
            <w:r>
              <w:rPr>
                <w:rFonts w:hint="eastAsia" w:ascii="仿宋_GB2312" w:hAnsi="黑体" w:eastAsia="仿宋_GB2312"/>
                <w:bCs/>
                <w:sz w:val="18"/>
                <w:szCs w:val="18"/>
              </w:rPr>
              <w:t>人同时洗浴的大型专业老年人助溶中心，并改造提升了兴隆花园社区、南村社区、重二社区、六冶社区等个养老服务中心助浴点，有效解决了辖区老人特别是不能自理老人大洗浴问题。助浴中心自</w:t>
            </w:r>
            <w:r>
              <w:rPr>
                <w:rFonts w:ascii="仿宋_GB2312" w:hAnsi="黑体" w:eastAsia="仿宋_GB2312"/>
                <w:bCs/>
                <w:sz w:val="18"/>
                <w:szCs w:val="18"/>
              </w:rPr>
              <w:t>2018</w:t>
            </w:r>
            <w:r>
              <w:rPr>
                <w:rFonts w:hint="eastAsia" w:ascii="仿宋_GB2312" w:hAnsi="黑体" w:eastAsia="仿宋_GB2312"/>
                <w:bCs/>
                <w:sz w:val="18"/>
                <w:szCs w:val="18"/>
              </w:rPr>
              <w:t>年年底运营以来，得到了社会上的广泛关注，受到了辖区老年人及家属的一致好评。</w:t>
            </w:r>
          </w:p>
          <w:p>
            <w:pPr>
              <w:spacing w:line="320" w:lineRule="exact"/>
              <w:ind w:firstLine="360" w:firstLineChars="200"/>
              <w:rPr>
                <w:rFonts w:ascii="黑体" w:hAnsi="黑体" w:eastAsia="黑体" w:cs="黑体"/>
                <w:bCs/>
                <w:sz w:val="18"/>
                <w:szCs w:val="18"/>
              </w:rPr>
            </w:pPr>
            <w:r>
              <w:rPr>
                <w:rFonts w:hint="eastAsia" w:ascii="黑体" w:hAnsi="黑体" w:eastAsia="黑体" w:cs="黑体"/>
                <w:bCs/>
                <w:sz w:val="18"/>
                <w:szCs w:val="18"/>
              </w:rPr>
              <w:t>三、抓基础，社区治理能力显著加强</w:t>
            </w:r>
          </w:p>
          <w:p>
            <w:pPr>
              <w:overflowPunct w:val="0"/>
              <w:spacing w:line="320" w:lineRule="exact"/>
              <w:textAlignment w:val="center"/>
              <w:rPr>
                <w:rFonts w:ascii="仿宋" w:hAnsi="仿宋" w:eastAsia="仿宋" w:cs="仿宋"/>
                <w:kern w:val="20"/>
                <w:sz w:val="18"/>
                <w:szCs w:val="18"/>
              </w:rPr>
            </w:pPr>
            <w:r>
              <w:rPr>
                <w:rFonts w:hint="eastAsia" w:ascii="仿宋_GB2312" w:hAnsi="黑体" w:eastAsia="仿宋_GB2312"/>
                <w:b/>
                <w:sz w:val="18"/>
                <w:szCs w:val="18"/>
                <w:lang w:val="en-US" w:eastAsia="zh-CN"/>
              </w:rPr>
              <w:t xml:space="preserve">    </w:t>
            </w:r>
            <w:r>
              <w:rPr>
                <w:rFonts w:hint="eastAsia" w:ascii="仿宋_GB2312" w:hAnsi="黑体" w:eastAsia="仿宋_GB2312"/>
                <w:b/>
                <w:sz w:val="18"/>
                <w:szCs w:val="18"/>
              </w:rPr>
              <w:t>一是“三社联动”工作扎实推进。</w:t>
            </w:r>
            <w:r>
              <w:rPr>
                <w:rFonts w:hint="eastAsia" w:ascii="Times New Roman" w:hAnsi="Times New Roman" w:eastAsia="仿宋_GB2312"/>
                <w:sz w:val="18"/>
                <w:szCs w:val="18"/>
              </w:rPr>
              <w:t>以居民需求为导向，紧扣实验区主题，高标准打造</w:t>
            </w:r>
            <w:r>
              <w:rPr>
                <w:rFonts w:hint="eastAsia" w:ascii="仿宋_GB2312" w:hAnsi="仿宋_GB2312" w:eastAsia="仿宋_GB2312" w:cs="仿宋_GB2312"/>
                <w:sz w:val="18"/>
                <w:szCs w:val="18"/>
              </w:rPr>
              <w:t>了“三社联动”和公共服务综</w:t>
            </w:r>
            <w:r>
              <w:rPr>
                <w:rFonts w:hint="eastAsia" w:ascii="Times New Roman" w:hAnsi="Times New Roman" w:eastAsia="仿宋_GB2312"/>
                <w:sz w:val="18"/>
                <w:szCs w:val="18"/>
              </w:rPr>
              <w:t>合信息平台，</w:t>
            </w:r>
            <w:r>
              <w:rPr>
                <w:rFonts w:hint="eastAsia" w:ascii="仿宋_GB2312" w:eastAsia="仿宋_GB2312"/>
                <w:sz w:val="18"/>
                <w:szCs w:val="18"/>
              </w:rPr>
              <w:t>自平台建成至今，办件量超过</w:t>
            </w:r>
            <w:r>
              <w:rPr>
                <w:rFonts w:ascii="仿宋_GB2312" w:eastAsia="仿宋_GB2312"/>
                <w:sz w:val="18"/>
                <w:szCs w:val="18"/>
              </w:rPr>
              <w:t>60</w:t>
            </w:r>
            <w:r>
              <w:rPr>
                <w:rFonts w:hint="eastAsia" w:ascii="仿宋_GB2312" w:eastAsia="仿宋_GB2312"/>
                <w:sz w:val="18"/>
                <w:szCs w:val="18"/>
              </w:rPr>
              <w:t>万件，</w:t>
            </w:r>
            <w:r>
              <w:rPr>
                <w:rFonts w:hint="eastAsia" w:ascii="仿宋_GB2312" w:hAnsi="仿宋_GB2312" w:eastAsia="仿宋_GB2312" w:cs="仿宋_GB2312"/>
                <w:sz w:val="18"/>
                <w:szCs w:val="18"/>
              </w:rPr>
              <w:t>举办各类活动</w:t>
            </w:r>
            <w:r>
              <w:rPr>
                <w:rFonts w:ascii="仿宋_GB2312" w:hAnsi="仿宋_GB2312" w:eastAsia="仿宋_GB2312" w:cs="仿宋_GB2312"/>
                <w:sz w:val="18"/>
                <w:szCs w:val="18"/>
              </w:rPr>
              <w:t>1894</w:t>
            </w:r>
            <w:r>
              <w:rPr>
                <w:rFonts w:hint="eastAsia" w:ascii="仿宋_GB2312" w:hAnsi="仿宋_GB2312" w:eastAsia="仿宋_GB2312" w:cs="仿宋_GB2312"/>
                <w:sz w:val="18"/>
                <w:szCs w:val="18"/>
              </w:rPr>
              <w:t>场</w:t>
            </w:r>
            <w:r>
              <w:rPr>
                <w:rFonts w:ascii="仿宋_GB2312" w:hAnsi="仿宋_GB2312" w:eastAsia="仿宋_GB2312" w:cs="仿宋_GB2312"/>
                <w:sz w:val="18"/>
                <w:szCs w:val="18"/>
              </w:rPr>
              <w:t>/</w:t>
            </w:r>
            <w:r>
              <w:rPr>
                <w:rFonts w:hint="eastAsia" w:ascii="仿宋_GB2312" w:hAnsi="仿宋_GB2312" w:eastAsia="仿宋_GB2312" w:cs="仿宋_GB2312"/>
                <w:sz w:val="18"/>
                <w:szCs w:val="18"/>
              </w:rPr>
              <w:t>次，组织对接活动场次</w:t>
            </w:r>
            <w:r>
              <w:rPr>
                <w:rFonts w:ascii="仿宋_GB2312" w:hAnsi="仿宋_GB2312" w:eastAsia="仿宋_GB2312" w:cs="仿宋_GB2312"/>
                <w:sz w:val="18"/>
                <w:szCs w:val="18"/>
              </w:rPr>
              <w:t>850</w:t>
            </w:r>
            <w:r>
              <w:rPr>
                <w:rFonts w:hint="eastAsia" w:ascii="仿宋_GB2312" w:hAnsi="仿宋_GB2312" w:eastAsia="仿宋_GB2312" w:cs="仿宋_GB2312"/>
                <w:sz w:val="18"/>
                <w:szCs w:val="18"/>
              </w:rPr>
              <w:t>场</w:t>
            </w:r>
            <w:r>
              <w:rPr>
                <w:rFonts w:ascii="仿宋_GB2312" w:hAnsi="仿宋_GB2312" w:eastAsia="仿宋_GB2312" w:cs="仿宋_GB2312"/>
                <w:sz w:val="18"/>
                <w:szCs w:val="18"/>
              </w:rPr>
              <w:t>/</w:t>
            </w:r>
            <w:r>
              <w:rPr>
                <w:rFonts w:hint="eastAsia" w:ascii="仿宋_GB2312" w:hAnsi="仿宋_GB2312" w:eastAsia="仿宋_GB2312" w:cs="仿宋_GB2312"/>
                <w:sz w:val="18"/>
                <w:szCs w:val="18"/>
              </w:rPr>
              <w:t>次，提供资源</w:t>
            </w:r>
            <w:r>
              <w:rPr>
                <w:rFonts w:ascii="仿宋_GB2312" w:hAnsi="仿宋_GB2312" w:eastAsia="仿宋_GB2312" w:cs="仿宋_GB2312"/>
                <w:sz w:val="18"/>
                <w:szCs w:val="18"/>
              </w:rPr>
              <w:t>546</w:t>
            </w:r>
            <w:r>
              <w:rPr>
                <w:rFonts w:hint="eastAsia" w:ascii="仿宋_GB2312" w:hAnsi="仿宋_GB2312" w:eastAsia="仿宋_GB2312" w:cs="仿宋_GB2312"/>
                <w:sz w:val="18"/>
                <w:szCs w:val="18"/>
              </w:rPr>
              <w:t>批</w:t>
            </w:r>
            <w:r>
              <w:rPr>
                <w:rFonts w:ascii="仿宋_GB2312" w:hAnsi="仿宋_GB2312" w:eastAsia="仿宋_GB2312" w:cs="仿宋_GB2312"/>
                <w:sz w:val="18"/>
                <w:szCs w:val="18"/>
              </w:rPr>
              <w:t>/</w:t>
            </w:r>
            <w:r>
              <w:rPr>
                <w:rFonts w:hint="eastAsia" w:ascii="仿宋_GB2312" w:hAnsi="仿宋_GB2312" w:eastAsia="仿宋_GB2312" w:cs="仿宋_GB2312"/>
                <w:sz w:val="18"/>
                <w:szCs w:val="18"/>
              </w:rPr>
              <w:t>次，活动受众人数</w:t>
            </w:r>
            <w:r>
              <w:rPr>
                <w:rFonts w:ascii="仿宋_GB2312" w:hAnsi="仿宋_GB2312" w:eastAsia="仿宋_GB2312" w:cs="仿宋_GB2312"/>
                <w:sz w:val="18"/>
                <w:szCs w:val="18"/>
              </w:rPr>
              <w:t>3</w:t>
            </w:r>
            <w:r>
              <w:rPr>
                <w:rFonts w:hint="eastAsia" w:ascii="仿宋_GB2312" w:hAnsi="仿宋_GB2312" w:eastAsia="仿宋_GB2312" w:cs="仿宋_GB2312"/>
                <w:sz w:val="18"/>
                <w:szCs w:val="18"/>
              </w:rPr>
              <w:t>万余人次，入驻社会组织、特色商家共</w:t>
            </w:r>
            <w:r>
              <w:rPr>
                <w:rFonts w:ascii="仿宋_GB2312" w:hAnsi="仿宋_GB2312" w:eastAsia="仿宋_GB2312" w:cs="仿宋_GB2312"/>
                <w:sz w:val="18"/>
                <w:szCs w:val="18"/>
              </w:rPr>
              <w:t>1265</w:t>
            </w:r>
            <w:r>
              <w:rPr>
                <w:rFonts w:hint="eastAsia" w:ascii="仿宋_GB2312" w:hAnsi="仿宋_GB2312" w:eastAsia="仿宋_GB2312" w:cs="仿宋_GB2312"/>
                <w:sz w:val="18"/>
                <w:szCs w:val="18"/>
              </w:rPr>
              <w:t>家，</w:t>
            </w:r>
            <w:r>
              <w:rPr>
                <w:rFonts w:hint="eastAsia" w:ascii="仿宋_GB2312" w:eastAsia="仿宋_GB2312"/>
                <w:sz w:val="18"/>
                <w:szCs w:val="18"/>
              </w:rPr>
              <w:t>完成社工培训</w:t>
            </w:r>
            <w:r>
              <w:rPr>
                <w:rFonts w:ascii="仿宋_GB2312" w:eastAsia="仿宋_GB2312"/>
                <w:sz w:val="18"/>
                <w:szCs w:val="18"/>
              </w:rPr>
              <w:t>7</w:t>
            </w:r>
            <w:r>
              <w:rPr>
                <w:rFonts w:hint="eastAsia" w:ascii="仿宋_GB2312" w:eastAsia="仿宋_GB2312"/>
                <w:sz w:val="18"/>
                <w:szCs w:val="18"/>
              </w:rPr>
              <w:t>次累计达千余人，社区建设信息化水平显著提升，涧西区被评为</w:t>
            </w:r>
            <w:r>
              <w:rPr>
                <w:rFonts w:hint="eastAsia" w:ascii="Times New Roman" w:hAnsi="Times New Roman" w:eastAsia="仿宋_GB2312"/>
                <w:sz w:val="18"/>
                <w:szCs w:val="18"/>
              </w:rPr>
              <w:t>全省唯一一</w:t>
            </w:r>
            <w:r>
              <w:rPr>
                <w:rFonts w:hint="eastAsia" w:ascii="仿宋_GB2312" w:hAnsi="仿宋_GB2312" w:eastAsia="仿宋_GB2312" w:cs="仿宋_GB2312"/>
                <w:sz w:val="18"/>
                <w:szCs w:val="18"/>
              </w:rPr>
              <w:t>个“第三批全国社区治理与服务创新实验区”</w:t>
            </w:r>
            <w:r>
              <w:rPr>
                <w:rFonts w:hint="eastAsia" w:ascii="仿宋_GB2312" w:eastAsia="仿宋_GB2312"/>
                <w:sz w:val="18"/>
                <w:szCs w:val="18"/>
              </w:rPr>
              <w:t>。</w:t>
            </w:r>
            <w:r>
              <w:rPr>
                <w:rFonts w:hint="eastAsia" w:ascii="Times New Roman" w:hAnsi="Times New Roman" w:eastAsia="仿宋_GB2312"/>
                <w:b/>
                <w:sz w:val="18"/>
                <w:szCs w:val="18"/>
              </w:rPr>
              <w:t xml:space="preserve"> 二是社区软硬环境整治改造提质增效。</w:t>
            </w:r>
            <w:r>
              <w:rPr>
                <w:rFonts w:hint="eastAsia" w:ascii="Times New Roman" w:hAnsi="Times New Roman" w:eastAsia="仿宋_GB2312"/>
                <w:sz w:val="18"/>
                <w:szCs w:val="18"/>
              </w:rPr>
              <w:t>投</w:t>
            </w:r>
            <w:r>
              <w:rPr>
                <w:rFonts w:hint="eastAsia" w:ascii="仿宋_GB2312" w:hAnsi="仿宋_GB2312" w:eastAsia="仿宋_GB2312" w:cs="仿宋_GB2312"/>
                <w:sz w:val="18"/>
                <w:szCs w:val="18"/>
              </w:rPr>
              <w:t>入</w:t>
            </w:r>
            <w:r>
              <w:rPr>
                <w:rFonts w:ascii="仿宋_GB2312" w:hAnsi="仿宋_GB2312" w:eastAsia="仿宋_GB2312" w:cs="仿宋_GB2312"/>
                <w:sz w:val="18"/>
                <w:szCs w:val="18"/>
              </w:rPr>
              <w:t>1091</w:t>
            </w:r>
            <w:r>
              <w:rPr>
                <w:rFonts w:hint="eastAsia" w:ascii="仿宋_GB2312" w:hAnsi="仿宋_GB2312" w:eastAsia="仿宋_GB2312" w:cs="仿宋_GB2312"/>
                <w:sz w:val="18"/>
                <w:szCs w:val="18"/>
              </w:rPr>
              <w:t>余万元对</w:t>
            </w:r>
            <w:r>
              <w:rPr>
                <w:rFonts w:ascii="仿宋_GB2312" w:hAnsi="仿宋_GB2312" w:eastAsia="仿宋_GB2312" w:cs="仿宋_GB2312"/>
                <w:sz w:val="18"/>
                <w:szCs w:val="18"/>
              </w:rPr>
              <w:t>54</w:t>
            </w:r>
            <w:r>
              <w:rPr>
                <w:rFonts w:hint="eastAsia" w:ascii="仿宋_GB2312" w:hAnsi="仿宋_GB2312" w:eastAsia="仿宋_GB2312" w:cs="仿宋_GB2312"/>
                <w:sz w:val="18"/>
                <w:szCs w:val="18"/>
              </w:rPr>
              <w:t>个城市社区进行了公共服务标准化和社区环境优美化提升改造。改造后每个社区服务中心都包含“两个公共服务综合窗口”和一个“三社联动窗口”，此外还配备了信息平台终端专用硬件设备，进一步方便为辖区居民办事。投入</w:t>
            </w:r>
            <w:r>
              <w:rPr>
                <w:rFonts w:ascii="仿宋_GB2312" w:hAnsi="仿宋_GB2312" w:eastAsia="仿宋_GB2312" w:cs="仿宋_GB2312"/>
                <w:sz w:val="18"/>
                <w:szCs w:val="18"/>
              </w:rPr>
              <w:t>600</w:t>
            </w:r>
            <w:r>
              <w:rPr>
                <w:rFonts w:hint="eastAsia" w:ascii="仿宋_GB2312" w:hAnsi="仿宋_GB2312" w:eastAsia="仿宋_GB2312" w:cs="仿宋_GB2312"/>
                <w:sz w:val="18"/>
                <w:szCs w:val="18"/>
              </w:rPr>
              <w:t>余万元</w:t>
            </w:r>
            <w:r>
              <w:rPr>
                <w:rFonts w:hint="eastAsia" w:ascii="Times New Roman" w:hAnsi="Times New Roman" w:eastAsia="仿宋_GB2312"/>
                <w:sz w:val="18"/>
                <w:szCs w:val="18"/>
              </w:rPr>
              <w:t>加强社区环境综合治理，老旧社区面貌焕然一新，百姓居住环境大大改善，全区优秀社区达</w:t>
            </w:r>
            <w:r>
              <w:rPr>
                <w:rFonts w:hint="eastAsia" w:ascii="仿宋_GB2312" w:hAnsi="仿宋_GB2312" w:eastAsia="仿宋_GB2312" w:cs="仿宋_GB2312"/>
                <w:sz w:val="18"/>
                <w:szCs w:val="18"/>
              </w:rPr>
              <w:t>到</w:t>
            </w:r>
            <w:r>
              <w:rPr>
                <w:rFonts w:ascii="仿宋_GB2312" w:hAnsi="仿宋_GB2312" w:eastAsia="仿宋_GB2312" w:cs="仿宋_GB2312"/>
                <w:sz w:val="18"/>
                <w:szCs w:val="18"/>
              </w:rPr>
              <w:t>58</w:t>
            </w:r>
            <w:r>
              <w:rPr>
                <w:rFonts w:hint="eastAsia" w:ascii="仿宋_GB2312" w:hAnsi="仿宋_GB2312" w:eastAsia="仿宋_GB2312" w:cs="仿宋_GB2312"/>
                <w:sz w:val="18"/>
                <w:szCs w:val="18"/>
              </w:rPr>
              <w:t>家，</w:t>
            </w:r>
            <w:r>
              <w:rPr>
                <w:rFonts w:ascii="仿宋_GB2312" w:hAnsi="仿宋_GB2312" w:eastAsia="仿宋_GB2312" w:cs="仿宋_GB2312"/>
                <w:sz w:val="18"/>
                <w:szCs w:val="18"/>
              </w:rPr>
              <w:t>2018</w:t>
            </w:r>
            <w:r>
              <w:rPr>
                <w:rFonts w:hint="eastAsia" w:ascii="仿宋_GB2312" w:hAnsi="仿宋_GB2312" w:eastAsia="仿宋_GB2312" w:cs="仿宋_GB2312"/>
                <w:sz w:val="18"/>
                <w:szCs w:val="18"/>
              </w:rPr>
              <w:t>年，创建了</w:t>
            </w:r>
            <w:r>
              <w:rPr>
                <w:rFonts w:ascii="仿宋_GB2312" w:hAnsi="仿宋_GB2312" w:eastAsia="仿宋_GB2312" w:cs="仿宋_GB2312"/>
                <w:sz w:val="18"/>
                <w:szCs w:val="18"/>
              </w:rPr>
              <w:t>15</w:t>
            </w:r>
            <w:r>
              <w:rPr>
                <w:rFonts w:hint="eastAsia" w:ascii="仿宋_GB2312" w:hAnsi="仿宋_GB2312" w:eastAsia="仿宋_GB2312" w:cs="仿宋_GB2312"/>
                <w:sz w:val="18"/>
                <w:szCs w:val="18"/>
              </w:rPr>
              <w:t>个省级规范化</w:t>
            </w:r>
            <w:r>
              <w:rPr>
                <w:rFonts w:hint="eastAsia" w:ascii="仿宋_GB2312" w:eastAsia="仿宋_GB2312"/>
                <w:sz w:val="18"/>
                <w:szCs w:val="18"/>
              </w:rPr>
              <w:t>社区，数量位于全市第一位</w:t>
            </w:r>
            <w:r>
              <w:rPr>
                <w:rFonts w:hint="eastAsia" w:ascii="Times New Roman" w:hAnsi="Times New Roman" w:eastAsia="仿宋_GB2312"/>
                <w:sz w:val="18"/>
                <w:szCs w:val="18"/>
              </w:rPr>
              <w:t>。</w:t>
            </w:r>
            <w:r>
              <w:rPr>
                <w:rFonts w:hint="eastAsia" w:ascii="Times New Roman" w:hAnsi="Times New Roman" w:eastAsia="仿宋_GB2312"/>
                <w:b/>
                <w:sz w:val="18"/>
                <w:szCs w:val="18"/>
              </w:rPr>
              <w:t>三是社区协商</w:t>
            </w:r>
            <w:r>
              <w:rPr>
                <w:rFonts w:hint="eastAsia" w:ascii="仿宋_GB2312" w:hAnsi="黑体" w:eastAsia="仿宋_GB2312"/>
                <w:b/>
                <w:sz w:val="18"/>
                <w:szCs w:val="18"/>
              </w:rPr>
              <w:t>深入推进</w:t>
            </w:r>
            <w:r>
              <w:rPr>
                <w:rFonts w:hint="eastAsia" w:ascii="仿宋_GB2312" w:hAnsi="仿宋_GB2312" w:eastAsia="仿宋_GB2312" w:cs="仿宋_GB2312"/>
                <w:b/>
                <w:sz w:val="18"/>
                <w:szCs w:val="18"/>
              </w:rPr>
              <w:t>自治水平显著增强。</w:t>
            </w:r>
            <w:r>
              <w:rPr>
                <w:rFonts w:hint="eastAsia" w:ascii="仿宋_GB2312" w:hAnsi="黑体" w:eastAsia="仿宋_GB2312"/>
                <w:sz w:val="18"/>
                <w:szCs w:val="18"/>
              </w:rPr>
              <w:t>探索形成了社区协商“三三四四”工作法，全区</w:t>
            </w:r>
            <w:r>
              <w:rPr>
                <w:rFonts w:ascii="仿宋_GB2312" w:hAnsi="黑体" w:eastAsia="仿宋_GB2312"/>
                <w:sz w:val="18"/>
                <w:szCs w:val="18"/>
              </w:rPr>
              <w:t>71</w:t>
            </w:r>
            <w:r>
              <w:rPr>
                <w:rFonts w:hint="eastAsia" w:ascii="仿宋_GB2312" w:hAnsi="黑体" w:eastAsia="仿宋_GB2312"/>
                <w:sz w:val="18"/>
                <w:szCs w:val="18"/>
              </w:rPr>
              <w:t>个社区目前已经全部建立协商议事委员会，围绕制度建设、公共服务、公益事业、</w:t>
            </w:r>
            <w:r>
              <w:rPr>
                <w:rFonts w:hint="eastAsia" w:ascii="仿宋_GB2312" w:hAnsi="仿宋_GB2312" w:eastAsia="仿宋_GB2312" w:cs="仿宋_GB2312"/>
                <w:sz w:val="18"/>
                <w:szCs w:val="18"/>
              </w:rPr>
              <w:t>为民服务四个方面</w:t>
            </w:r>
            <w:r>
              <w:rPr>
                <w:rFonts w:ascii="仿宋_GB2312" w:hAnsi="仿宋_GB2312" w:eastAsia="仿宋_GB2312" w:cs="仿宋_GB2312"/>
                <w:sz w:val="18"/>
                <w:szCs w:val="18"/>
              </w:rPr>
              <w:t>26</w:t>
            </w:r>
            <w:r>
              <w:rPr>
                <w:rFonts w:hint="eastAsia" w:ascii="仿宋_GB2312" w:hAnsi="仿宋_GB2312" w:eastAsia="仿宋_GB2312" w:cs="仿宋_GB2312"/>
                <w:sz w:val="18"/>
                <w:szCs w:val="18"/>
              </w:rPr>
              <w:t>项内容，形成各式各样的协商品牌</w:t>
            </w:r>
            <w:r>
              <w:rPr>
                <w:rFonts w:ascii="仿宋_GB2312" w:hAnsi="仿宋_GB2312" w:eastAsia="仿宋_GB2312" w:cs="仿宋_GB2312"/>
                <w:sz w:val="18"/>
                <w:szCs w:val="18"/>
              </w:rPr>
              <w:t>20</w:t>
            </w:r>
            <w:r>
              <w:rPr>
                <w:rFonts w:hint="eastAsia" w:ascii="仿宋_GB2312" w:hAnsi="仿宋_GB2312" w:eastAsia="仿宋_GB2312" w:cs="仿宋_GB2312"/>
                <w:sz w:val="18"/>
                <w:szCs w:val="18"/>
              </w:rPr>
              <w:t>余个，每年开展社区协商事项</w:t>
            </w:r>
            <w:r>
              <w:rPr>
                <w:rFonts w:ascii="仿宋_GB2312" w:hAnsi="仿宋_GB2312" w:eastAsia="仿宋_GB2312" w:cs="仿宋_GB2312"/>
                <w:sz w:val="18"/>
                <w:szCs w:val="18"/>
              </w:rPr>
              <w:t>200</w:t>
            </w:r>
            <w:r>
              <w:rPr>
                <w:rFonts w:hint="eastAsia" w:ascii="仿宋_GB2312" w:hAnsi="仿宋_GB2312" w:eastAsia="仿宋_GB2312" w:cs="仿宋_GB2312"/>
                <w:sz w:val="18"/>
                <w:szCs w:val="18"/>
              </w:rPr>
              <w:t>余起，形成协商成果占比</w:t>
            </w:r>
            <w:r>
              <w:rPr>
                <w:rFonts w:ascii="仿宋_GB2312" w:hAnsi="仿宋_GB2312" w:eastAsia="仿宋_GB2312" w:cs="仿宋_GB2312"/>
                <w:sz w:val="18"/>
                <w:szCs w:val="18"/>
              </w:rPr>
              <w:t>50%</w:t>
            </w:r>
            <w:r>
              <w:rPr>
                <w:rFonts w:hint="eastAsia" w:ascii="仿宋_GB2312" w:hAnsi="仿宋_GB2312" w:eastAsia="仿宋_GB2312" w:cs="仿宋_GB2312"/>
                <w:sz w:val="18"/>
                <w:szCs w:val="18"/>
              </w:rPr>
              <w:t>，切实解决了关乎居民切身利益的事情，居民对社区的归属感和凝聚力明显增强。</w:t>
            </w:r>
          </w:p>
          <w:p>
            <w:pPr>
              <w:spacing w:line="320" w:lineRule="exact"/>
              <w:ind w:firstLine="360" w:firstLineChars="200"/>
              <w:rPr>
                <w:rFonts w:ascii="黑体" w:hAnsi="黑体" w:eastAsia="黑体" w:cs="黑体"/>
                <w:bCs/>
                <w:sz w:val="18"/>
                <w:szCs w:val="18"/>
              </w:rPr>
            </w:pPr>
            <w:r>
              <w:rPr>
                <w:rFonts w:hint="eastAsia" w:ascii="黑体" w:hAnsi="黑体" w:eastAsia="黑体" w:cs="黑体"/>
                <w:bCs/>
                <w:sz w:val="18"/>
                <w:szCs w:val="18"/>
              </w:rPr>
              <w:t>四、抓创新，各项事业活力竞相迸发</w:t>
            </w:r>
          </w:p>
          <w:p>
            <w:pPr>
              <w:pStyle w:val="2"/>
              <w:ind w:firstLine="361" w:firstLineChars="200"/>
              <w:rPr>
                <w:rFonts w:hint="eastAsia" w:ascii="仿宋_GB2312" w:hAnsi="仿宋_GB2312" w:eastAsia="仿宋_GB2312" w:cs="仿宋_GB2312"/>
                <w:sz w:val="18"/>
                <w:szCs w:val="18"/>
              </w:rPr>
            </w:pPr>
            <w:r>
              <w:rPr>
                <w:rFonts w:hint="eastAsia" w:ascii="仿宋_GB2312" w:hAnsi="Times New Roman" w:eastAsia="仿宋_GB2312"/>
                <w:b/>
                <w:bCs/>
                <w:sz w:val="18"/>
                <w:szCs w:val="18"/>
              </w:rPr>
              <w:t>一是创建“四化四动”党建工作品牌。</w:t>
            </w:r>
            <w:r>
              <w:rPr>
                <w:rFonts w:hint="eastAsia" w:ascii="仿宋_GB2312" w:hAnsi="Times New Roman" w:eastAsia="仿宋_GB2312"/>
                <w:sz w:val="18"/>
                <w:szCs w:val="18"/>
              </w:rPr>
              <w:t>按照“以品牌促工作，以党建促发展”理念，以抓重点，补短板，强弱项为目标，聚焦机关党建薄弱环节，打造“四化四动”党建工作品牌。“四化”即：组织强化、制度固化、阵地标准化、活动经常化；“四动”即：理论带动、目标促动、工作联动、典型调动，不断提高党建工作标准化、制度化、规范化水平，激发党员队伍整体活力，推动党建工作全面进步，带动民政工作全面过硬。</w:t>
            </w:r>
            <w:r>
              <w:rPr>
                <w:rFonts w:hint="eastAsia" w:ascii="仿宋_GB2312" w:hAnsi="黑体" w:eastAsia="仿宋_GB2312"/>
                <w:b/>
                <w:sz w:val="18"/>
                <w:szCs w:val="18"/>
              </w:rPr>
              <w:t>二是创新实行政府购买养老服务。</w:t>
            </w:r>
            <w:r>
              <w:rPr>
                <w:rFonts w:hint="eastAsia" w:ascii="仿宋_GB2312" w:hAnsi="黑体" w:eastAsia="仿宋_GB2312"/>
                <w:bCs/>
                <w:sz w:val="18"/>
                <w:szCs w:val="18"/>
              </w:rPr>
              <w:t>在全市率先推行政府购买养老服务，为辖区</w:t>
            </w:r>
            <w:r>
              <w:rPr>
                <w:rFonts w:ascii="仿宋_GB2312" w:hAnsi="黑体" w:eastAsia="仿宋_GB2312"/>
                <w:bCs/>
                <w:sz w:val="18"/>
                <w:szCs w:val="18"/>
              </w:rPr>
              <w:t>60</w:t>
            </w:r>
            <w:r>
              <w:rPr>
                <w:rFonts w:hint="eastAsia" w:ascii="仿宋_GB2312" w:hAnsi="黑体" w:eastAsia="仿宋_GB2312"/>
                <w:bCs/>
                <w:sz w:val="18"/>
                <w:szCs w:val="18"/>
              </w:rPr>
              <w:t>岁以上老年人购买“三助一巡护”（助餐、助浴、助洁、老人巡护）的居家和社区养老服务，</w:t>
            </w:r>
            <w:r>
              <w:rPr>
                <w:rFonts w:hint="eastAsia" w:ascii="仿宋_GB2312" w:hAnsi="仿宋_GB2312" w:eastAsia="仿宋_GB2312" w:cs="仿宋_GB2312"/>
                <w:bCs/>
                <w:sz w:val="18"/>
                <w:szCs w:val="18"/>
              </w:rPr>
              <w:t>出台了《涧西区政府购买居家和社区养老服务暂行办法》《涧西区居家和社区养老服务改革试点实施方案》，有力</w:t>
            </w:r>
            <w:r>
              <w:rPr>
                <w:rFonts w:hint="eastAsia" w:ascii="仿宋_GB2312" w:hAnsi="仿宋_GB2312" w:eastAsia="仿宋_GB2312" w:cs="仿宋_GB2312"/>
                <w:sz w:val="18"/>
                <w:szCs w:val="18"/>
              </w:rPr>
              <w:t>推动了试点工作和购买养老服务工作“双提升”。</w:t>
            </w:r>
            <w:r>
              <w:rPr>
                <w:rFonts w:hint="eastAsia" w:ascii="仿宋_GB2312" w:hAnsi="仿宋_GB2312" w:eastAsia="仿宋_GB2312" w:cs="仿宋_GB2312"/>
                <w:b/>
                <w:sz w:val="18"/>
                <w:szCs w:val="18"/>
              </w:rPr>
              <w:t>三是建立困难救助“三级”巡访走访制度。</w:t>
            </w:r>
            <w:r>
              <w:rPr>
                <w:rFonts w:hint="eastAsia" w:ascii="仿宋_GB2312" w:hAnsi="仿宋_GB2312" w:eastAsia="仿宋_GB2312" w:cs="仿宋_GB2312"/>
                <w:sz w:val="18"/>
                <w:szCs w:val="18"/>
              </w:rPr>
              <w:t>为做到困难救助工作及时、准确、全面，</w:t>
            </w:r>
            <w:r>
              <w:rPr>
                <w:rFonts w:hint="eastAsia" w:ascii="仿宋_GB2312" w:hAnsi="仿宋_GB2312" w:eastAsia="仿宋_GB2312" w:cs="仿宋_GB2312"/>
                <w:bCs/>
                <w:sz w:val="18"/>
                <w:szCs w:val="18"/>
              </w:rPr>
              <w:t>制定实施了区、办事处、社区三级巡访制度，</w:t>
            </w:r>
            <w:r>
              <w:rPr>
                <w:rFonts w:hint="eastAsia" w:ascii="仿宋_GB2312" w:hAnsi="仿宋_GB2312" w:eastAsia="仿宋_GB2312" w:cs="仿宋_GB2312"/>
                <w:sz w:val="18"/>
                <w:szCs w:val="18"/>
              </w:rPr>
              <w:t>社区每月、办事处每季度、区每年，定期对困难群众进行巡访走访，</w:t>
            </w:r>
            <w:r>
              <w:rPr>
                <w:rFonts w:hint="eastAsia" w:ascii="仿宋_GB2312" w:hAnsi="仿宋_GB2312" w:eastAsia="仿宋_GB2312" w:cs="仿宋_GB2312"/>
                <w:bCs/>
                <w:sz w:val="18"/>
                <w:szCs w:val="18"/>
              </w:rPr>
              <w:t>采取电话询问、上门</w:t>
            </w:r>
            <w:r>
              <w:rPr>
                <w:rFonts w:hint="eastAsia" w:ascii="仿宋_GB2312" w:hAnsi="仿宋_GB2312" w:eastAsia="仿宋_GB2312" w:cs="仿宋_GB2312"/>
                <w:sz w:val="18"/>
                <w:szCs w:val="18"/>
              </w:rPr>
              <w:t>巡访、随机巡查等多种方式，重点围绕困难群众家庭状况、健康状况、精神状态、安全情况、卫生状况、居住环境等方面进行询问、提醒和评估，根据其困难程度和不同需求，制定专门的救助方案，确保符合条件的困难群众得到及时有效救助。</w:t>
            </w:r>
          </w:p>
          <w:p>
            <w:pPr>
              <w:pStyle w:val="2"/>
              <w:rPr>
                <w:rFonts w:hint="eastAsia" w:ascii="仿宋_GB2312" w:hAnsi="仿宋_GB2312" w:eastAsia="仿宋_GB2312" w:cs="仿宋_GB2312"/>
                <w:sz w:val="18"/>
                <w:szCs w:val="18"/>
                <w:lang w:val="en-US" w:eastAsia="zh-CN"/>
              </w:rPr>
            </w:pPr>
          </w:p>
        </w:tc>
      </w:tr>
    </w:tbl>
    <w:p>
      <w:pPr>
        <w:pStyle w:val="2"/>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洛阳市嵩县民政局基本情况和主要事迹</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6"/>
        <w:gridCol w:w="2687"/>
        <w:gridCol w:w="1459"/>
        <w:gridCol w:w="2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31" w:hRule="atLeast"/>
          <w:jc w:val="center"/>
        </w:trPr>
        <w:tc>
          <w:tcPr>
            <w:tcW w:w="1936" w:type="dxa"/>
            <w:noWrap w:val="0"/>
            <w:vAlign w:val="center"/>
          </w:tcPr>
          <w:p>
            <w:pPr>
              <w:spacing w:line="320" w:lineRule="exact"/>
              <w:jc w:val="center"/>
              <w:rPr>
                <w:rFonts w:ascii="Times New Roman" w:hAnsi="Times New Roman" w:eastAsia="仿宋_GB2312"/>
                <w:spacing w:val="-20"/>
                <w:sz w:val="24"/>
                <w:szCs w:val="22"/>
              </w:rPr>
            </w:pPr>
            <w:r>
              <w:rPr>
                <w:rFonts w:hint="eastAsia" w:ascii="Times New Roman" w:hAnsi="Times New Roman" w:eastAsia="仿宋_GB2312"/>
                <w:kern w:val="20"/>
                <w:sz w:val="24"/>
              </w:rPr>
              <w:t>集体名称</w:t>
            </w:r>
          </w:p>
        </w:tc>
        <w:tc>
          <w:tcPr>
            <w:tcW w:w="6828" w:type="dxa"/>
            <w:gridSpan w:val="3"/>
            <w:noWrap w:val="0"/>
            <w:vAlign w:val="center"/>
          </w:tcPr>
          <w:p>
            <w:pPr>
              <w:spacing w:line="320" w:lineRule="exact"/>
              <w:jc w:val="center"/>
              <w:rPr>
                <w:rFonts w:ascii="Times New Roman" w:hAnsi="Times New Roman" w:eastAsia="仿宋_GB2312"/>
                <w:spacing w:val="-20"/>
                <w:sz w:val="24"/>
                <w:szCs w:val="22"/>
              </w:rPr>
            </w:pPr>
            <w:r>
              <w:rPr>
                <w:rFonts w:hint="eastAsia" w:ascii="Times New Roman" w:hAnsi="Times New Roman" w:eastAsia="仿宋_GB2312"/>
                <w:spacing w:val="-20"/>
                <w:sz w:val="24"/>
                <w:szCs w:val="22"/>
              </w:rPr>
              <w:t>洛阳市</w:t>
            </w:r>
            <w:r>
              <w:rPr>
                <w:rFonts w:hint="eastAsia" w:ascii="Times New Roman" w:hAnsi="Times New Roman" w:eastAsia="仿宋_GB2312"/>
                <w:spacing w:val="-20"/>
                <w:sz w:val="24"/>
                <w:szCs w:val="22"/>
                <w:lang w:eastAsia="zh-CN"/>
              </w:rPr>
              <w:t>嵩县</w:t>
            </w:r>
            <w:r>
              <w:rPr>
                <w:rFonts w:hint="eastAsia" w:ascii="Times New Roman" w:hAnsi="Times New Roman" w:eastAsia="仿宋_GB2312"/>
                <w:spacing w:val="-20"/>
                <w:sz w:val="24"/>
                <w:szCs w:val="22"/>
              </w:rPr>
              <w:t>民政局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46" w:hRule="atLeast"/>
          <w:jc w:val="center"/>
        </w:trPr>
        <w:tc>
          <w:tcPr>
            <w:tcW w:w="1936"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集体性质</w:t>
            </w:r>
          </w:p>
        </w:tc>
        <w:tc>
          <w:tcPr>
            <w:tcW w:w="2687"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机关</w:t>
            </w:r>
          </w:p>
        </w:tc>
        <w:tc>
          <w:tcPr>
            <w:tcW w:w="1459"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集体级别</w:t>
            </w:r>
          </w:p>
        </w:tc>
        <w:tc>
          <w:tcPr>
            <w:tcW w:w="2682" w:type="dxa"/>
            <w:noWrap w:val="0"/>
            <w:vAlign w:val="center"/>
          </w:tcPr>
          <w:p>
            <w:pPr>
              <w:spacing w:line="320" w:lineRule="exact"/>
              <w:jc w:val="center"/>
              <w:rPr>
                <w:rFonts w:hint="eastAsia" w:ascii="Times New Roman" w:hAnsi="Times New Roman" w:eastAsia="仿宋_GB2312"/>
                <w:kern w:val="20"/>
                <w:sz w:val="24"/>
                <w:lang w:eastAsia="zh-CN"/>
              </w:rPr>
            </w:pPr>
            <w:r>
              <w:rPr>
                <w:rFonts w:hint="eastAsia" w:ascii="Times New Roman" w:hAnsi="Times New Roman" w:eastAsia="仿宋_GB2312"/>
                <w:kern w:val="20"/>
                <w:sz w:val="24"/>
                <w:lang w:eastAsia="zh-CN"/>
              </w:rPr>
              <w:t>正科级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92" w:hRule="exact"/>
          <w:jc w:val="center"/>
        </w:trPr>
        <w:tc>
          <w:tcPr>
            <w:tcW w:w="1936"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集体人数</w:t>
            </w:r>
          </w:p>
        </w:tc>
        <w:tc>
          <w:tcPr>
            <w:tcW w:w="2687" w:type="dxa"/>
            <w:noWrap w:val="0"/>
            <w:vAlign w:val="center"/>
          </w:tcPr>
          <w:p>
            <w:pPr>
              <w:spacing w:line="320" w:lineRule="exact"/>
              <w:jc w:val="center"/>
              <w:rPr>
                <w:rFonts w:hint="eastAsia" w:ascii="Times New Roman" w:hAnsi="Times New Roman" w:eastAsia="仿宋_GB2312"/>
                <w:kern w:val="20"/>
                <w:sz w:val="24"/>
                <w:lang w:val="en-US" w:eastAsia="zh-CN"/>
              </w:rPr>
            </w:pPr>
            <w:r>
              <w:rPr>
                <w:rFonts w:hint="eastAsia" w:ascii="Times New Roman" w:hAnsi="Times New Roman" w:eastAsia="仿宋_GB2312"/>
                <w:kern w:val="20"/>
                <w:sz w:val="24"/>
                <w:lang w:val="en-US" w:eastAsia="zh-CN"/>
              </w:rPr>
              <w:t>65</w:t>
            </w:r>
          </w:p>
        </w:tc>
        <w:tc>
          <w:tcPr>
            <w:tcW w:w="1459"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集体所在</w:t>
            </w:r>
          </w:p>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行政区域</w:t>
            </w:r>
          </w:p>
        </w:tc>
        <w:tc>
          <w:tcPr>
            <w:tcW w:w="2682"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涧西区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92" w:hRule="exact"/>
          <w:jc w:val="center"/>
        </w:trPr>
        <w:tc>
          <w:tcPr>
            <w:tcW w:w="1936"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集体负责人姓名</w:t>
            </w:r>
          </w:p>
        </w:tc>
        <w:tc>
          <w:tcPr>
            <w:tcW w:w="2687"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cs="Times New Roman"/>
                <w:kern w:val="20"/>
                <w:sz w:val="24"/>
                <w:lang w:eastAsia="zh-CN"/>
              </w:rPr>
              <w:t>王岩松</w:t>
            </w:r>
          </w:p>
        </w:tc>
        <w:tc>
          <w:tcPr>
            <w:tcW w:w="1459"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集体负责人</w:t>
            </w:r>
          </w:p>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联系电话</w:t>
            </w:r>
          </w:p>
        </w:tc>
        <w:tc>
          <w:tcPr>
            <w:tcW w:w="2682"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cs="Times New Roman"/>
                <w:kern w:val="20"/>
                <w:sz w:val="24"/>
                <w:lang w:val="en-US" w:eastAsia="zh-CN"/>
              </w:rPr>
              <w:t>18837988991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46" w:hRule="atLeast"/>
          <w:jc w:val="center"/>
        </w:trPr>
        <w:tc>
          <w:tcPr>
            <w:tcW w:w="1936"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集体所在地址</w:t>
            </w:r>
          </w:p>
        </w:tc>
        <w:tc>
          <w:tcPr>
            <w:tcW w:w="6828" w:type="dxa"/>
            <w:gridSpan w:val="3"/>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cs="Times New Roman"/>
                <w:kern w:val="20"/>
                <w:sz w:val="24"/>
                <w:lang w:eastAsia="zh-CN"/>
              </w:rPr>
              <w:t>嵩县伊东新区汝河路与天池街交叉口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46" w:hRule="atLeast"/>
          <w:jc w:val="center"/>
        </w:trPr>
        <w:tc>
          <w:tcPr>
            <w:tcW w:w="1936" w:type="dxa"/>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kern w:val="20"/>
                <w:sz w:val="24"/>
              </w:rPr>
              <w:t>集体所属单位</w:t>
            </w:r>
          </w:p>
        </w:tc>
        <w:tc>
          <w:tcPr>
            <w:tcW w:w="6828" w:type="dxa"/>
            <w:gridSpan w:val="3"/>
            <w:noWrap w:val="0"/>
            <w:vAlign w:val="center"/>
          </w:tcPr>
          <w:p>
            <w:pPr>
              <w:spacing w:line="320" w:lineRule="exact"/>
              <w:jc w:val="center"/>
              <w:rPr>
                <w:rFonts w:ascii="Times New Roman" w:hAnsi="Times New Roman" w:eastAsia="仿宋_GB2312"/>
                <w:kern w:val="20"/>
                <w:sz w:val="24"/>
              </w:rPr>
            </w:pPr>
            <w:r>
              <w:rPr>
                <w:rFonts w:hint="eastAsia" w:ascii="Times New Roman" w:hAnsi="Times New Roman" w:eastAsia="仿宋_GB2312" w:cs="Times New Roman"/>
                <w:kern w:val="20"/>
                <w:sz w:val="24"/>
                <w:lang w:eastAsia="zh-CN"/>
              </w:rPr>
              <w:t>嵩县人民政府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8426" w:hRule="atLeast"/>
          <w:jc w:val="center"/>
        </w:trPr>
        <w:tc>
          <w:tcPr>
            <w:tcW w:w="8764"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4"/>
                <w:szCs w:val="24"/>
                <w:lang w:val="en-US" w:eastAsia="zh-CN"/>
              </w:rPr>
            </w:pPr>
            <w:r>
              <w:rPr>
                <w:rFonts w:hint="eastAsia" w:ascii="仿宋" w:hAnsi="仿宋" w:eastAsia="仿宋" w:cs="仿宋"/>
                <w:b w:val="0"/>
                <w:bCs/>
                <w:sz w:val="24"/>
                <w:szCs w:val="24"/>
                <w:lang w:eastAsia="zh-CN"/>
              </w:rPr>
              <w:t>一、充分发挥</w:t>
            </w:r>
            <w:r>
              <w:rPr>
                <w:rFonts w:hint="eastAsia" w:ascii="仿宋" w:hAnsi="仿宋" w:eastAsia="仿宋" w:cs="仿宋"/>
                <w:b w:val="0"/>
                <w:bCs/>
                <w:sz w:val="24"/>
                <w:szCs w:val="24"/>
              </w:rPr>
              <w:t>脱贫攻坚中民政兜底保障作用。</w:t>
            </w:r>
            <w:r>
              <w:rPr>
                <w:rFonts w:hint="eastAsia" w:ascii="仿宋" w:hAnsi="仿宋" w:eastAsia="仿宋" w:cs="仿宋"/>
                <w:b w:val="0"/>
                <w:bCs/>
                <w:sz w:val="24"/>
                <w:szCs w:val="24"/>
                <w:lang w:eastAsia="zh-CN"/>
              </w:rPr>
              <w:t>一是</w:t>
            </w:r>
            <w:r>
              <w:rPr>
                <w:rFonts w:hint="eastAsia" w:ascii="仿宋" w:hAnsi="仿宋" w:eastAsia="仿宋" w:cs="仿宋"/>
                <w:sz w:val="24"/>
                <w:szCs w:val="24"/>
                <w:lang w:eastAsia="zh-CN"/>
              </w:rPr>
              <w:t>按照市民政局及嵩县县委、县政府打赢脱贫攻坚战的总体要求，县局于</w:t>
            </w:r>
            <w:r>
              <w:rPr>
                <w:rFonts w:hint="eastAsia" w:ascii="仿宋" w:hAnsi="仿宋" w:eastAsia="仿宋" w:cs="仿宋"/>
                <w:sz w:val="24"/>
                <w:szCs w:val="24"/>
                <w:lang w:val="en-US" w:eastAsia="zh-CN"/>
              </w:rPr>
              <w:t>2019年3月下发了《关于印发2019年脱贫攻坚民政兜底保障排查实施的通知》和《关于开展行业政策大排查、惠民政策大落实实施方案》的通知，成立了由4名副局长带队，划分四个战区，抽调低保、特困、社会事务股室20名业务骨干，分乡镇对全县2019年40个脱贫村及全县所有兜底户，由县局抽专人排查、乡镇配合逐村进行兜底排查，按照“精准施保、动态调整、全覆盖”的原则，主要采取逐户排查、走访座谈、实地核查等措施，共排查出需纳入低保158人、特困8人、临时救助5人，并建立台账反馈乡镇立即着手收集完善申报资料，及时完成受理、审核等工作，确保六月底前将符合条件对象全部保障到位。</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480" w:firstLineChars="200"/>
              <w:textAlignment w:val="auto"/>
              <w:outlineLvl w:val="9"/>
              <w:rPr>
                <w:rFonts w:ascii="仿宋_GB2312" w:hAnsi="仿宋" w:eastAsia="仿宋_GB2312" w:cs="仿宋"/>
                <w:kern w:val="20"/>
                <w:sz w:val="24"/>
              </w:rPr>
            </w:pPr>
            <w:r>
              <w:rPr>
                <w:rFonts w:hint="eastAsia" w:ascii="仿宋_GB2312" w:hAnsi="仿宋_GB2312" w:eastAsia="仿宋_GB2312" w:cs="仿宋_GB2312"/>
                <w:b w:val="0"/>
                <w:bCs/>
                <w:sz w:val="24"/>
                <w:szCs w:val="24"/>
                <w:lang w:val="en-US" w:eastAsia="zh-CN"/>
              </w:rPr>
              <w:t>据统计，截止6月20日，全县农村低保保障对象15951户、18960人，上半年发放农村低保保障金2328万元，其中贫困户7807户、9913人，发放低保金1217.8万元；城市低保保障对象1125户、1314人，发放低保金224.4万元；全县特困供养保障对象3838人，上半年发放供养金1021.8万元，其中贫困户2465户、发放供养金655.7万元；全县开展临时救助423人，上半年发放救济金27.8万元，其中贫困户127人，发放救助款7.9万元；全县残疾人“双项补贴”对象18759人，上半年发放补贴金675.3万元，其中重度残疾人护理补贴10413人，发放补贴金374.9万元，其中贫困户3588人，发放补贴金129.7万元，困难残疾人生活补贴8346人，发放补贴金300.5万元，其中贫困户2538人，发放补贴金91.4万元；全县孤儿保障对象105人，上半年发放孤儿生活保障金59.4万元，其中贫困户55人，发放保障金26.4万元。</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outlineLvl w:val="9"/>
              <w:rPr>
                <w:rFonts w:hint="eastAsia" w:ascii="仿宋" w:hAnsi="仿宋" w:eastAsia="仿宋" w:cs="仿宋"/>
                <w:b w:val="0"/>
                <w:bCs/>
                <w:sz w:val="24"/>
                <w:szCs w:val="24"/>
              </w:rPr>
            </w:pPr>
            <w:r>
              <w:rPr>
                <w:rFonts w:hint="eastAsia" w:ascii="仿宋" w:hAnsi="仿宋" w:eastAsia="仿宋" w:cs="仿宋"/>
                <w:b w:val="0"/>
                <w:bCs/>
                <w:sz w:val="24"/>
                <w:szCs w:val="24"/>
                <w:lang w:eastAsia="zh-CN"/>
              </w:rPr>
              <w:t>二、</w:t>
            </w:r>
            <w:r>
              <w:rPr>
                <w:rFonts w:hint="eastAsia" w:ascii="仿宋" w:hAnsi="仿宋" w:eastAsia="仿宋" w:cs="仿宋"/>
                <w:b w:val="0"/>
                <w:bCs/>
                <w:sz w:val="24"/>
                <w:szCs w:val="24"/>
              </w:rPr>
              <w:t>办好惠民实事</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outlineLvl w:val="9"/>
              <w:rPr>
                <w:rFonts w:hint="eastAsia" w:ascii="仿宋" w:hAnsi="仿宋" w:eastAsia="仿宋" w:cs="仿宋"/>
                <w:b w:val="0"/>
                <w:bCs/>
                <w:sz w:val="24"/>
                <w:szCs w:val="24"/>
              </w:rPr>
            </w:pPr>
            <w:r>
              <w:rPr>
                <w:rFonts w:hint="eastAsia" w:ascii="仿宋" w:hAnsi="仿宋" w:eastAsia="仿宋" w:cs="仿宋"/>
                <w:b w:val="0"/>
                <w:bCs/>
                <w:sz w:val="24"/>
                <w:szCs w:val="24"/>
              </w:rPr>
              <w:t>（一）根据省市安排，适时提高</w:t>
            </w:r>
            <w:r>
              <w:rPr>
                <w:rFonts w:hint="eastAsia" w:ascii="仿宋" w:hAnsi="仿宋" w:eastAsia="仿宋" w:cs="仿宋"/>
                <w:b w:val="0"/>
                <w:bCs/>
                <w:sz w:val="24"/>
                <w:szCs w:val="24"/>
                <w:lang w:eastAsia="zh-CN"/>
              </w:rPr>
              <w:t>了</w:t>
            </w:r>
            <w:r>
              <w:rPr>
                <w:rFonts w:hint="eastAsia" w:ascii="仿宋" w:hAnsi="仿宋" w:eastAsia="仿宋" w:cs="仿宋"/>
                <w:b w:val="0"/>
                <w:bCs/>
                <w:sz w:val="24"/>
                <w:szCs w:val="24"/>
              </w:rPr>
              <w:t>城乡最低生活保障标准。</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outlineLvl w:val="9"/>
              <w:rPr>
                <w:rFonts w:hint="eastAsia" w:ascii="仿宋" w:hAnsi="仿宋" w:eastAsia="仿宋" w:cs="仿宋"/>
                <w:b w:val="0"/>
                <w:bCs/>
                <w:sz w:val="24"/>
                <w:szCs w:val="24"/>
              </w:rPr>
            </w:pPr>
            <w:r>
              <w:rPr>
                <w:rFonts w:hint="eastAsia" w:ascii="仿宋" w:hAnsi="仿宋" w:eastAsia="仿宋" w:cs="仿宋"/>
                <w:b w:val="0"/>
                <w:bCs/>
                <w:sz w:val="24"/>
                <w:szCs w:val="24"/>
              </w:rPr>
              <w:t>（二）充分发挥脱贫攻坚民政兜底保障作用，助推精准扶贫</w:t>
            </w:r>
            <w:r>
              <w:rPr>
                <w:rFonts w:hint="eastAsia" w:ascii="仿宋" w:hAnsi="仿宋" w:eastAsia="仿宋" w:cs="仿宋"/>
                <w:b w:val="0"/>
                <w:bCs/>
                <w:sz w:val="24"/>
                <w:szCs w:val="24"/>
                <w:lang w:eastAsia="zh-CN"/>
              </w:rPr>
              <w:t>，通过大排查将符合条件需纳入民政兜底保障的</w:t>
            </w:r>
            <w:r>
              <w:rPr>
                <w:rFonts w:hint="eastAsia" w:ascii="仿宋" w:hAnsi="仿宋" w:eastAsia="仿宋" w:cs="仿宋"/>
                <w:b w:val="0"/>
                <w:bCs/>
                <w:sz w:val="24"/>
                <w:szCs w:val="24"/>
                <w:lang w:val="en-US" w:eastAsia="zh-CN"/>
              </w:rPr>
              <w:t>100名对象，全部及时纳入保障范围</w:t>
            </w:r>
            <w:r>
              <w:rPr>
                <w:rFonts w:hint="eastAsia" w:ascii="仿宋" w:hAnsi="仿宋" w:eastAsia="仿宋" w:cs="仿宋"/>
                <w:b w:val="0"/>
                <w:bCs/>
                <w:sz w:val="24"/>
                <w:szCs w:val="24"/>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outlineLvl w:val="9"/>
              <w:rPr>
                <w:rFonts w:hint="eastAsia" w:ascii="仿宋" w:hAnsi="仿宋" w:eastAsia="仿宋" w:cs="仿宋"/>
                <w:b w:val="0"/>
                <w:bCs/>
                <w:color w:val="000000"/>
                <w:sz w:val="24"/>
                <w:szCs w:val="24"/>
                <w:shd w:val="clear" w:color="auto" w:fill="FFFFFF"/>
                <w:lang w:val="en-US" w:eastAsia="zh-CN"/>
              </w:rPr>
            </w:pPr>
            <w:r>
              <w:rPr>
                <w:rFonts w:hint="eastAsia" w:ascii="仿宋" w:hAnsi="仿宋" w:eastAsia="仿宋" w:cs="仿宋"/>
                <w:b w:val="0"/>
                <w:bCs/>
                <w:sz w:val="24"/>
                <w:szCs w:val="24"/>
              </w:rPr>
              <w:t>（三）</w:t>
            </w:r>
            <w:r>
              <w:rPr>
                <w:rFonts w:hint="eastAsia" w:ascii="仿宋" w:hAnsi="仿宋" w:eastAsia="仿宋" w:cs="仿宋"/>
                <w:b w:val="0"/>
                <w:bCs/>
                <w:color w:val="000000"/>
                <w:sz w:val="24"/>
                <w:szCs w:val="24"/>
                <w:shd w:val="clear" w:color="auto" w:fill="FFFFFF"/>
              </w:rPr>
              <w:t>投资</w:t>
            </w:r>
            <w:r>
              <w:rPr>
                <w:rFonts w:hint="eastAsia" w:ascii="仿宋" w:hAnsi="仿宋" w:eastAsia="仿宋" w:cs="仿宋"/>
                <w:b w:val="0"/>
                <w:bCs/>
                <w:color w:val="000000"/>
                <w:sz w:val="24"/>
                <w:szCs w:val="24"/>
                <w:shd w:val="clear" w:color="auto" w:fill="FFFFFF"/>
                <w:lang w:val="en-US" w:eastAsia="zh-CN"/>
              </w:rPr>
              <w:t>100</w:t>
            </w:r>
            <w:r>
              <w:rPr>
                <w:rFonts w:hint="eastAsia" w:ascii="仿宋" w:hAnsi="仿宋" w:eastAsia="仿宋" w:cs="仿宋"/>
                <w:b w:val="0"/>
                <w:bCs/>
                <w:color w:val="000000"/>
                <w:sz w:val="24"/>
                <w:szCs w:val="24"/>
                <w:shd w:val="clear" w:color="auto" w:fill="FFFFFF"/>
              </w:rPr>
              <w:t>万元</w:t>
            </w:r>
            <w:r>
              <w:rPr>
                <w:rFonts w:hint="eastAsia" w:ascii="仿宋" w:hAnsi="仿宋" w:eastAsia="仿宋" w:cs="仿宋"/>
                <w:b w:val="0"/>
                <w:bCs/>
                <w:color w:val="000000"/>
                <w:sz w:val="24"/>
                <w:szCs w:val="24"/>
                <w:shd w:val="clear" w:color="auto" w:fill="FFFFFF"/>
                <w:lang w:eastAsia="zh-CN"/>
              </w:rPr>
              <w:t>在全县建设</w:t>
            </w:r>
            <w:r>
              <w:rPr>
                <w:rFonts w:hint="eastAsia" w:ascii="仿宋" w:hAnsi="仿宋" w:eastAsia="仿宋" w:cs="仿宋"/>
                <w:b w:val="0"/>
                <w:bCs/>
                <w:color w:val="000000"/>
                <w:sz w:val="24"/>
                <w:szCs w:val="24"/>
                <w:shd w:val="clear" w:color="auto" w:fill="FFFFFF"/>
                <w:lang w:val="en-US" w:eastAsia="zh-CN"/>
              </w:rPr>
              <w:t>15个农村老年幸福院、1个社会养老中心、2个扶贫搬迁社区服务功能提升项目，正在抓紧建设中，11月底前将全部建成投入使用。</w:t>
            </w:r>
          </w:p>
          <w:p>
            <w:pPr>
              <w:overflowPunct w:val="0"/>
              <w:spacing w:line="480" w:lineRule="auto"/>
              <w:jc w:val="left"/>
              <w:textAlignment w:val="center"/>
              <w:rPr>
                <w:rFonts w:hint="eastAsia" w:ascii="仿宋_GB2312" w:hAnsi="仿宋_GB2312" w:eastAsia="仿宋_GB2312" w:cs="仿宋_GB2312"/>
                <w:sz w:val="18"/>
                <w:szCs w:val="18"/>
                <w:lang w:val="en-US" w:eastAsia="zh-CN"/>
              </w:rPr>
            </w:pPr>
          </w:p>
          <w:p>
            <w:pPr>
              <w:overflowPunct w:val="0"/>
              <w:spacing w:line="480" w:lineRule="auto"/>
              <w:jc w:val="left"/>
              <w:textAlignment w:val="center"/>
              <w:rPr>
                <w:rFonts w:hint="eastAsia" w:ascii="仿宋_GB2312" w:hAnsi="仿宋_GB2312" w:eastAsia="仿宋_GB2312" w:cs="仿宋_GB2312"/>
                <w:sz w:val="18"/>
                <w:szCs w:val="18"/>
                <w:lang w:val="en-US" w:eastAsia="zh-CN"/>
              </w:rPr>
            </w:pPr>
          </w:p>
          <w:p>
            <w:pPr>
              <w:overflowPunct w:val="0"/>
              <w:spacing w:line="480" w:lineRule="auto"/>
              <w:jc w:val="left"/>
              <w:textAlignment w:val="center"/>
              <w:rPr>
                <w:rFonts w:hint="eastAsia" w:ascii="仿宋_GB2312" w:hAnsi="仿宋_GB2312" w:eastAsia="仿宋_GB2312" w:cs="仿宋_GB2312"/>
                <w:sz w:val="18"/>
                <w:szCs w:val="18"/>
                <w:lang w:val="en-US" w:eastAsia="zh-CN"/>
              </w:rPr>
            </w:pPr>
          </w:p>
          <w:p>
            <w:pPr>
              <w:overflowPunct w:val="0"/>
              <w:spacing w:line="480" w:lineRule="auto"/>
              <w:jc w:val="left"/>
              <w:textAlignment w:val="center"/>
              <w:rPr>
                <w:rFonts w:hint="eastAsia" w:ascii="仿宋_GB2312" w:hAnsi="仿宋_GB2312" w:eastAsia="仿宋_GB2312" w:cs="仿宋_GB2312"/>
                <w:sz w:val="18"/>
                <w:szCs w:val="18"/>
                <w:lang w:val="en-US" w:eastAsia="zh-CN"/>
              </w:rPr>
            </w:pPr>
          </w:p>
          <w:p>
            <w:pPr>
              <w:overflowPunct w:val="0"/>
              <w:spacing w:line="480" w:lineRule="auto"/>
              <w:jc w:val="left"/>
              <w:textAlignment w:val="center"/>
              <w:rPr>
                <w:rFonts w:hint="eastAsia" w:ascii="仿宋_GB2312" w:hAnsi="仿宋_GB2312" w:eastAsia="仿宋_GB2312" w:cs="仿宋_GB2312"/>
                <w:sz w:val="18"/>
                <w:szCs w:val="18"/>
                <w:lang w:val="en-US" w:eastAsia="zh-CN"/>
              </w:rPr>
            </w:pPr>
          </w:p>
          <w:p>
            <w:pPr>
              <w:overflowPunct w:val="0"/>
              <w:spacing w:line="480" w:lineRule="auto"/>
              <w:jc w:val="left"/>
              <w:textAlignment w:val="center"/>
              <w:rPr>
                <w:rFonts w:hint="eastAsia" w:ascii="仿宋_GB2312" w:hAnsi="仿宋_GB2312" w:eastAsia="仿宋_GB2312" w:cs="仿宋_GB2312"/>
                <w:sz w:val="18"/>
                <w:szCs w:val="18"/>
                <w:lang w:val="en-US" w:eastAsia="zh-CN"/>
              </w:rPr>
            </w:pPr>
          </w:p>
          <w:p>
            <w:pPr>
              <w:overflowPunct w:val="0"/>
              <w:spacing w:line="480" w:lineRule="auto"/>
              <w:jc w:val="left"/>
              <w:textAlignment w:val="center"/>
              <w:rPr>
                <w:rFonts w:hint="eastAsia" w:ascii="仿宋_GB2312" w:hAnsi="仿宋_GB2312" w:eastAsia="仿宋_GB2312" w:cs="仿宋_GB2312"/>
                <w:sz w:val="18"/>
                <w:szCs w:val="18"/>
                <w:lang w:val="en-US" w:eastAsia="zh-CN"/>
              </w:rPr>
            </w:pPr>
          </w:p>
          <w:p>
            <w:pPr>
              <w:overflowPunct w:val="0"/>
              <w:spacing w:line="480" w:lineRule="auto"/>
              <w:jc w:val="left"/>
              <w:textAlignment w:val="center"/>
              <w:rPr>
                <w:rFonts w:hint="eastAsia" w:ascii="仿宋_GB2312" w:hAnsi="仿宋_GB2312" w:eastAsia="仿宋_GB2312" w:cs="仿宋_GB2312"/>
                <w:sz w:val="18"/>
                <w:szCs w:val="18"/>
                <w:lang w:val="en-US" w:eastAsia="zh-CN"/>
              </w:rPr>
            </w:pPr>
          </w:p>
          <w:p>
            <w:pPr>
              <w:overflowPunct w:val="0"/>
              <w:spacing w:line="480" w:lineRule="auto"/>
              <w:jc w:val="left"/>
              <w:textAlignment w:val="center"/>
              <w:rPr>
                <w:rFonts w:hint="eastAsia" w:ascii="仿宋_GB2312" w:hAnsi="仿宋_GB2312" w:eastAsia="仿宋_GB2312" w:cs="仿宋_GB2312"/>
                <w:sz w:val="18"/>
                <w:szCs w:val="18"/>
                <w:lang w:val="en-US" w:eastAsia="zh-CN"/>
              </w:rPr>
            </w:pPr>
          </w:p>
        </w:tc>
      </w:tr>
    </w:tbl>
    <w:p>
      <w:pPr>
        <w:pStyle w:val="2"/>
        <w:jc w:val="both"/>
        <w:rPr>
          <w:rFonts w:hint="eastAsia" w:ascii="方正小标宋简体" w:hAnsi="方正小标宋简体" w:eastAsia="方正小标宋简体" w:cs="方正小标宋简体"/>
          <w:sz w:val="36"/>
          <w:szCs w:val="36"/>
          <w:lang w:val="en-US" w:eastAsia="zh-CN"/>
        </w:rPr>
      </w:pPr>
    </w:p>
    <w:p>
      <w:pPr>
        <w:pStyle w:val="2"/>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许高伟同志基本情况和主要事迹</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9"/>
        <w:gridCol w:w="2085"/>
        <w:gridCol w:w="1710"/>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widowControl/>
              <w:spacing w:line="320" w:lineRule="exact"/>
              <w:jc w:val="both"/>
              <w:rPr>
                <w:rFonts w:ascii="Times New Roman" w:hAnsi="Times New Roman" w:eastAsia="仿宋_GB2312" w:cs="Times New Roman"/>
                <w:kern w:val="0"/>
                <w:sz w:val="24"/>
              </w:rPr>
            </w:pPr>
            <w:r>
              <w:rPr>
                <w:rFonts w:hint="eastAsia" w:ascii="Times New Roman" w:hAnsi="Times New Roman" w:eastAsia="仿宋_GB2312" w:cs="Times New Roman"/>
                <w:kern w:val="0"/>
                <w:sz w:val="24"/>
                <w:lang w:val="en-US" w:eastAsia="zh-CN"/>
              </w:rPr>
              <w:t xml:space="preserve">   </w:t>
            </w:r>
            <w:r>
              <w:rPr>
                <w:rFonts w:ascii="Times New Roman" w:hAnsi="Times New Roman" w:eastAsia="仿宋_GB2312" w:cs="Times New Roman"/>
                <w:kern w:val="0"/>
                <w:sz w:val="24"/>
              </w:rPr>
              <w:t>姓  名</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许高伟</w:t>
            </w:r>
          </w:p>
        </w:tc>
        <w:tc>
          <w:tcPr>
            <w:tcW w:w="171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性   别</w:t>
            </w:r>
          </w:p>
        </w:tc>
        <w:tc>
          <w:tcPr>
            <w:tcW w:w="3420" w:type="dxa"/>
            <w:noWrap w:val="0"/>
            <w:vAlign w:val="center"/>
          </w:tcPr>
          <w:p>
            <w:pPr>
              <w:spacing w:line="320" w:lineRule="exact"/>
              <w:jc w:val="center"/>
              <w:rPr>
                <w:rFonts w:ascii="Times New Roman" w:hAnsi="Times New Roman" w:eastAsia="仿宋_GB2312" w:cs="Times New Roman"/>
                <w:kern w:val="0"/>
                <w:sz w:val="18"/>
                <w:szCs w:val="18"/>
              </w:rPr>
            </w:pPr>
            <w:r>
              <w:rPr>
                <w:rFonts w:hint="eastAsia" w:ascii="Times New Roman" w:hAnsi="Times New Roman" w:eastAsia="仿宋_GB2312" w:cs="Times New Roman"/>
                <w:kern w:val="0"/>
                <w:sz w:val="24"/>
                <w:lang w:eastAsia="zh-CN"/>
              </w:rPr>
              <w:t>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民  族</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汉</w:t>
            </w:r>
          </w:p>
        </w:tc>
        <w:tc>
          <w:tcPr>
            <w:tcW w:w="171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出生年月</w:t>
            </w:r>
          </w:p>
        </w:tc>
        <w:tc>
          <w:tcPr>
            <w:tcW w:w="3420" w:type="dxa"/>
            <w:noWrap w:val="0"/>
            <w:vAlign w:val="center"/>
          </w:tcPr>
          <w:p>
            <w:pPr>
              <w:spacing w:line="32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lang w:val="en-US" w:eastAsia="zh-CN"/>
              </w:rPr>
              <w:t>1981.9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籍  贯</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河南焦作</w:t>
            </w:r>
          </w:p>
        </w:tc>
        <w:tc>
          <w:tcPr>
            <w:tcW w:w="1710" w:type="dxa"/>
            <w:noWrap w:val="0"/>
            <w:vAlign w:val="center"/>
          </w:tcPr>
          <w:p>
            <w:pPr>
              <w:spacing w:line="320" w:lineRule="exact"/>
              <w:jc w:val="center"/>
              <w:rPr>
                <w:rFonts w:ascii="Times New Roman" w:hAnsi="Times New Roman" w:eastAsia="仿宋_GB2312" w:cs="Times New Roman"/>
                <w:kern w:val="0"/>
                <w:sz w:val="24"/>
                <w:szCs w:val="22"/>
              </w:rPr>
            </w:pPr>
            <w:r>
              <w:rPr>
                <w:rFonts w:ascii="Times New Roman" w:hAnsi="Times New Roman" w:eastAsia="仿宋_GB2312" w:cs="Times New Roman"/>
                <w:kern w:val="0"/>
                <w:sz w:val="24"/>
                <w:szCs w:val="22"/>
              </w:rPr>
              <w:t>参加工作</w:t>
            </w:r>
          </w:p>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szCs w:val="22"/>
              </w:rPr>
              <w:t>时间</w:t>
            </w:r>
          </w:p>
        </w:tc>
        <w:tc>
          <w:tcPr>
            <w:tcW w:w="3420" w:type="dxa"/>
            <w:noWrap w:val="0"/>
            <w:vAlign w:val="center"/>
          </w:tcPr>
          <w:p>
            <w:pPr>
              <w:spacing w:line="32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lang w:val="en-US" w:eastAsia="zh-CN"/>
              </w:rPr>
              <w:t>2003.11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750"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政治面貌</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中共党员</w:t>
            </w:r>
          </w:p>
        </w:tc>
        <w:tc>
          <w:tcPr>
            <w:tcW w:w="171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从事民政</w:t>
            </w:r>
          </w:p>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工作年限</w:t>
            </w:r>
          </w:p>
        </w:tc>
        <w:tc>
          <w:tcPr>
            <w:tcW w:w="3420" w:type="dxa"/>
            <w:noWrap w:val="0"/>
            <w:vAlign w:val="center"/>
          </w:tcPr>
          <w:p>
            <w:pPr>
              <w:spacing w:line="32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lang w:val="en-US" w:eastAsia="zh-CN"/>
              </w:rPr>
              <w:t>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工作单位</w:t>
            </w:r>
          </w:p>
          <w:p>
            <w:pPr>
              <w:spacing w:line="32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lang w:eastAsia="zh-CN"/>
              </w:rPr>
              <w:t>及职务</w:t>
            </w:r>
          </w:p>
        </w:tc>
        <w:tc>
          <w:tcPr>
            <w:tcW w:w="7215" w:type="dxa"/>
            <w:gridSpan w:val="3"/>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洛阳市民政局养老服务科科长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ind w:left="360" w:hanging="360" w:hangingChars="15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近三年年度</w:t>
            </w:r>
          </w:p>
          <w:p>
            <w:pPr>
              <w:spacing w:line="320" w:lineRule="exact"/>
              <w:ind w:left="360" w:hanging="360" w:hangingChars="15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考核结果</w:t>
            </w:r>
          </w:p>
        </w:tc>
        <w:tc>
          <w:tcPr>
            <w:tcW w:w="7215" w:type="dxa"/>
            <w:gridSpan w:val="3"/>
            <w:noWrap w:val="0"/>
            <w:vAlign w:val="center"/>
          </w:tcPr>
          <w:p>
            <w:pPr>
              <w:spacing w:line="320" w:lineRule="exact"/>
              <w:jc w:val="center"/>
              <w:rPr>
                <w:rFonts w:hint="default" w:ascii="Times New Roman" w:hAnsi="Times New Roman" w:eastAsia="仿宋_GB2312" w:cs="Times New Roman"/>
                <w:kern w:val="0"/>
                <w:sz w:val="24"/>
                <w:lang w:val="en-US" w:eastAsia="zh-CN"/>
              </w:rPr>
            </w:pPr>
            <w:r>
              <w:rPr>
                <w:rFonts w:hint="eastAsia" w:ascii="Times New Roman" w:hAnsi="Times New Roman" w:eastAsia="仿宋_GB2312" w:cs="Times New Roman"/>
                <w:kern w:val="0"/>
                <w:sz w:val="24"/>
                <w:lang w:val="en-US" w:eastAsia="zh-CN"/>
              </w:rPr>
              <w:t>2016年优秀，2017年优秀，2018年称职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8426" w:hRule="atLeast"/>
          <w:jc w:val="center"/>
        </w:trPr>
        <w:tc>
          <w:tcPr>
            <w:tcW w:w="8764" w:type="dxa"/>
            <w:gridSpan w:val="4"/>
            <w:noWrap w:val="0"/>
            <w:vAlign w:val="top"/>
          </w:tcPr>
          <w:p>
            <w:pPr>
              <w:spacing w:line="440" w:lineRule="exact"/>
              <w:jc w:val="center"/>
              <w:rPr>
                <w:rFonts w:hint="eastAsia"/>
                <w:b/>
                <w:bCs/>
                <w:sz w:val="32"/>
                <w:szCs w:val="32"/>
                <w:lang w:val="en-US" w:eastAsia="zh-CN"/>
              </w:rPr>
            </w:pPr>
            <w:r>
              <w:rPr>
                <w:rFonts w:hint="eastAsia"/>
                <w:b/>
                <w:bCs/>
                <w:sz w:val="32"/>
                <w:szCs w:val="32"/>
                <w:lang w:val="en-US" w:eastAsia="zh-CN"/>
              </w:rPr>
              <w:t>主要先进事迹</w:t>
            </w:r>
          </w:p>
          <w:p>
            <w:pPr>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lang w:eastAsia="zh-CN"/>
              </w:rPr>
              <w:t>该同志</w:t>
            </w:r>
            <w:r>
              <w:rPr>
                <w:rFonts w:hint="eastAsia" w:ascii="仿宋" w:hAnsi="仿宋" w:eastAsia="仿宋" w:cs="仿宋"/>
                <w:color w:val="000000"/>
                <w:sz w:val="24"/>
                <w:szCs w:val="24"/>
              </w:rPr>
              <w:t>在思想和政治上，严格遵守党的政治纪律，拥护党的路线方针政策，保持政治上的清醒和坚定，旗帜鲜明，态度坚决，自觉维护党的团结和统一，始终同党中央保持高度一致。在理论学习上，在不影响正常工作的基础上，取得国家灾害信息员四级评定证书和河南理工大学安全工程专业硕士研究生文凭。在廉洁纪律上，清正廉洁、忠于职守。自觉遵守党纪国法，正确行使权力，始终保持职务行为的廉洁性。为人谦虚、低调，尊重领导，以身作则，干事讲党性、讲原则，做到坦诚相见，坚持实事求是，讲团结、讲大局。在工作和业务上，思路清晰，业务精通。在工作中认真践行党的群众观点，坚持从群众中来，到群众中去。坚持个人服从组织，少数服从多数，下级服从上级。顾大局、树正气。工作中任劳任怨、沉稳干练，组织协调能力强，事业心和责任心强。在市民政局工作期间，先后任救灾科副科长、社区办副主任（正科）、老龄办主任</w:t>
            </w:r>
            <w:r>
              <w:rPr>
                <w:rFonts w:hint="eastAsia" w:ascii="仿宋" w:hAnsi="仿宋" w:eastAsia="仿宋" w:cs="仿宋"/>
                <w:color w:val="000000"/>
                <w:sz w:val="24"/>
                <w:szCs w:val="24"/>
                <w:lang w:eastAsia="zh-CN"/>
              </w:rPr>
              <w:t>、养老服务科科长</w:t>
            </w:r>
            <w:r>
              <w:rPr>
                <w:rFonts w:hint="eastAsia" w:ascii="仿宋" w:hAnsi="仿宋" w:eastAsia="仿宋" w:cs="仿宋"/>
                <w:color w:val="000000"/>
                <w:sz w:val="24"/>
                <w:szCs w:val="24"/>
              </w:rPr>
              <w:t>。</w:t>
            </w:r>
          </w:p>
          <w:p>
            <w:pPr>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在救灾科工作期间，先后负责和参与了2007年</w:t>
            </w:r>
            <w:r>
              <w:rPr>
                <w:rFonts w:hint="eastAsia" w:ascii="仿宋" w:hAnsi="仿宋" w:eastAsia="仿宋" w:cs="仿宋"/>
                <w:color w:val="000000"/>
                <w:sz w:val="24"/>
                <w:szCs w:val="24"/>
                <w:lang w:eastAsia="zh-CN"/>
              </w:rPr>
              <w:t>栾川县</w:t>
            </w:r>
            <w:r>
              <w:rPr>
                <w:rFonts w:hint="eastAsia" w:ascii="仿宋" w:hAnsi="仿宋" w:eastAsia="仿宋" w:cs="仿宋"/>
                <w:color w:val="000000"/>
                <w:sz w:val="24"/>
                <w:szCs w:val="24"/>
              </w:rPr>
              <w:t>叫河“731”特大灾害救援工作，确保无一人员伤亡；2008年汶川特大地震，护送4辆大卡车，历经22小时，行程2000多公里，将洛阳人民的一片爱心送到江油灾区；2007-2009年，争取上级资金1.1亿元，在全省率先实施了7196户、21588间危房改造，提升了全市防灾减灾能力；2010年栾川“724”特大洪涝灾害，连夜将2000顶帐篷、5000条棉被调运到灾区，保障受灾群众的紧急转移安置；2011年9月，17天的连阴雨造成大量民房倒塌，仅用5个月时间重建4009户倒房，保障了受灾群众住有所居；2012年，争取资金400万元，建成了洛阳救灾物资储备仓库，结束了洛阳市长期没有救灾仓库的历史。</w:t>
            </w:r>
          </w:p>
          <w:p>
            <w:pPr>
              <w:ind w:firstLine="480" w:firstLineChars="200"/>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在社区办工作期间，先后负责参与了2012-2013年全面实施村改居工作，全市分三个阶段共完成248个行政村改为227个社区的村改居任务；2013-2014年实现县域社区全覆盖，全市共建成县域社区139个，社区用房平均面积均超过600平方米，实现了城乡社区建设的统筹推进和服务资源的均衡配置</w:t>
            </w:r>
            <w:r>
              <w:rPr>
                <w:rFonts w:hint="eastAsia" w:ascii="仿宋" w:hAnsi="仿宋" w:eastAsia="仿宋" w:cs="仿宋"/>
                <w:color w:val="000000"/>
                <w:sz w:val="24"/>
                <w:szCs w:val="24"/>
                <w:lang w:eastAsia="zh-CN"/>
              </w:rPr>
              <w:t>。</w:t>
            </w:r>
          </w:p>
          <w:p>
            <w:pPr>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在汝阳县城关镇工作期间，先后分管过民政、信访稳定、财税、村镇建设、计生等工作，主要做到了分管工作，推陈出新；村委社区换届，确保顺利；农村环境整治，顺利达标创优；辖区信访稳定，件件反馈落实。</w:t>
            </w:r>
          </w:p>
          <w:p>
            <w:pP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在老龄办</w:t>
            </w:r>
            <w:r>
              <w:rPr>
                <w:rFonts w:hint="eastAsia" w:ascii="仿宋" w:hAnsi="仿宋" w:eastAsia="仿宋" w:cs="仿宋"/>
                <w:color w:val="000000"/>
                <w:sz w:val="24"/>
                <w:szCs w:val="24"/>
                <w:lang w:eastAsia="zh-CN"/>
              </w:rPr>
              <w:t>和养老服务科</w:t>
            </w:r>
            <w:r>
              <w:rPr>
                <w:rFonts w:hint="eastAsia" w:ascii="仿宋" w:hAnsi="仿宋" w:eastAsia="仿宋" w:cs="仿宋"/>
                <w:color w:val="000000"/>
                <w:sz w:val="24"/>
                <w:szCs w:val="24"/>
              </w:rPr>
              <w:t>工作期间，</w:t>
            </w:r>
            <w:r>
              <w:rPr>
                <w:rFonts w:ascii="仿宋" w:hAnsi="仿宋" w:eastAsia="仿宋" w:cs="仿宋"/>
                <w:color w:val="000000"/>
                <w:sz w:val="24"/>
                <w:szCs w:val="24"/>
              </w:rPr>
              <w:t>按照</w:t>
            </w:r>
            <w:r>
              <w:rPr>
                <w:rFonts w:hint="eastAsia" w:ascii="仿宋" w:hAnsi="仿宋" w:eastAsia="仿宋" w:cs="仿宋"/>
                <w:color w:val="000000"/>
                <w:sz w:val="24"/>
                <w:szCs w:val="24"/>
                <w:lang w:eastAsia="zh-CN"/>
              </w:rPr>
              <w:t>民政部和省民政厅对养老服务工作提出的总体要求，同时深入贯彻落实</w:t>
            </w:r>
            <w:r>
              <w:rPr>
                <w:rFonts w:ascii="仿宋" w:hAnsi="仿宋" w:eastAsia="仿宋" w:cs="仿宋"/>
                <w:color w:val="000000"/>
                <w:sz w:val="24"/>
                <w:szCs w:val="24"/>
              </w:rPr>
              <w:t>市委、市政府</w:t>
            </w:r>
            <w:r>
              <w:rPr>
                <w:rFonts w:hint="eastAsia" w:ascii="仿宋" w:hAnsi="仿宋" w:eastAsia="仿宋" w:cs="仿宋"/>
                <w:color w:val="000000"/>
                <w:sz w:val="24"/>
                <w:szCs w:val="24"/>
              </w:rPr>
              <w:t>的</w:t>
            </w:r>
            <w:r>
              <w:rPr>
                <w:rFonts w:hint="eastAsia" w:ascii="仿宋" w:hAnsi="仿宋" w:eastAsia="仿宋" w:cs="仿宋"/>
                <w:color w:val="000000"/>
                <w:sz w:val="24"/>
                <w:szCs w:val="24"/>
                <w:lang w:eastAsia="zh-CN"/>
              </w:rPr>
              <w:t>具体部署</w:t>
            </w:r>
            <w:r>
              <w:rPr>
                <w:rFonts w:ascii="仿宋" w:hAnsi="仿宋" w:eastAsia="仿宋" w:cs="仿宋"/>
                <w:color w:val="000000"/>
                <w:sz w:val="24"/>
                <w:szCs w:val="24"/>
              </w:rPr>
              <w:t>，制定实施方案，细化任务目标，细分时间节点，明确责任单位，围绕专项发展目标和重点任务，建立了重大专项台账月报告制度，进一步加强对</w:t>
            </w:r>
            <w:r>
              <w:rPr>
                <w:rFonts w:hint="eastAsia" w:ascii="仿宋" w:hAnsi="仿宋" w:eastAsia="仿宋" w:cs="仿宋"/>
                <w:color w:val="000000"/>
                <w:sz w:val="24"/>
                <w:szCs w:val="24"/>
                <w:lang w:eastAsia="zh-CN"/>
              </w:rPr>
              <w:t>养老服务能力提升</w:t>
            </w:r>
            <w:r>
              <w:rPr>
                <w:rFonts w:ascii="仿宋" w:hAnsi="仿宋" w:eastAsia="仿宋" w:cs="仿宋"/>
                <w:color w:val="000000"/>
                <w:sz w:val="24"/>
                <w:szCs w:val="24"/>
              </w:rPr>
              <w:t>重大专项落实情况的监督和管理。</w:t>
            </w:r>
            <w:r>
              <w:rPr>
                <w:rFonts w:hint="eastAsia" w:ascii="仿宋" w:hAnsi="仿宋" w:eastAsia="仿宋" w:cs="仿宋"/>
                <w:color w:val="000000"/>
                <w:sz w:val="24"/>
                <w:szCs w:val="24"/>
                <w:lang w:val="en-US" w:eastAsia="zh-CN"/>
              </w:rPr>
              <w:t>（一）着力创建全国居家和社区养老服务改革试点。</w:t>
            </w:r>
            <w:r>
              <w:rPr>
                <w:rFonts w:hint="default" w:ascii="仿宋" w:hAnsi="仿宋" w:eastAsia="仿宋" w:cs="仿宋"/>
                <w:color w:val="000000"/>
                <w:sz w:val="24"/>
                <w:szCs w:val="24"/>
                <w:lang w:val="en-US" w:eastAsia="zh-CN"/>
              </w:rPr>
              <w:t>经过前期申报、审核等环节，</w:t>
            </w:r>
            <w:r>
              <w:rPr>
                <w:rFonts w:hint="eastAsia" w:ascii="仿宋" w:hAnsi="仿宋" w:eastAsia="仿宋" w:cs="仿宋"/>
                <w:color w:val="000000"/>
                <w:sz w:val="24"/>
                <w:szCs w:val="24"/>
                <w:lang w:val="en-US" w:eastAsia="zh-CN"/>
              </w:rPr>
              <w:t>2018</w:t>
            </w:r>
            <w:r>
              <w:rPr>
                <w:rFonts w:hint="default" w:ascii="仿宋" w:hAnsi="仿宋" w:eastAsia="仿宋" w:cs="仿宋"/>
                <w:color w:val="000000"/>
                <w:sz w:val="24"/>
                <w:szCs w:val="24"/>
                <w:lang w:val="en-US" w:eastAsia="zh-CN"/>
              </w:rPr>
              <w:t>年5月9日，我市被民政部、财政部确立为第三批中央财政支持开展居家和社区养老服务改革试点地区，中央下拨2893万元支持我市居家和社区养老服务改革试点创建。</w:t>
            </w:r>
            <w:r>
              <w:rPr>
                <w:rFonts w:hint="eastAsia" w:ascii="仿宋" w:hAnsi="仿宋" w:eastAsia="仿宋" w:cs="仿宋"/>
                <w:color w:val="000000"/>
                <w:sz w:val="24"/>
                <w:szCs w:val="24"/>
                <w:lang w:val="en-US" w:eastAsia="zh-CN"/>
              </w:rPr>
              <w:t>（二）大力推进养老服务保障能力提升重大专项工作。</w:t>
            </w:r>
            <w:r>
              <w:rPr>
                <w:rFonts w:hint="default" w:ascii="仿宋" w:hAnsi="仿宋" w:eastAsia="仿宋" w:cs="仿宋"/>
                <w:color w:val="000000"/>
                <w:sz w:val="24"/>
                <w:szCs w:val="24"/>
                <w:lang w:val="en-US" w:eastAsia="zh-CN"/>
              </w:rPr>
              <w:t>一是大力推进养老服务设施建设。近两年</w:t>
            </w:r>
            <w:r>
              <w:rPr>
                <w:rFonts w:hint="eastAsia" w:ascii="仿宋" w:hAnsi="仿宋" w:eastAsia="仿宋" w:cs="仿宋"/>
                <w:color w:val="000000"/>
                <w:sz w:val="24"/>
                <w:szCs w:val="24"/>
                <w:lang w:val="en-US" w:eastAsia="zh-CN"/>
              </w:rPr>
              <w:t>来共</w:t>
            </w:r>
            <w:r>
              <w:rPr>
                <w:rFonts w:hint="default" w:ascii="仿宋" w:hAnsi="仿宋" w:eastAsia="仿宋" w:cs="仿宋"/>
                <w:color w:val="000000"/>
                <w:sz w:val="24"/>
                <w:szCs w:val="24"/>
                <w:lang w:val="en-US" w:eastAsia="zh-CN"/>
              </w:rPr>
              <w:t>新建养老床位6155张、社区养老服务中心55个、农村老年幸福院412个，实现市级和9个县级信息平台全部建成投用。二是</w:t>
            </w:r>
            <w:r>
              <w:rPr>
                <w:rFonts w:hint="eastAsia" w:ascii="仿宋" w:hAnsi="仿宋" w:eastAsia="仿宋" w:cs="仿宋"/>
                <w:color w:val="000000"/>
                <w:sz w:val="24"/>
                <w:szCs w:val="24"/>
                <w:lang w:val="en-US" w:eastAsia="zh-CN"/>
              </w:rPr>
              <w:t>推</w:t>
            </w:r>
            <w:r>
              <w:rPr>
                <w:rFonts w:hint="default" w:ascii="仿宋" w:hAnsi="仿宋" w:eastAsia="仿宋" w:cs="仿宋"/>
                <w:color w:val="000000"/>
                <w:sz w:val="24"/>
                <w:szCs w:val="24"/>
                <w:lang w:val="en-US" w:eastAsia="zh-CN"/>
              </w:rPr>
              <w:t>进政府示范性养老机构建设。孟津、新安、洛宁、嵩县4个政府示范性养老机构已建成投用，市本级、</w:t>
            </w:r>
            <w:r>
              <w:rPr>
                <w:rFonts w:hint="default" w:ascii="仿宋" w:hAnsi="仿宋" w:eastAsia="仿宋" w:cs="仿宋"/>
                <w:color w:val="000000"/>
                <w:sz w:val="24"/>
                <w:szCs w:val="24"/>
                <w:lang w:eastAsia="zh-CN"/>
              </w:rPr>
              <w:t>伊川、汝阳已建成，栾川主体已完工，偃师、宜阳正在谋划建设。三是推进社区养老服务中心建设，</w:t>
            </w:r>
            <w:r>
              <w:rPr>
                <w:rFonts w:hint="default" w:ascii="仿宋" w:hAnsi="仿宋" w:eastAsia="仿宋" w:cs="仿宋"/>
                <w:color w:val="000000"/>
                <w:sz w:val="24"/>
                <w:szCs w:val="24"/>
                <w:lang w:val="en-US" w:eastAsia="zh-CN"/>
              </w:rPr>
              <w:t>全市共建成社区养老服务中心266个，其中32个为医养结合智慧型社区养老服务中心</w:t>
            </w:r>
            <w:r>
              <w:rPr>
                <w:rFonts w:hint="default" w:ascii="仿宋" w:hAnsi="仿宋" w:eastAsia="仿宋" w:cs="仿宋"/>
                <w:color w:val="000000"/>
                <w:sz w:val="24"/>
                <w:szCs w:val="24"/>
                <w:lang w:eastAsia="zh-CN"/>
              </w:rPr>
              <w:t>。四是推进农村老年幸福院建设，共建成</w:t>
            </w:r>
            <w:r>
              <w:rPr>
                <w:rFonts w:hint="default" w:ascii="仿宋" w:hAnsi="仿宋" w:eastAsia="仿宋" w:cs="仿宋"/>
                <w:color w:val="000000"/>
                <w:sz w:val="24"/>
                <w:szCs w:val="24"/>
                <w:lang w:val="en-US" w:eastAsia="zh-CN"/>
              </w:rPr>
              <w:t>1280个农村老年幸福院，覆盖全市约44%的行政村。五是推进养老产业园区建设。全市谋划15个养老产业园区，5个已部分建成投用，10个已开工建设</w:t>
            </w:r>
            <w:r>
              <w:rPr>
                <w:rFonts w:hint="eastAsia" w:ascii="仿宋" w:hAnsi="仿宋" w:eastAsia="仿宋" w:cs="仿宋"/>
                <w:color w:val="000000"/>
                <w:sz w:val="24"/>
                <w:szCs w:val="24"/>
                <w:lang w:val="en-US" w:eastAsia="zh-CN"/>
              </w:rPr>
              <w:t>。（三）创新推进政府购买养老服务工作。</w:t>
            </w:r>
            <w:r>
              <w:rPr>
                <w:rFonts w:hint="default" w:ascii="仿宋" w:hAnsi="仿宋" w:eastAsia="仿宋" w:cs="仿宋"/>
                <w:color w:val="000000"/>
                <w:sz w:val="24"/>
                <w:szCs w:val="24"/>
                <w:lang w:val="en-US" w:eastAsia="zh-CN"/>
              </w:rPr>
              <w:t>争取到省级政府购买养老服务资金5459万元，资金规模居全省第一。</w:t>
            </w:r>
            <w:r>
              <w:rPr>
                <w:rFonts w:hint="eastAsia" w:ascii="仿宋" w:hAnsi="仿宋" w:eastAsia="仿宋" w:cs="仿宋"/>
                <w:color w:val="000000"/>
                <w:sz w:val="24"/>
                <w:szCs w:val="24"/>
                <w:lang w:val="en-US" w:eastAsia="zh-CN"/>
              </w:rPr>
              <w:t>组织</w:t>
            </w:r>
            <w:r>
              <w:rPr>
                <w:rFonts w:hint="default" w:ascii="仿宋" w:hAnsi="仿宋" w:eastAsia="仿宋" w:cs="仿宋"/>
                <w:color w:val="000000"/>
                <w:sz w:val="24"/>
                <w:szCs w:val="24"/>
                <w:lang w:val="en-US" w:eastAsia="zh-CN"/>
              </w:rPr>
              <w:t>召开全市政府购买养老服务工作推进会</w:t>
            </w:r>
            <w:r>
              <w:rPr>
                <w:rFonts w:hint="eastAsia" w:ascii="仿宋" w:hAnsi="仿宋" w:eastAsia="仿宋" w:cs="仿宋"/>
                <w:color w:val="000000"/>
                <w:sz w:val="24"/>
                <w:szCs w:val="24"/>
                <w:lang w:val="en-US" w:eastAsia="zh-CN"/>
              </w:rPr>
              <w:t>。</w:t>
            </w:r>
            <w:r>
              <w:rPr>
                <w:rFonts w:hint="default" w:ascii="仿宋" w:hAnsi="仿宋" w:eastAsia="仿宋" w:cs="仿宋"/>
                <w:color w:val="000000"/>
                <w:sz w:val="24"/>
                <w:szCs w:val="24"/>
                <w:lang w:val="en-US" w:eastAsia="zh-CN"/>
              </w:rPr>
              <w:t>通过完善设施设备、引入专业服务组织、接入网络服务平台等举措</w:t>
            </w:r>
            <w:r>
              <w:rPr>
                <w:rFonts w:hint="eastAsia" w:ascii="仿宋" w:hAnsi="仿宋" w:eastAsia="仿宋" w:cs="仿宋"/>
                <w:color w:val="000000"/>
                <w:sz w:val="24"/>
                <w:szCs w:val="24"/>
                <w:lang w:val="en-US" w:eastAsia="zh-CN"/>
              </w:rPr>
              <w:t>。</w:t>
            </w:r>
            <w:r>
              <w:rPr>
                <w:rFonts w:hint="default" w:ascii="仿宋" w:hAnsi="仿宋" w:eastAsia="仿宋" w:cs="仿宋"/>
                <w:color w:val="000000"/>
                <w:sz w:val="24"/>
                <w:szCs w:val="24"/>
                <w:lang w:val="en-US" w:eastAsia="zh-CN"/>
              </w:rPr>
              <w:t>通过老年人信息采集，建立老年人信息库，为老年人对接提供居家和社区养老服务，重点推进助医、助餐、助洁、助浴服务和老人巡护服务，着力打造涧西、西工、洛龙3个示范区和伊川、嵩县、汝阳3个示范县。</w:t>
            </w:r>
            <w:r>
              <w:rPr>
                <w:rFonts w:hint="eastAsia" w:ascii="仿宋" w:hAnsi="仿宋" w:eastAsia="仿宋" w:cs="仿宋"/>
                <w:color w:val="000000"/>
                <w:sz w:val="24"/>
                <w:szCs w:val="24"/>
                <w:lang w:val="en-US" w:eastAsia="zh-CN"/>
              </w:rPr>
              <w:t>（四）加强养老服务机构安全管理工作。</w:t>
            </w:r>
            <w:r>
              <w:rPr>
                <w:rFonts w:hint="default" w:ascii="仿宋" w:hAnsi="仿宋" w:eastAsia="仿宋" w:cs="仿宋"/>
                <w:color w:val="000000"/>
                <w:sz w:val="24"/>
                <w:szCs w:val="24"/>
                <w:lang w:val="en-US" w:eastAsia="zh-CN"/>
              </w:rPr>
              <w:t>一是开展全市养老院服务质量建设专项行动。连续2年联合市公安、卫计、质监、食药监等部门开展全市养老院服务质量建设专项行动，完成全市养老机构摸底排查、整顿提升工作，各项指标均达标。二是开展全市养老机构安全检查、整顿，及不合格机构关停工作，召开关于整顿关停不合格养老机构工作协调会，开展暗访检查和电话值班抽查，建立隐患台账，加强了对养老服务机构安全工作的监管力度。三是开展养老服务机构消防安全评估和运营质量评估。筹措资金80余万元，招标购买专业机构对全市社会办养老机构消防开展安全评估；筹措资金34万元，招标购买2家社会评估机构对城市区养老机构和社区养老服务中心开展服务质量、运营质量评估。评估完成后，督促机构根据评估报告消防改在和服务质量提升，进一步提升了我市养老机构服务质量和安全运营水平。</w:t>
            </w:r>
          </w:p>
          <w:p>
            <w:pPr>
              <w:pStyle w:val="2"/>
              <w:rPr>
                <w:rFonts w:hint="eastAsia"/>
                <w:lang w:val="en-US" w:eastAsia="zh-CN"/>
              </w:rPr>
            </w:pPr>
            <w:r>
              <w:rPr>
                <w:rFonts w:hint="eastAsia" w:ascii="仿宋" w:hAnsi="仿宋" w:eastAsia="仿宋" w:cs="仿宋"/>
                <w:color w:val="000000"/>
                <w:sz w:val="24"/>
                <w:szCs w:val="24"/>
                <w:lang w:val="en-US" w:eastAsia="zh-CN"/>
              </w:rPr>
              <w:t xml:space="preserve">    </w:t>
            </w:r>
            <w:r>
              <w:rPr>
                <w:rFonts w:hint="default" w:ascii="仿宋" w:hAnsi="仿宋" w:eastAsia="仿宋" w:cs="仿宋"/>
                <w:color w:val="000000"/>
                <w:sz w:val="24"/>
                <w:szCs w:val="24"/>
                <w:lang w:val="en-US" w:eastAsia="zh-CN"/>
              </w:rPr>
              <w:t>主要成绩有：</w:t>
            </w:r>
            <w:r>
              <w:rPr>
                <w:rFonts w:hint="eastAsia" w:ascii="仿宋" w:hAnsi="仿宋" w:eastAsia="仿宋" w:cs="仿宋"/>
                <w:color w:val="000000"/>
                <w:sz w:val="24"/>
                <w:szCs w:val="24"/>
                <w:lang w:val="en-US" w:eastAsia="zh-CN"/>
              </w:rPr>
              <w:t>1、</w:t>
            </w:r>
            <w:r>
              <w:rPr>
                <w:rFonts w:hint="default" w:ascii="仿宋" w:hAnsi="仿宋" w:eastAsia="仿宋" w:cs="仿宋"/>
                <w:color w:val="000000"/>
                <w:sz w:val="24"/>
                <w:szCs w:val="24"/>
                <w:lang w:val="en-US" w:eastAsia="zh-CN"/>
              </w:rPr>
              <w:t>2012年，涧西区重庆路二社区开展的“邻里节”活动，受到中央文明委的表彰；2016年7月，涧西区荣获全国社区治理和服务创新实验区荣誉称号；2016年，洛阳市在全省率先开展农村社区建设试点工作。</w:t>
            </w:r>
            <w:r>
              <w:rPr>
                <w:rFonts w:hint="eastAsia" w:ascii="仿宋" w:hAnsi="仿宋" w:eastAsia="仿宋" w:cs="仿宋"/>
                <w:color w:val="000000"/>
                <w:sz w:val="24"/>
                <w:szCs w:val="24"/>
                <w:lang w:val="en-US" w:eastAsia="zh-CN"/>
              </w:rPr>
              <w:t>2、</w:t>
            </w:r>
            <w:r>
              <w:rPr>
                <w:rFonts w:hint="default" w:ascii="仿宋" w:hAnsi="仿宋" w:eastAsia="仿宋" w:cs="仿宋"/>
                <w:color w:val="000000"/>
                <w:sz w:val="24"/>
                <w:szCs w:val="24"/>
                <w:lang w:val="en-US" w:eastAsia="zh-CN"/>
              </w:rPr>
              <w:t>洛阳市创新打造居家社区智慧养老新模式被评为全国养老服务业发展典型案例。</w:t>
            </w:r>
            <w:r>
              <w:rPr>
                <w:rFonts w:hint="eastAsia" w:ascii="仿宋" w:hAnsi="仿宋" w:eastAsia="仿宋" w:cs="仿宋"/>
                <w:color w:val="000000"/>
                <w:sz w:val="24"/>
                <w:szCs w:val="24"/>
                <w:lang w:val="en-US" w:eastAsia="zh-CN"/>
              </w:rPr>
              <w:t>3、</w:t>
            </w:r>
            <w:r>
              <w:rPr>
                <w:rFonts w:hint="default" w:ascii="仿宋" w:hAnsi="仿宋" w:eastAsia="仿宋" w:cs="仿宋"/>
                <w:color w:val="000000"/>
                <w:sz w:val="24"/>
                <w:szCs w:val="24"/>
                <w:lang w:val="en-US" w:eastAsia="zh-CN"/>
              </w:rPr>
              <w:t>我市被工业和信息化部、民政部、国家卫生计生委确定为智慧健康养老应用试点示范基地。</w:t>
            </w:r>
            <w:r>
              <w:rPr>
                <w:rFonts w:hint="eastAsia" w:ascii="仿宋" w:hAnsi="仿宋" w:eastAsia="仿宋" w:cs="仿宋"/>
                <w:color w:val="000000"/>
                <w:sz w:val="24"/>
                <w:szCs w:val="24"/>
                <w:lang w:val="en-US" w:eastAsia="zh-CN"/>
              </w:rPr>
              <w:t>4、洛阳</w:t>
            </w:r>
            <w:r>
              <w:rPr>
                <w:rFonts w:hint="default" w:ascii="仿宋" w:hAnsi="仿宋" w:eastAsia="仿宋" w:cs="仿宋"/>
                <w:color w:val="000000"/>
                <w:sz w:val="24"/>
                <w:szCs w:val="24"/>
                <w:lang w:val="en-US" w:eastAsia="zh-CN"/>
              </w:rPr>
              <w:t>市居家和社区养老服务被国家财政部、民政部确定为第三批中央财政支持的改革试点地区。</w:t>
            </w:r>
            <w:r>
              <w:rPr>
                <w:rFonts w:hint="eastAsia" w:ascii="仿宋" w:hAnsi="仿宋" w:eastAsia="仿宋" w:cs="仿宋"/>
                <w:color w:val="000000"/>
                <w:sz w:val="24"/>
                <w:szCs w:val="24"/>
                <w:lang w:val="en-US" w:eastAsia="zh-CN"/>
              </w:rPr>
              <w:t>2019年5月，全市</w:t>
            </w:r>
            <w:r>
              <w:rPr>
                <w:rFonts w:hint="eastAsia" w:ascii="仿宋" w:hAnsi="仿宋" w:eastAsia="仿宋" w:cs="仿宋"/>
                <w:color w:val="000000"/>
                <w:sz w:val="24"/>
                <w:szCs w:val="24"/>
              </w:rPr>
              <w:t>居家和社区养老服务</w:t>
            </w:r>
            <w:r>
              <w:rPr>
                <w:rFonts w:hint="eastAsia" w:ascii="仿宋" w:hAnsi="仿宋" w:eastAsia="仿宋" w:cs="仿宋"/>
                <w:color w:val="000000"/>
                <w:sz w:val="24"/>
                <w:szCs w:val="24"/>
                <w:lang w:eastAsia="zh-CN"/>
              </w:rPr>
              <w:t>试点工作被</w:t>
            </w:r>
            <w:r>
              <w:rPr>
                <w:rFonts w:hint="eastAsia" w:ascii="仿宋" w:hAnsi="仿宋" w:eastAsia="仿宋" w:cs="仿宋"/>
                <w:color w:val="000000"/>
                <w:sz w:val="24"/>
                <w:szCs w:val="24"/>
              </w:rPr>
              <w:t>财政部、民政部</w:t>
            </w:r>
            <w:r>
              <w:rPr>
                <w:rFonts w:hint="eastAsia" w:ascii="仿宋" w:hAnsi="仿宋" w:eastAsia="仿宋" w:cs="仿宋"/>
                <w:color w:val="000000"/>
                <w:sz w:val="24"/>
                <w:szCs w:val="24"/>
                <w:lang w:eastAsia="zh-CN"/>
              </w:rPr>
              <w:t>第六考核组推荐位优秀等次。</w:t>
            </w:r>
          </w:p>
        </w:tc>
      </w:tr>
    </w:tbl>
    <w:p>
      <w:pPr>
        <w:pStyle w:val="2"/>
        <w:jc w:val="center"/>
        <w:rPr>
          <w:rFonts w:hint="eastAsia" w:ascii="方正小标宋简体" w:hAnsi="方正小标宋简体" w:eastAsia="方正小标宋简体" w:cs="方正小标宋简体"/>
          <w:sz w:val="36"/>
          <w:szCs w:val="36"/>
          <w:lang w:val="en-US" w:eastAsia="zh-CN"/>
        </w:rPr>
      </w:pPr>
    </w:p>
    <w:p>
      <w:pPr>
        <w:pStyle w:val="2"/>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潘晓辉同志基本情况和主要事迹</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9"/>
        <w:gridCol w:w="2085"/>
        <w:gridCol w:w="1710"/>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widowControl/>
              <w:spacing w:line="320" w:lineRule="exact"/>
              <w:jc w:val="both"/>
              <w:rPr>
                <w:rFonts w:ascii="Times New Roman" w:hAnsi="Times New Roman" w:eastAsia="仿宋_GB2312" w:cs="Times New Roman"/>
                <w:kern w:val="0"/>
                <w:sz w:val="24"/>
              </w:rPr>
            </w:pPr>
            <w:r>
              <w:rPr>
                <w:rFonts w:hint="eastAsia" w:ascii="Times New Roman" w:hAnsi="Times New Roman" w:eastAsia="仿宋_GB2312" w:cs="Times New Roman"/>
                <w:kern w:val="0"/>
                <w:sz w:val="24"/>
                <w:lang w:val="en-US" w:eastAsia="zh-CN"/>
              </w:rPr>
              <w:t xml:space="preserve">   </w:t>
            </w:r>
            <w:r>
              <w:rPr>
                <w:rFonts w:ascii="Times New Roman" w:hAnsi="Times New Roman" w:eastAsia="仿宋_GB2312" w:cs="Times New Roman"/>
                <w:kern w:val="0"/>
                <w:sz w:val="24"/>
              </w:rPr>
              <w:t>姓  名</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潘晓辉</w:t>
            </w:r>
          </w:p>
        </w:tc>
        <w:tc>
          <w:tcPr>
            <w:tcW w:w="171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性   别</w:t>
            </w:r>
          </w:p>
        </w:tc>
        <w:tc>
          <w:tcPr>
            <w:tcW w:w="3420" w:type="dxa"/>
            <w:noWrap w:val="0"/>
            <w:vAlign w:val="center"/>
          </w:tcPr>
          <w:p>
            <w:pPr>
              <w:spacing w:line="320" w:lineRule="exact"/>
              <w:jc w:val="center"/>
              <w:rPr>
                <w:rFonts w:ascii="Times New Roman" w:hAnsi="Times New Roman" w:eastAsia="仿宋_GB2312" w:cs="Times New Roman"/>
                <w:kern w:val="0"/>
                <w:sz w:val="18"/>
                <w:szCs w:val="18"/>
              </w:rPr>
            </w:pPr>
            <w:r>
              <w:rPr>
                <w:rFonts w:hint="eastAsia" w:ascii="Times New Roman" w:hAnsi="Times New Roman" w:eastAsia="仿宋_GB2312" w:cs="Times New Roman"/>
                <w:kern w:val="0"/>
                <w:sz w:val="24"/>
                <w:lang w:eastAsia="zh-CN"/>
              </w:rPr>
              <w:t>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民  族</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汉</w:t>
            </w:r>
          </w:p>
        </w:tc>
        <w:tc>
          <w:tcPr>
            <w:tcW w:w="171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出生年月</w:t>
            </w:r>
          </w:p>
        </w:tc>
        <w:tc>
          <w:tcPr>
            <w:tcW w:w="3420" w:type="dxa"/>
            <w:noWrap w:val="0"/>
            <w:vAlign w:val="center"/>
          </w:tcPr>
          <w:p>
            <w:pPr>
              <w:spacing w:line="32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lang w:val="en-US" w:eastAsia="zh-CN"/>
              </w:rPr>
              <w:t>1971.9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籍  贯</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河南孟津</w:t>
            </w:r>
          </w:p>
        </w:tc>
        <w:tc>
          <w:tcPr>
            <w:tcW w:w="1710" w:type="dxa"/>
            <w:noWrap w:val="0"/>
            <w:vAlign w:val="center"/>
          </w:tcPr>
          <w:p>
            <w:pPr>
              <w:spacing w:line="320" w:lineRule="exact"/>
              <w:jc w:val="center"/>
              <w:rPr>
                <w:rFonts w:ascii="Times New Roman" w:hAnsi="Times New Roman" w:eastAsia="仿宋_GB2312" w:cs="Times New Roman"/>
                <w:kern w:val="0"/>
                <w:sz w:val="24"/>
                <w:szCs w:val="22"/>
              </w:rPr>
            </w:pPr>
            <w:r>
              <w:rPr>
                <w:rFonts w:ascii="Times New Roman" w:hAnsi="Times New Roman" w:eastAsia="仿宋_GB2312" w:cs="Times New Roman"/>
                <w:kern w:val="0"/>
                <w:sz w:val="24"/>
                <w:szCs w:val="22"/>
              </w:rPr>
              <w:t>参加工作</w:t>
            </w:r>
          </w:p>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szCs w:val="22"/>
              </w:rPr>
              <w:t>时间</w:t>
            </w:r>
          </w:p>
        </w:tc>
        <w:tc>
          <w:tcPr>
            <w:tcW w:w="3420" w:type="dxa"/>
            <w:noWrap w:val="0"/>
            <w:vAlign w:val="center"/>
          </w:tcPr>
          <w:p>
            <w:pPr>
              <w:spacing w:line="32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lang w:val="en-US" w:eastAsia="zh-CN"/>
              </w:rPr>
              <w:t>1994.09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750"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政治面貌</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中共党员</w:t>
            </w:r>
          </w:p>
        </w:tc>
        <w:tc>
          <w:tcPr>
            <w:tcW w:w="171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从事民政</w:t>
            </w:r>
          </w:p>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工作年限</w:t>
            </w:r>
          </w:p>
        </w:tc>
        <w:tc>
          <w:tcPr>
            <w:tcW w:w="3420" w:type="dxa"/>
            <w:noWrap w:val="0"/>
            <w:vAlign w:val="center"/>
          </w:tcPr>
          <w:p>
            <w:pPr>
              <w:spacing w:line="32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lang w:val="en-US" w:eastAsia="zh-CN"/>
              </w:rPr>
              <w:t>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工作单位</w:t>
            </w:r>
          </w:p>
          <w:p>
            <w:pPr>
              <w:spacing w:line="32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lang w:eastAsia="zh-CN"/>
              </w:rPr>
              <w:t>及职务</w:t>
            </w:r>
          </w:p>
        </w:tc>
        <w:tc>
          <w:tcPr>
            <w:tcW w:w="7215" w:type="dxa"/>
            <w:gridSpan w:val="3"/>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洛阳市社会福利院副院长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ind w:left="360" w:hanging="360" w:hangingChars="15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近三年年度</w:t>
            </w:r>
          </w:p>
          <w:p>
            <w:pPr>
              <w:spacing w:line="320" w:lineRule="exact"/>
              <w:ind w:left="360" w:hanging="360" w:hangingChars="15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考核结果</w:t>
            </w:r>
          </w:p>
        </w:tc>
        <w:tc>
          <w:tcPr>
            <w:tcW w:w="7215" w:type="dxa"/>
            <w:gridSpan w:val="3"/>
            <w:noWrap w:val="0"/>
            <w:vAlign w:val="center"/>
          </w:tcPr>
          <w:p>
            <w:pPr>
              <w:spacing w:line="320" w:lineRule="exact"/>
              <w:jc w:val="center"/>
              <w:rPr>
                <w:rFonts w:hint="default" w:ascii="Times New Roman" w:hAnsi="Times New Roman" w:eastAsia="仿宋_GB2312" w:cs="Times New Roman"/>
                <w:kern w:val="0"/>
                <w:sz w:val="24"/>
                <w:lang w:val="en-US" w:eastAsia="zh-CN"/>
              </w:rPr>
            </w:pPr>
            <w:r>
              <w:rPr>
                <w:rFonts w:hint="eastAsia" w:ascii="Times New Roman" w:hAnsi="Times New Roman" w:eastAsia="仿宋_GB2312" w:cs="Times New Roman"/>
                <w:kern w:val="0"/>
                <w:sz w:val="24"/>
                <w:lang w:val="en-US" w:eastAsia="zh-CN"/>
              </w:rPr>
              <w:t>2016年优秀，2017年优秀，2018年称职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8426" w:hRule="atLeast"/>
          <w:jc w:val="center"/>
        </w:trPr>
        <w:tc>
          <w:tcPr>
            <w:tcW w:w="8764" w:type="dxa"/>
            <w:gridSpan w:val="4"/>
            <w:noWrap w:val="0"/>
            <w:vAlign w:val="top"/>
          </w:tcPr>
          <w:p>
            <w:pPr>
              <w:spacing w:line="440" w:lineRule="exact"/>
              <w:jc w:val="center"/>
              <w:rPr>
                <w:rFonts w:hint="eastAsia"/>
                <w:b/>
                <w:bCs/>
                <w:sz w:val="32"/>
                <w:szCs w:val="32"/>
                <w:lang w:val="en-US" w:eastAsia="zh-CN"/>
              </w:rPr>
            </w:pPr>
            <w:r>
              <w:rPr>
                <w:rFonts w:hint="eastAsia"/>
                <w:b/>
                <w:bCs/>
                <w:sz w:val="32"/>
                <w:szCs w:val="32"/>
                <w:lang w:val="en-US" w:eastAsia="zh-CN"/>
              </w:rPr>
              <w:t>主要先进事迹</w:t>
            </w:r>
          </w:p>
          <w:p>
            <w:pPr>
              <w:pStyle w:val="2"/>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sz w:val="24"/>
                <w:szCs w:val="24"/>
                <w:lang w:val="en-US" w:eastAsia="zh-CN"/>
              </w:rPr>
            </w:pPr>
            <w:r>
              <w:rPr>
                <w:rFonts w:hint="eastAsia"/>
                <w:sz w:val="24"/>
                <w:szCs w:val="24"/>
                <w:lang w:val="en-US" w:eastAsia="zh-CN"/>
              </w:rPr>
              <w:t xml:space="preserve">    多年来，该同志始终坚持党的领导，坚持四项基本原则，在局党组的关心、指导下，在同志们的帮助下，深入学习贯彻习近平新时代中国特色社会主义思想和党的十九大精神，牢固树立“四个意识”，坚定“四个自信”，做到“两个维护”，在思想上、政治上、行动上以习近平同志为核心的党中央保持高度一致。模范贯彻执行党的路线、方针、政策，具有较强的工作和协调能力。该同志能够牢固树立“以民为本、为民解困”的工作理念，坚持全心全意为人民服务的宗旨，热爱民政事业，具有强烈的事业心、责任感，在工作中履职尽责，积极作为，积极发挥骨干带头作用，在本职岗位上取得了较好的成绩，在工作和生活中充分发挥了先锋模范作用。</w:t>
            </w:r>
          </w:p>
          <w:p>
            <w:pPr>
              <w:pStyle w:val="2"/>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sz w:val="24"/>
                <w:szCs w:val="24"/>
                <w:lang w:val="en-US" w:eastAsia="zh-CN"/>
              </w:rPr>
            </w:pPr>
            <w:r>
              <w:rPr>
                <w:rFonts w:hint="eastAsia"/>
                <w:sz w:val="24"/>
                <w:szCs w:val="24"/>
                <w:lang w:val="en-US" w:eastAsia="zh-CN"/>
              </w:rPr>
              <w:t xml:space="preserve">    一、克难求进，甘于奉献。该同志多年如一日，在各项工作中处处做到以身作则，率先垂范，总是把生活最困难、情况最特殊、最需要救助的特殊群众作为自己的朋友，牢牢装在心里，处处予以帮助。2015年9月到2018年3月，该同志受我局委派到到宜阳县张坞镇程子村驻村，担任第一书记，自驻村以来，该同志紧紧依靠当地乡镇、村委班子，深入田间地头和群众交流谈心，不忘责任，牢记“真扶贫、扶真贫”的使命，坚持“五天四夜”脱产驻村，坚持精准脱贫，扎实开展驻村帮扶活动,在建强基层组织建设、帮助困难群众解决实际困难等方面取得了一定成绩，两年多来，共计引入四百余万元帮扶资金，改变了帮扶村落后面貌，圆满完成了帮扶村整村脱贫的任务，连续两年被市委组织部考核“优秀”等次，被宜阳县政府授予“脱贫攻坚贡献奖”，被市委组织部表彰为“优秀驻村第一书记”。</w:t>
            </w:r>
          </w:p>
          <w:p>
            <w:pPr>
              <w:pStyle w:val="2"/>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sz w:val="24"/>
                <w:szCs w:val="24"/>
                <w:lang w:val="en-US" w:eastAsia="zh-CN"/>
              </w:rPr>
            </w:pPr>
            <w:r>
              <w:rPr>
                <w:rFonts w:hint="eastAsia"/>
                <w:sz w:val="24"/>
                <w:szCs w:val="24"/>
                <w:lang w:val="en-US" w:eastAsia="zh-CN"/>
              </w:rPr>
              <w:t xml:space="preserve">    二、勤奋敬业，刻苦钻研。该同志除了有甘为人仆的觉悟以外，还具有很强的敬业精神。2018年3月，驻村工作任期结束后，因工作需要，先后被局借调参加村（社区）“两委”换届选举工作和局扶贫办工作，在岗位上，他积极参加上级部门组织的各种理论和技能学习，提高实际工作能力，科学合理利用时间学习科学文化知识，同时，注重民政业务和相关法律法规知识的学习，结合驻村工作实践，钻研业务工作，努力提高业务水平和工作能力。针对当前民政兜底保障工作量大，与扶贫、人社、卫健、残联等系统联系紧密的工作实际，认真学习脱贫攻坚各项政策，积极与相关部门沟通，确保了渠道的畅通和资源共享，认真协助局领导完成脱贫攻坚民政行业责任和任务。</w:t>
            </w:r>
          </w:p>
          <w:p>
            <w:pPr>
              <w:pStyle w:val="2"/>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sz w:val="24"/>
                <w:szCs w:val="24"/>
                <w:lang w:val="en-US" w:eastAsia="zh-CN"/>
              </w:rPr>
            </w:pPr>
            <w:r>
              <w:rPr>
                <w:rFonts w:hint="eastAsia"/>
                <w:sz w:val="24"/>
                <w:szCs w:val="24"/>
                <w:lang w:val="en-US" w:eastAsia="zh-CN"/>
              </w:rPr>
              <w:t xml:space="preserve">    三、坚持原则，求真务实。该同志敢于坚持原则，作风正派，按章办事。脱贫攻坚关系群众切身利益，不管在驻村期间还是在单位工作期间，该同志始终坚持按政策办事，不谋求个人私利，贫困户正当需求想尽办法满足，超出政策规定范围的，积极向群众做好政策解释工作，以求得到贫困群众理解和支持。驻村期间，村里先后实施多项扶贫产业项目，均坚持实施“四议两公开”工作法，精准施策、靶向治疗，多次与群众协商，确保每一分扶贫资金落到实处，得到了贫困群众的一致支持。</w:t>
            </w:r>
          </w:p>
          <w:p>
            <w:pPr>
              <w:pStyle w:val="2"/>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lang w:val="en-US" w:eastAsia="zh-CN"/>
              </w:rPr>
            </w:pPr>
            <w:r>
              <w:rPr>
                <w:rFonts w:hint="eastAsia"/>
                <w:sz w:val="24"/>
                <w:szCs w:val="24"/>
                <w:lang w:val="en-US" w:eastAsia="zh-CN"/>
              </w:rPr>
              <w:t xml:space="preserve">    四、严于律己，廉洁工作。该同志能够积极协助领导做好民政行业扶贫协调工作，任劳任怨，保证了民政兜底保障工作正常开展。一方面，在平时认真领会中央“八项规定”；坚持廉洁自律，自觉树立良好形象，自觉遵守、执行党和国家有关政策，自觉抵制不正之风，处处以高标准严格要求自己，严守工作纪律和生活作风纪律。在工作中摆正自己的位置，能正确处理集体领导与个人分工负责履行职权的关系，认真对待群众的意见建议和要求，尊重、理解同志、团结同志一道工作。二是主动积极配合领导做好与上级机关、相关部门的联系沟通，做到上情下达，下情上达，对工作进行细致安排，确保工作有条不紊、及时到位。</w:t>
            </w:r>
          </w:p>
        </w:tc>
      </w:tr>
    </w:tbl>
    <w:p/>
    <w:p/>
    <w:p>
      <w:pPr>
        <w:pStyle w:val="2"/>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李云峰同志基本情况和主要事迹</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9"/>
        <w:gridCol w:w="2085"/>
        <w:gridCol w:w="1710"/>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widowControl/>
              <w:spacing w:line="320" w:lineRule="exact"/>
              <w:jc w:val="both"/>
              <w:rPr>
                <w:rFonts w:ascii="Times New Roman" w:hAnsi="Times New Roman" w:eastAsia="仿宋_GB2312" w:cs="Times New Roman"/>
                <w:kern w:val="0"/>
                <w:sz w:val="24"/>
              </w:rPr>
            </w:pPr>
            <w:r>
              <w:rPr>
                <w:rFonts w:hint="eastAsia" w:ascii="Times New Roman" w:hAnsi="Times New Roman" w:eastAsia="仿宋_GB2312" w:cs="Times New Roman"/>
                <w:kern w:val="0"/>
                <w:sz w:val="24"/>
                <w:lang w:val="en-US" w:eastAsia="zh-CN"/>
              </w:rPr>
              <w:t xml:space="preserve">   </w:t>
            </w:r>
            <w:r>
              <w:rPr>
                <w:rFonts w:ascii="Times New Roman" w:hAnsi="Times New Roman" w:eastAsia="仿宋_GB2312" w:cs="Times New Roman"/>
                <w:kern w:val="0"/>
                <w:sz w:val="24"/>
              </w:rPr>
              <w:t>姓  名</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李云峰</w:t>
            </w:r>
          </w:p>
        </w:tc>
        <w:tc>
          <w:tcPr>
            <w:tcW w:w="171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性   别</w:t>
            </w:r>
          </w:p>
        </w:tc>
        <w:tc>
          <w:tcPr>
            <w:tcW w:w="3420" w:type="dxa"/>
            <w:noWrap w:val="0"/>
            <w:vAlign w:val="center"/>
          </w:tcPr>
          <w:p>
            <w:pPr>
              <w:spacing w:line="320" w:lineRule="exact"/>
              <w:jc w:val="center"/>
              <w:rPr>
                <w:rFonts w:ascii="Times New Roman" w:hAnsi="Times New Roman" w:eastAsia="仿宋_GB2312" w:cs="Times New Roman"/>
                <w:kern w:val="0"/>
                <w:sz w:val="18"/>
                <w:szCs w:val="18"/>
              </w:rPr>
            </w:pPr>
            <w:r>
              <w:rPr>
                <w:rFonts w:hint="eastAsia" w:ascii="Times New Roman" w:hAnsi="Times New Roman" w:eastAsia="仿宋_GB2312" w:cs="Times New Roman"/>
                <w:kern w:val="0"/>
                <w:sz w:val="24"/>
                <w:lang w:eastAsia="zh-CN"/>
              </w:rPr>
              <w:t>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民  族</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汉</w:t>
            </w:r>
          </w:p>
        </w:tc>
        <w:tc>
          <w:tcPr>
            <w:tcW w:w="171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出生年月</w:t>
            </w:r>
          </w:p>
        </w:tc>
        <w:tc>
          <w:tcPr>
            <w:tcW w:w="3420" w:type="dxa"/>
            <w:noWrap w:val="0"/>
            <w:vAlign w:val="center"/>
          </w:tcPr>
          <w:p>
            <w:pPr>
              <w:spacing w:line="32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lang w:val="en-US" w:eastAsia="zh-CN"/>
              </w:rPr>
              <w:t>1976年1月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籍  贯</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河南汝阳</w:t>
            </w:r>
          </w:p>
        </w:tc>
        <w:tc>
          <w:tcPr>
            <w:tcW w:w="1710" w:type="dxa"/>
            <w:noWrap w:val="0"/>
            <w:vAlign w:val="center"/>
          </w:tcPr>
          <w:p>
            <w:pPr>
              <w:spacing w:line="320" w:lineRule="exact"/>
              <w:jc w:val="center"/>
              <w:rPr>
                <w:rFonts w:ascii="Times New Roman" w:hAnsi="Times New Roman" w:eastAsia="仿宋_GB2312" w:cs="Times New Roman"/>
                <w:kern w:val="0"/>
                <w:sz w:val="24"/>
                <w:szCs w:val="22"/>
              </w:rPr>
            </w:pPr>
            <w:r>
              <w:rPr>
                <w:rFonts w:ascii="Times New Roman" w:hAnsi="Times New Roman" w:eastAsia="仿宋_GB2312" w:cs="Times New Roman"/>
                <w:kern w:val="0"/>
                <w:sz w:val="24"/>
                <w:szCs w:val="22"/>
              </w:rPr>
              <w:t>参加工作</w:t>
            </w:r>
          </w:p>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szCs w:val="22"/>
              </w:rPr>
              <w:t>时间</w:t>
            </w:r>
          </w:p>
        </w:tc>
        <w:tc>
          <w:tcPr>
            <w:tcW w:w="3420" w:type="dxa"/>
            <w:noWrap w:val="0"/>
            <w:vAlign w:val="center"/>
          </w:tcPr>
          <w:p>
            <w:pPr>
              <w:spacing w:line="32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lang w:val="en-US" w:eastAsia="zh-CN"/>
              </w:rPr>
              <w:t>1996年11月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750"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政治面貌</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中共党员</w:t>
            </w:r>
          </w:p>
        </w:tc>
        <w:tc>
          <w:tcPr>
            <w:tcW w:w="171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从事民政</w:t>
            </w:r>
          </w:p>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工作年限</w:t>
            </w:r>
          </w:p>
        </w:tc>
        <w:tc>
          <w:tcPr>
            <w:tcW w:w="3420" w:type="dxa"/>
            <w:noWrap w:val="0"/>
            <w:vAlign w:val="center"/>
          </w:tcPr>
          <w:p>
            <w:pPr>
              <w:spacing w:line="32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lang w:val="en-US" w:eastAsia="zh-CN"/>
              </w:rPr>
              <w:t>19年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工作单位</w:t>
            </w:r>
          </w:p>
          <w:p>
            <w:pPr>
              <w:spacing w:line="32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lang w:eastAsia="zh-CN"/>
              </w:rPr>
              <w:t>及职务</w:t>
            </w:r>
          </w:p>
        </w:tc>
        <w:tc>
          <w:tcPr>
            <w:tcW w:w="7215" w:type="dxa"/>
            <w:gridSpan w:val="3"/>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汝阳县民政局低保股长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ind w:left="360" w:hanging="360" w:hangingChars="15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近三年年度</w:t>
            </w:r>
          </w:p>
          <w:p>
            <w:pPr>
              <w:spacing w:line="320" w:lineRule="exact"/>
              <w:ind w:left="360" w:hanging="360" w:hangingChars="15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考核结果</w:t>
            </w:r>
          </w:p>
        </w:tc>
        <w:tc>
          <w:tcPr>
            <w:tcW w:w="7215" w:type="dxa"/>
            <w:gridSpan w:val="3"/>
            <w:noWrap w:val="0"/>
            <w:vAlign w:val="center"/>
          </w:tcPr>
          <w:p>
            <w:pPr>
              <w:spacing w:line="320" w:lineRule="exact"/>
              <w:jc w:val="center"/>
              <w:rPr>
                <w:rFonts w:hint="default" w:ascii="Times New Roman" w:hAnsi="Times New Roman" w:eastAsia="仿宋_GB2312" w:cs="Times New Roman"/>
                <w:kern w:val="0"/>
                <w:sz w:val="24"/>
                <w:lang w:val="en-US" w:eastAsia="zh-CN"/>
              </w:rPr>
            </w:pPr>
            <w:r>
              <w:rPr>
                <w:rFonts w:hint="eastAsia" w:ascii="Times New Roman" w:hAnsi="Times New Roman" w:eastAsia="仿宋_GB2312" w:cs="Times New Roman"/>
                <w:kern w:val="0"/>
                <w:sz w:val="24"/>
                <w:lang w:val="en-US" w:eastAsia="zh-CN"/>
              </w:rPr>
              <w:t>2016年合格、2017年优秀、2018年优秀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8426" w:hRule="atLeast"/>
          <w:jc w:val="center"/>
        </w:trPr>
        <w:tc>
          <w:tcPr>
            <w:tcW w:w="8764" w:type="dxa"/>
            <w:gridSpan w:val="4"/>
            <w:noWrap w:val="0"/>
            <w:vAlign w:val="top"/>
          </w:tcPr>
          <w:p>
            <w:pPr>
              <w:spacing w:line="440" w:lineRule="exact"/>
              <w:jc w:val="center"/>
              <w:rPr>
                <w:rFonts w:hint="eastAsia"/>
                <w:b/>
                <w:bCs/>
                <w:sz w:val="32"/>
                <w:szCs w:val="32"/>
                <w:lang w:val="en-US" w:eastAsia="zh-CN"/>
              </w:rPr>
            </w:pPr>
            <w:r>
              <w:rPr>
                <w:rFonts w:hint="eastAsia"/>
                <w:b/>
                <w:bCs/>
                <w:sz w:val="32"/>
                <w:szCs w:val="32"/>
                <w:lang w:val="en-US" w:eastAsia="zh-CN"/>
              </w:rPr>
              <w:t>主要先进事迹</w:t>
            </w:r>
          </w:p>
          <w:p>
            <w:pPr>
              <w:keepNext w:val="0"/>
              <w:keepLines w:val="0"/>
              <w:pageBreakBefore w:val="0"/>
              <w:widowControl w:val="0"/>
              <w:kinsoku/>
              <w:wordWrap/>
              <w:overflowPunct/>
              <w:topLinePunct w:val="0"/>
              <w:autoSpaceDE/>
              <w:autoSpaceDN/>
              <w:bidi w:val="0"/>
              <w:adjustRightInd/>
              <w:snapToGrid/>
              <w:spacing w:line="480" w:lineRule="auto"/>
              <w:ind w:firstLine="440" w:firstLineChars="200"/>
              <w:jc w:val="left"/>
              <w:textAlignment w:val="auto"/>
              <w:rPr>
                <w:rFonts w:hint="eastAsia" w:ascii="仿宋_GB2312" w:hAnsi="仿宋_GB2312" w:eastAsia="仿宋_GB2312" w:cs="仿宋_GB2312"/>
                <w:spacing w:val="-10"/>
                <w:sz w:val="24"/>
                <w:szCs w:val="24"/>
                <w:lang w:val="en-US" w:eastAsia="zh-CN"/>
              </w:rPr>
            </w:pPr>
            <w:r>
              <w:rPr>
                <w:rFonts w:hint="eastAsia" w:ascii="仿宋_GB2312" w:hAnsi="仿宋_GB2312" w:eastAsia="仿宋_GB2312" w:cs="仿宋_GB2312"/>
                <w:spacing w:val="-10"/>
                <w:sz w:val="24"/>
                <w:szCs w:val="24"/>
                <w:lang w:val="en-US" w:eastAsia="zh-CN"/>
              </w:rPr>
              <w:t>李云峰同志2000年4月到汝阳县民政局工作，先在民政局地名办工作，2002年9月到民政局新成立的下属单位汝阳县殡仪馆工作，曾担任司机班班长、副馆长、馆长职务，2011年3月调回局机关任福利股股长，2017年3月调整担任低保股股长。该同志爱岗敬业，注重学习，勇于创新，廉洁奉公，在任何岗位上都能刻苦钻研业务知识，时刻以共产党员的标准来要求自己，在平时的工作和生活中能够充分起到模范带头作用，用实际行动诠释了民政工作者默默奉献的孺子牛精神，为民政事业奉献了自己的青春和热情。</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仿宋_GB2312" w:hAnsi="仿宋_GB2312" w:eastAsia="仿宋_GB2312" w:cs="仿宋_GB2312"/>
                <w:spacing w:val="-10"/>
                <w:sz w:val="24"/>
                <w:szCs w:val="24"/>
                <w:lang w:val="en-US" w:eastAsia="zh-CN"/>
              </w:rPr>
            </w:pPr>
            <w:r>
              <w:rPr>
                <w:rFonts w:hint="eastAsia" w:ascii="仿宋_GB2312" w:hAnsi="仿宋_GB2312" w:eastAsia="仿宋_GB2312" w:cs="仿宋_GB2312"/>
                <w:sz w:val="24"/>
                <w:szCs w:val="24"/>
                <w:lang w:eastAsia="zh-CN"/>
              </w:rPr>
              <w:t>民政部门在脱贫攻坚</w:t>
            </w:r>
            <w:r>
              <w:rPr>
                <w:rFonts w:hint="eastAsia" w:ascii="仿宋_GB2312" w:hAnsi="仿宋_GB2312" w:eastAsia="仿宋_GB2312" w:cs="仿宋_GB2312"/>
                <w:sz w:val="24"/>
                <w:szCs w:val="24"/>
              </w:rPr>
              <w:t>“五个一批”中</w:t>
            </w:r>
            <w:r>
              <w:rPr>
                <w:rFonts w:hint="eastAsia" w:ascii="仿宋_GB2312" w:hAnsi="仿宋_GB2312" w:eastAsia="仿宋_GB2312" w:cs="仿宋_GB2312"/>
                <w:sz w:val="24"/>
                <w:szCs w:val="24"/>
                <w:lang w:eastAsia="zh-CN"/>
              </w:rPr>
              <w:t>落实</w:t>
            </w:r>
            <w:r>
              <w:rPr>
                <w:rFonts w:hint="eastAsia" w:ascii="仿宋_GB2312" w:hAnsi="仿宋_GB2312" w:eastAsia="仿宋_GB2312" w:cs="仿宋_GB2312"/>
                <w:sz w:val="24"/>
                <w:szCs w:val="24"/>
              </w:rPr>
              <w:t>“社会保障兜底一批”保障政策，</w:t>
            </w:r>
            <w:r>
              <w:rPr>
                <w:rFonts w:hint="eastAsia" w:ascii="仿宋_GB2312" w:hAnsi="仿宋_GB2312" w:eastAsia="仿宋_GB2312" w:cs="仿宋_GB2312"/>
                <w:sz w:val="24"/>
                <w:szCs w:val="24"/>
                <w:lang w:eastAsia="zh-CN"/>
              </w:rPr>
              <w:t>由于脱贫攻坚</w:t>
            </w:r>
            <w:r>
              <w:rPr>
                <w:rFonts w:hint="eastAsia" w:ascii="仿宋_GB2312" w:hAnsi="仿宋_GB2312" w:eastAsia="仿宋_GB2312" w:cs="仿宋_GB2312"/>
                <w:spacing w:val="-10"/>
                <w:sz w:val="24"/>
                <w:szCs w:val="24"/>
                <w:lang w:val="en-US" w:eastAsia="zh-CN"/>
              </w:rPr>
              <w:t>兜底保障工作任务重、覆盖面广，责任大，经局班子研究决定，2017年调动李云峰同志任低保股股长，兼民政局扶贫办主任，负责脱贫攻坚民政兜底保障工作。李云峰同志到低保股工作后，首先对全县低保、特困对象进行了专项治理和精准认定，对全县低保、特困供养信息系统进行了重新录入，从而保证保障对象系统数据与实际保障信息精准无误差。同时撰写出台《汝阳县特困供养管理办法》、《汝阳县乡（镇）敬老院标准化管理办理》、《汝阳县城乡低保专项治理方案》、《汝阳县民政保障对象定期审核管理办法》等文件，研究总结出一套便捷可靠的表格数据比对公式供各乡（镇）民政所工作人员使用，有效避免保障对象身份信息的误差，使全县城乡低保、特困人员供养工作逐步实现标准化、制度化、精准化。</w:t>
            </w:r>
          </w:p>
          <w:p>
            <w:pPr>
              <w:keepNext w:val="0"/>
              <w:keepLines w:val="0"/>
              <w:pageBreakBefore w:val="0"/>
              <w:widowControl w:val="0"/>
              <w:kinsoku/>
              <w:wordWrap/>
              <w:overflowPunct/>
              <w:topLinePunct w:val="0"/>
              <w:autoSpaceDE/>
              <w:autoSpaceDN/>
              <w:bidi w:val="0"/>
              <w:adjustRightInd/>
              <w:snapToGrid/>
              <w:spacing w:line="480" w:lineRule="auto"/>
              <w:ind w:firstLine="440" w:firstLineChars="200"/>
              <w:jc w:val="left"/>
              <w:textAlignment w:val="auto"/>
              <w:rPr>
                <w:rFonts w:hint="eastAsia"/>
                <w:lang w:val="en-US" w:eastAsia="zh-CN"/>
              </w:rPr>
            </w:pPr>
            <w:r>
              <w:rPr>
                <w:rFonts w:hint="eastAsia" w:ascii="仿宋_GB2312" w:hAnsi="仿宋_GB2312" w:eastAsia="仿宋_GB2312" w:cs="仿宋_GB2312"/>
                <w:spacing w:val="-10"/>
                <w:sz w:val="24"/>
                <w:szCs w:val="24"/>
                <w:lang w:val="en-US" w:eastAsia="zh-CN"/>
              </w:rPr>
              <w:t>为了保证民政保障对象与县脱贫攻坚工作的有效衔接，使符合兜底保障条件的困难群众及时能够得到相应的保障，该同志全力以赴做好全县脱贫攻坚兜底保障工作。</w:t>
            </w:r>
            <w:r>
              <w:rPr>
                <w:rFonts w:hint="eastAsia" w:ascii="仿宋_GB2312" w:hAnsi="仿宋_GB2312" w:eastAsia="仿宋_GB2312" w:cs="仿宋_GB2312"/>
                <w:b/>
                <w:bCs/>
                <w:spacing w:val="-10"/>
                <w:sz w:val="24"/>
                <w:szCs w:val="24"/>
                <w:lang w:val="en-US" w:eastAsia="zh-CN"/>
              </w:rPr>
              <w:t>一是</w:t>
            </w:r>
            <w:r>
              <w:rPr>
                <w:rFonts w:hint="eastAsia" w:ascii="仿宋_GB2312" w:hAnsi="仿宋_GB2312" w:eastAsia="仿宋_GB2312" w:cs="仿宋_GB2312"/>
                <w:spacing w:val="-10"/>
                <w:sz w:val="24"/>
                <w:szCs w:val="24"/>
                <w:lang w:val="en-US" w:eastAsia="zh-CN"/>
              </w:rPr>
              <w:t>开展全面排查。低保股每年组织各乡镇对建档立卡贫困户、边缘户进行3-4次排查，对排查出符合兜底保障条件的对象及时纳入保障范围；</w:t>
            </w:r>
            <w:r>
              <w:rPr>
                <w:rFonts w:hint="eastAsia" w:ascii="仿宋_GB2312" w:hAnsi="仿宋_GB2312" w:eastAsia="仿宋_GB2312" w:cs="仿宋_GB2312"/>
                <w:b/>
                <w:bCs/>
                <w:spacing w:val="-10"/>
                <w:sz w:val="24"/>
                <w:szCs w:val="24"/>
                <w:lang w:val="en-US" w:eastAsia="zh-CN"/>
              </w:rPr>
              <w:t>二是</w:t>
            </w:r>
            <w:r>
              <w:rPr>
                <w:rFonts w:hint="eastAsia" w:ascii="仿宋_GB2312" w:hAnsi="仿宋_GB2312" w:eastAsia="仿宋_GB2312" w:cs="仿宋_GB2312"/>
                <w:spacing w:val="-10"/>
                <w:sz w:val="24"/>
                <w:szCs w:val="24"/>
                <w:lang w:val="en-US" w:eastAsia="zh-CN"/>
              </w:rPr>
              <w:t>重点对象排查。依据县扶贫办导出的全县建档立卡数据与全县已纳入保障的数据进行合并，比对分析出疑似符合条件的对象发放到各乡镇进行重点入户调查，对符合条件的纳入保障范围。</w:t>
            </w:r>
            <w:r>
              <w:rPr>
                <w:rFonts w:hint="eastAsia" w:ascii="仿宋_GB2312" w:hAnsi="仿宋_GB2312" w:eastAsia="仿宋_GB2312" w:cs="仿宋_GB2312"/>
                <w:b/>
                <w:bCs/>
                <w:spacing w:val="-10"/>
                <w:sz w:val="24"/>
                <w:szCs w:val="24"/>
                <w:lang w:val="en-US" w:eastAsia="zh-CN"/>
              </w:rPr>
              <w:t>三是</w:t>
            </w:r>
            <w:r>
              <w:rPr>
                <w:rFonts w:hint="eastAsia" w:ascii="仿宋_GB2312" w:hAnsi="仿宋_GB2312" w:eastAsia="仿宋_GB2312" w:cs="仿宋_GB2312"/>
                <w:b w:val="0"/>
                <w:bCs w:val="0"/>
                <w:spacing w:val="-10"/>
                <w:sz w:val="24"/>
                <w:szCs w:val="24"/>
                <w:lang w:val="en-US" w:eastAsia="zh-CN"/>
              </w:rPr>
              <w:t>做好兜底政策宣传。将农村低保、特困供养、临时救助、特困供养、残疾人补贴、孤儿保障、高龄补贴等7项兜底政策印制成册，由各乡（镇）发放到建档立卡对象手中，保证兜底政策宣传到户、宣传到人。同时建立汝阳民政救助微信公众号，</w:t>
            </w:r>
            <w:r>
              <w:rPr>
                <w:rFonts w:hint="eastAsia" w:ascii="仿宋_GB2312" w:hAnsi="仿宋_GB2312" w:eastAsia="仿宋_GB2312" w:cs="仿宋_GB2312"/>
                <w:sz w:val="24"/>
                <w:szCs w:val="24"/>
              </w:rPr>
              <w:t>将民政兜底保障政策、各股室职责、政策咨询电话全部上网，只要群众、帮扶人或村干部关注民政救助公众号后，对</w:t>
            </w:r>
            <w:r>
              <w:rPr>
                <w:rFonts w:hint="eastAsia" w:ascii="仿宋_GB2312" w:hAnsi="仿宋_GB2312" w:eastAsia="仿宋_GB2312" w:cs="仿宋_GB2312"/>
                <w:sz w:val="24"/>
                <w:szCs w:val="24"/>
                <w:lang w:eastAsia="zh-CN"/>
              </w:rPr>
              <w:t>民政</w:t>
            </w:r>
            <w:r>
              <w:rPr>
                <w:rFonts w:hint="eastAsia" w:ascii="仿宋_GB2312" w:hAnsi="仿宋_GB2312" w:eastAsia="仿宋_GB2312" w:cs="仿宋_GB2312"/>
                <w:sz w:val="24"/>
                <w:szCs w:val="24"/>
              </w:rPr>
              <w:t>政策就能一目了然，</w:t>
            </w:r>
            <w:r>
              <w:rPr>
                <w:rFonts w:hint="eastAsia" w:ascii="仿宋_GB2312" w:hAnsi="仿宋_GB2312" w:eastAsia="仿宋_GB2312" w:cs="仿宋_GB2312"/>
                <w:sz w:val="24"/>
                <w:szCs w:val="24"/>
                <w:lang w:eastAsia="zh-CN"/>
              </w:rPr>
              <w:t>且</w:t>
            </w:r>
            <w:r>
              <w:rPr>
                <w:rFonts w:hint="eastAsia" w:ascii="仿宋_GB2312" w:hAnsi="仿宋_GB2312" w:eastAsia="仿宋_GB2312" w:cs="仿宋_GB2312"/>
                <w:sz w:val="24"/>
                <w:szCs w:val="24"/>
              </w:rPr>
              <w:t>还可以电话咨询。</w:t>
            </w:r>
            <w:r>
              <w:rPr>
                <w:rFonts w:hint="eastAsia" w:ascii="仿宋_GB2312" w:hAnsi="仿宋_GB2312" w:eastAsia="仿宋_GB2312" w:cs="仿宋_GB2312"/>
                <w:b/>
                <w:bCs/>
                <w:sz w:val="24"/>
                <w:szCs w:val="24"/>
                <w:lang w:eastAsia="zh-CN"/>
              </w:rPr>
              <w:t>四是</w:t>
            </w:r>
            <w:r>
              <w:rPr>
                <w:rFonts w:hint="eastAsia" w:ascii="仿宋_GB2312" w:hAnsi="仿宋_GB2312" w:eastAsia="仿宋_GB2312" w:cs="仿宋_GB2312"/>
                <w:spacing w:val="-10"/>
                <w:sz w:val="24"/>
                <w:szCs w:val="24"/>
                <w:lang w:val="en-US" w:eastAsia="zh-CN"/>
              </w:rPr>
              <w:t>创新工作方法。为使符合低保条件的困难群众能够及时享受兜底政策，低保股创新工作方法，加大低保办理频次，从2018年7月起，农村低保从过去的按季办理、按季发放，调整为按月办理、按月发放。通过2年多的工作，全县建档立卡兜底保障人数从5618人增长8416人，全县建档立卡兜底人数占总保障人数比率达到64%，兜底保障工作基本做到了应保尽保、不漏一户、不漏一人，汝阳县兜底保障工作连续两年被市民政局评为先进单位，充分发挥了民政部门在脱贫攻坚中的兜底保障作用。该同志由于工作突出在2017年被洛阳市民政局评为先进工作者，在2011年、2013年、2018年被县民政局评为先进个人，2018年被县组织部评为“五星”党员。</w:t>
            </w:r>
          </w:p>
        </w:tc>
      </w:tr>
    </w:tbl>
    <w:p>
      <w:pPr>
        <w:pStyle w:val="2"/>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周岩同志基本情况和主要事迹</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9"/>
        <w:gridCol w:w="2085"/>
        <w:gridCol w:w="1710"/>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widowControl/>
              <w:spacing w:line="320" w:lineRule="exact"/>
              <w:jc w:val="both"/>
              <w:rPr>
                <w:rFonts w:ascii="Times New Roman" w:hAnsi="Times New Roman" w:eastAsia="仿宋_GB2312" w:cs="Times New Roman"/>
                <w:kern w:val="0"/>
                <w:sz w:val="24"/>
              </w:rPr>
            </w:pPr>
            <w:r>
              <w:rPr>
                <w:rFonts w:hint="eastAsia" w:ascii="Times New Roman" w:hAnsi="Times New Roman" w:eastAsia="仿宋_GB2312" w:cs="Times New Roman"/>
                <w:kern w:val="0"/>
                <w:sz w:val="24"/>
                <w:lang w:val="en-US" w:eastAsia="zh-CN"/>
              </w:rPr>
              <w:t xml:space="preserve">   </w:t>
            </w:r>
            <w:r>
              <w:rPr>
                <w:rFonts w:ascii="Times New Roman" w:hAnsi="Times New Roman" w:eastAsia="仿宋_GB2312" w:cs="Times New Roman"/>
                <w:kern w:val="0"/>
                <w:sz w:val="24"/>
              </w:rPr>
              <w:t>姓  名</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周岩</w:t>
            </w:r>
          </w:p>
        </w:tc>
        <w:tc>
          <w:tcPr>
            <w:tcW w:w="171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性   别</w:t>
            </w:r>
          </w:p>
        </w:tc>
        <w:tc>
          <w:tcPr>
            <w:tcW w:w="3420" w:type="dxa"/>
            <w:noWrap w:val="0"/>
            <w:vAlign w:val="center"/>
          </w:tcPr>
          <w:p>
            <w:pPr>
              <w:spacing w:line="320" w:lineRule="exact"/>
              <w:jc w:val="center"/>
              <w:rPr>
                <w:rFonts w:ascii="Times New Roman" w:hAnsi="Times New Roman" w:eastAsia="仿宋_GB2312" w:cs="Times New Roman"/>
                <w:kern w:val="0"/>
                <w:sz w:val="18"/>
                <w:szCs w:val="18"/>
              </w:rPr>
            </w:pPr>
            <w:r>
              <w:rPr>
                <w:rFonts w:hint="eastAsia" w:ascii="Times New Roman" w:hAnsi="Times New Roman" w:eastAsia="仿宋_GB2312" w:cs="Times New Roman"/>
                <w:kern w:val="0"/>
                <w:sz w:val="24"/>
                <w:lang w:eastAsia="zh-CN"/>
              </w:rPr>
              <w:t>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民  族</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汉</w:t>
            </w:r>
          </w:p>
        </w:tc>
        <w:tc>
          <w:tcPr>
            <w:tcW w:w="171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出生年月</w:t>
            </w:r>
          </w:p>
        </w:tc>
        <w:tc>
          <w:tcPr>
            <w:tcW w:w="342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kern w:val="0"/>
                <w:sz w:val="24"/>
              </w:rPr>
              <w:t>1975.12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籍  贯</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kern w:val="0"/>
                <w:sz w:val="24"/>
              </w:rPr>
              <w:t>辽宁辽阳</w:t>
            </w:r>
          </w:p>
        </w:tc>
        <w:tc>
          <w:tcPr>
            <w:tcW w:w="1710" w:type="dxa"/>
            <w:noWrap w:val="0"/>
            <w:vAlign w:val="center"/>
          </w:tcPr>
          <w:p>
            <w:pPr>
              <w:spacing w:line="320" w:lineRule="exact"/>
              <w:jc w:val="center"/>
              <w:rPr>
                <w:rFonts w:ascii="Times New Roman" w:hAnsi="Times New Roman" w:eastAsia="仿宋_GB2312" w:cs="Times New Roman"/>
                <w:kern w:val="0"/>
                <w:sz w:val="24"/>
                <w:szCs w:val="22"/>
              </w:rPr>
            </w:pPr>
            <w:r>
              <w:rPr>
                <w:rFonts w:ascii="Times New Roman" w:hAnsi="Times New Roman" w:eastAsia="仿宋_GB2312" w:cs="Times New Roman"/>
                <w:kern w:val="0"/>
                <w:sz w:val="24"/>
                <w:szCs w:val="22"/>
              </w:rPr>
              <w:t>参加工作</w:t>
            </w:r>
          </w:p>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szCs w:val="22"/>
              </w:rPr>
              <w:t>时间</w:t>
            </w:r>
          </w:p>
        </w:tc>
        <w:tc>
          <w:tcPr>
            <w:tcW w:w="342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kern w:val="0"/>
                <w:sz w:val="24"/>
              </w:rPr>
              <w:t>1993.09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750"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政治面貌</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中共党员</w:t>
            </w:r>
          </w:p>
        </w:tc>
        <w:tc>
          <w:tcPr>
            <w:tcW w:w="171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从事民政</w:t>
            </w:r>
          </w:p>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工作年限</w:t>
            </w:r>
          </w:p>
        </w:tc>
        <w:tc>
          <w:tcPr>
            <w:tcW w:w="3420" w:type="dxa"/>
            <w:noWrap w:val="0"/>
            <w:vAlign w:val="center"/>
          </w:tcPr>
          <w:p>
            <w:pPr>
              <w:spacing w:line="32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lang w:val="en-US" w:eastAsia="zh-CN"/>
              </w:rPr>
              <w:t>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工作单位</w:t>
            </w:r>
          </w:p>
          <w:p>
            <w:pPr>
              <w:spacing w:line="32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lang w:eastAsia="zh-CN"/>
              </w:rPr>
              <w:t>及职务</w:t>
            </w:r>
          </w:p>
        </w:tc>
        <w:tc>
          <w:tcPr>
            <w:tcW w:w="7215" w:type="dxa"/>
            <w:gridSpan w:val="3"/>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kern w:val="0"/>
                <w:sz w:val="24"/>
              </w:rPr>
              <w:t>洛阳市涧西区民政局</w:t>
            </w:r>
            <w:r>
              <w:rPr>
                <w:rFonts w:hint="eastAsia" w:ascii="Times New Roman" w:hAnsi="Times New Roman" w:eastAsia="仿宋_GB2312"/>
                <w:kern w:val="0"/>
                <w:sz w:val="24"/>
                <w:lang w:eastAsia="zh-CN"/>
              </w:rPr>
              <w:t>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ind w:left="360" w:hanging="360" w:hangingChars="15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近三年年度</w:t>
            </w:r>
          </w:p>
          <w:p>
            <w:pPr>
              <w:spacing w:line="320" w:lineRule="exact"/>
              <w:ind w:left="360" w:hanging="360" w:hangingChars="15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考核结果</w:t>
            </w:r>
          </w:p>
        </w:tc>
        <w:tc>
          <w:tcPr>
            <w:tcW w:w="7215" w:type="dxa"/>
            <w:gridSpan w:val="3"/>
            <w:noWrap w:val="0"/>
            <w:vAlign w:val="center"/>
          </w:tcPr>
          <w:p>
            <w:pPr>
              <w:spacing w:line="320" w:lineRule="exact"/>
              <w:jc w:val="center"/>
              <w:rPr>
                <w:rFonts w:hint="default" w:ascii="Times New Roman" w:hAnsi="Times New Roman" w:eastAsia="仿宋_GB2312" w:cs="Times New Roman"/>
                <w:kern w:val="0"/>
                <w:sz w:val="24"/>
                <w:lang w:val="en-US" w:eastAsia="zh-CN"/>
              </w:rPr>
            </w:pPr>
            <w:r>
              <w:rPr>
                <w:rFonts w:ascii="Times New Roman" w:hAnsi="Times New Roman" w:eastAsia="仿宋_GB2312"/>
                <w:kern w:val="0"/>
                <w:sz w:val="24"/>
              </w:rPr>
              <w:t>2016</w:t>
            </w:r>
            <w:r>
              <w:rPr>
                <w:rFonts w:hint="eastAsia" w:ascii="Times New Roman" w:hAnsi="Times New Roman" w:eastAsia="仿宋_GB2312"/>
                <w:kern w:val="0"/>
                <w:sz w:val="24"/>
              </w:rPr>
              <w:t>年 优秀</w:t>
            </w:r>
            <w:r>
              <w:rPr>
                <w:rFonts w:ascii="Times New Roman" w:hAnsi="Times New Roman" w:eastAsia="仿宋_GB2312"/>
                <w:kern w:val="0"/>
                <w:sz w:val="24"/>
              </w:rPr>
              <w:t>;2017</w:t>
            </w:r>
            <w:r>
              <w:rPr>
                <w:rFonts w:hint="eastAsia" w:ascii="Times New Roman" w:hAnsi="Times New Roman" w:eastAsia="仿宋_GB2312"/>
                <w:kern w:val="0"/>
                <w:sz w:val="24"/>
              </w:rPr>
              <w:t>年</w:t>
            </w:r>
            <w:r>
              <w:rPr>
                <w:rFonts w:ascii="Times New Roman" w:hAnsi="Times New Roman" w:eastAsia="仿宋_GB2312"/>
                <w:kern w:val="0"/>
                <w:sz w:val="24"/>
              </w:rPr>
              <w:t xml:space="preserve"> </w:t>
            </w:r>
            <w:r>
              <w:rPr>
                <w:rFonts w:hint="eastAsia" w:ascii="Times New Roman" w:hAnsi="Times New Roman" w:eastAsia="仿宋_GB2312"/>
                <w:kern w:val="0"/>
                <w:sz w:val="24"/>
              </w:rPr>
              <w:t>良好</w:t>
            </w:r>
            <w:r>
              <w:rPr>
                <w:rFonts w:ascii="Times New Roman" w:hAnsi="Times New Roman" w:eastAsia="仿宋_GB2312"/>
                <w:kern w:val="0"/>
                <w:sz w:val="24"/>
              </w:rPr>
              <w:t>;2018</w:t>
            </w:r>
            <w:r>
              <w:rPr>
                <w:rFonts w:hint="eastAsia" w:ascii="Times New Roman" w:hAnsi="Times New Roman" w:eastAsia="仿宋_GB2312"/>
                <w:kern w:val="0"/>
                <w:sz w:val="24"/>
              </w:rPr>
              <w:t>年优秀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8426" w:hRule="atLeast"/>
          <w:jc w:val="center"/>
        </w:trPr>
        <w:tc>
          <w:tcPr>
            <w:tcW w:w="8764" w:type="dxa"/>
            <w:gridSpan w:val="4"/>
            <w:noWrap w:val="0"/>
            <w:vAlign w:val="top"/>
          </w:tcPr>
          <w:p>
            <w:pPr>
              <w:spacing w:line="440" w:lineRule="exact"/>
              <w:jc w:val="center"/>
              <w:rPr>
                <w:rFonts w:hint="eastAsia"/>
                <w:b/>
                <w:bCs/>
                <w:sz w:val="32"/>
                <w:szCs w:val="32"/>
                <w:lang w:val="en-US" w:eastAsia="zh-CN"/>
              </w:rPr>
            </w:pPr>
            <w:r>
              <w:rPr>
                <w:rFonts w:hint="eastAsia"/>
                <w:b/>
                <w:bCs/>
                <w:sz w:val="32"/>
                <w:szCs w:val="32"/>
                <w:lang w:val="en-US" w:eastAsia="zh-CN"/>
              </w:rPr>
              <w:t>主要先进事迹</w:t>
            </w:r>
          </w:p>
          <w:p>
            <w:pPr>
              <w:spacing w:line="370" w:lineRule="exact"/>
              <w:ind w:firstLine="480" w:firstLineChars="200"/>
              <w:rPr>
                <w:rFonts w:ascii="仿宋_GB2312" w:hAnsi="仿宋_GB2312" w:eastAsia="仿宋_GB2312" w:cs="仿宋_GB2312"/>
                <w:sz w:val="24"/>
                <w:szCs w:val="24"/>
              </w:rPr>
            </w:pPr>
            <w:r>
              <w:rPr>
                <w:rFonts w:hint="eastAsia" w:ascii="仿宋_GB2312" w:eastAsia="仿宋_GB2312"/>
                <w:sz w:val="24"/>
                <w:szCs w:val="24"/>
              </w:rPr>
              <w:t>周岩同志，男，汉族，</w:t>
            </w:r>
            <w:r>
              <w:rPr>
                <w:rFonts w:ascii="仿宋_GB2312" w:eastAsia="仿宋_GB2312"/>
                <w:sz w:val="24"/>
                <w:szCs w:val="24"/>
              </w:rPr>
              <w:t>1975</w:t>
            </w:r>
            <w:r>
              <w:rPr>
                <w:rFonts w:hint="eastAsia" w:ascii="仿宋_GB2312" w:eastAsia="仿宋_GB2312"/>
                <w:sz w:val="24"/>
                <w:szCs w:val="24"/>
              </w:rPr>
              <w:t>年</w:t>
            </w:r>
            <w:r>
              <w:rPr>
                <w:rFonts w:ascii="仿宋_GB2312" w:eastAsia="仿宋_GB2312"/>
                <w:sz w:val="24"/>
                <w:szCs w:val="24"/>
              </w:rPr>
              <w:t>12</w:t>
            </w:r>
            <w:r>
              <w:rPr>
                <w:rFonts w:hint="eastAsia" w:ascii="仿宋_GB2312" w:eastAsia="仿宋_GB2312"/>
                <w:sz w:val="24"/>
                <w:szCs w:val="24"/>
              </w:rPr>
              <w:t>月出生，中共党员，研究生学历</w:t>
            </w:r>
            <w:r>
              <w:rPr>
                <w:rFonts w:hint="eastAsia" w:ascii="仿宋_GB2312" w:hAnsi="仿宋_GB2312" w:eastAsia="仿宋_GB2312" w:cs="仿宋_GB2312"/>
                <w:sz w:val="24"/>
                <w:szCs w:val="24"/>
              </w:rPr>
              <w:t>，</w:t>
            </w:r>
            <w:r>
              <w:rPr>
                <w:rFonts w:ascii="仿宋_GB2312" w:hAnsi="仿宋_GB2312" w:eastAsia="仿宋_GB2312" w:cs="仿宋_GB2312"/>
                <w:sz w:val="24"/>
                <w:szCs w:val="24"/>
                <w:shd w:val="clear" w:color="auto" w:fill="FFFFFF"/>
              </w:rPr>
              <w:t>2017</w:t>
            </w:r>
            <w:r>
              <w:rPr>
                <w:rFonts w:hint="eastAsia" w:ascii="仿宋_GB2312" w:hAnsi="仿宋_GB2312" w:eastAsia="仿宋_GB2312" w:cs="仿宋_GB2312"/>
                <w:sz w:val="24"/>
                <w:szCs w:val="24"/>
                <w:shd w:val="clear" w:color="auto" w:fill="FFFFFF"/>
              </w:rPr>
              <w:t>年</w:t>
            </w:r>
            <w:r>
              <w:rPr>
                <w:rFonts w:ascii="仿宋_GB2312" w:hAnsi="仿宋_GB2312" w:eastAsia="仿宋_GB2312" w:cs="仿宋_GB2312"/>
                <w:sz w:val="24"/>
                <w:szCs w:val="24"/>
                <w:shd w:val="clear" w:color="auto" w:fill="FFFFFF"/>
              </w:rPr>
              <w:t>6</w:t>
            </w:r>
            <w:r>
              <w:rPr>
                <w:rFonts w:hint="eastAsia" w:ascii="仿宋_GB2312" w:hAnsi="仿宋_GB2312" w:eastAsia="仿宋_GB2312" w:cs="仿宋_GB2312"/>
                <w:sz w:val="24"/>
                <w:szCs w:val="24"/>
                <w:shd w:val="clear" w:color="auto" w:fill="FFFFFF"/>
              </w:rPr>
              <w:t>月任涧西区民政局局长。自</w:t>
            </w:r>
            <w:r>
              <w:rPr>
                <w:rFonts w:hint="eastAsia" w:ascii="仿宋_GB2312" w:hAnsi="仿宋_GB2312" w:eastAsia="仿宋_GB2312" w:cs="仿宋_GB2312"/>
                <w:sz w:val="24"/>
                <w:szCs w:val="24"/>
              </w:rPr>
              <w:t>任职以来，他认真贯彻落实上级党委、政府的决策部署，始终践行“民政为民</w:t>
            </w:r>
            <w:r>
              <w:rPr>
                <w:rFonts w:ascii="仿宋_GB2312" w:hAnsi="仿宋_GB2312" w:eastAsia="仿宋_GB2312" w:cs="仿宋_GB2312"/>
                <w:sz w:val="24"/>
                <w:szCs w:val="24"/>
              </w:rPr>
              <w:t xml:space="preserve"> </w:t>
            </w:r>
            <w:r>
              <w:rPr>
                <w:rFonts w:hint="eastAsia" w:ascii="仿宋_GB2312" w:hAnsi="仿宋_GB2312" w:eastAsia="仿宋_GB2312" w:cs="仿宋_GB2312"/>
                <w:sz w:val="24"/>
                <w:szCs w:val="24"/>
              </w:rPr>
              <w:t>民政爱民”工作理念，带领全局干部职工立足本职，扎实工作，开拓进取，廉洁勤政，各项民政工作取得了显著成绩，涧西民政多次受到了省、市表彰和各级领导的肯定。</w:t>
            </w:r>
          </w:p>
          <w:p>
            <w:pPr>
              <w:spacing w:line="370" w:lineRule="exact"/>
              <w:ind w:firstLine="480" w:firstLineChars="200"/>
              <w:rPr>
                <w:rFonts w:ascii="黑体" w:hAnsi="黑体" w:eastAsia="黑体" w:cs="黑体"/>
                <w:sz w:val="24"/>
                <w:szCs w:val="24"/>
              </w:rPr>
            </w:pPr>
            <w:r>
              <w:rPr>
                <w:rFonts w:hint="eastAsia" w:ascii="黑体" w:hAnsi="黑体" w:eastAsia="黑体" w:cs="黑体"/>
                <w:sz w:val="24"/>
                <w:szCs w:val="24"/>
              </w:rPr>
              <w:t>一、始终保持强烈的初心意识，深入践行民政爱民民政为民理念</w:t>
            </w:r>
          </w:p>
          <w:p>
            <w:pPr>
              <w:spacing w:line="370" w:lineRule="exact"/>
              <w:ind w:firstLine="480" w:firstLineChars="200"/>
              <w:rPr>
                <w:rFonts w:ascii="仿宋_GB2312" w:hAnsi="微软雅黑" w:eastAsia="仿宋_GB2312" w:cs="仿宋_GB2312"/>
                <w:sz w:val="24"/>
                <w:szCs w:val="24"/>
              </w:rPr>
            </w:pPr>
            <w:r>
              <w:rPr>
                <w:rFonts w:hint="eastAsia" w:ascii="仿宋_GB2312" w:hAnsi="仿宋_GB2312" w:eastAsia="仿宋_GB2312" w:cs="仿宋_GB2312"/>
                <w:sz w:val="24"/>
                <w:szCs w:val="24"/>
              </w:rPr>
              <w:t>作为一名民政干部，他深知民政工作作为民生事业的重要一环，肩负着维护社会和谐稳定的重任，他时刻以高度责任感和使命感在工作中认真履行职责，以共产党人实事求是的精神为民服务，他常说：“</w:t>
            </w:r>
            <w:r>
              <w:rPr>
                <w:rFonts w:hint="eastAsia" w:ascii="仿宋_GB2312" w:hAnsi="仿宋_GB2312" w:eastAsia="仿宋_GB2312" w:cs="仿宋_GB2312"/>
                <w:sz w:val="24"/>
                <w:szCs w:val="24"/>
                <w:shd w:val="clear" w:color="auto" w:fill="FFFFFF"/>
              </w:rPr>
              <w:t>民政工作是重要的民生工作，体现党和国家对困难群众的关心关爱，民政工作的本质就是以人为本，初心就是为民爱民。</w:t>
            </w:r>
            <w:r>
              <w:rPr>
                <w:rFonts w:hint="eastAsia" w:ascii="仿宋_GB2312" w:hAnsi="仿宋_GB2312" w:eastAsia="仿宋_GB2312" w:cs="仿宋_GB2312"/>
                <w:sz w:val="24"/>
                <w:szCs w:val="24"/>
              </w:rPr>
              <w:t>”他不但将这句话挂在嘴边，也深深地印在了心里，用自己的实际行动践行着“民政为民</w:t>
            </w:r>
            <w:r>
              <w:rPr>
                <w:rFonts w:ascii="仿宋_GB2312" w:hAnsi="仿宋_GB2312" w:eastAsia="仿宋_GB2312" w:cs="仿宋_GB2312"/>
                <w:sz w:val="24"/>
                <w:szCs w:val="24"/>
              </w:rPr>
              <w:t xml:space="preserve"> </w:t>
            </w:r>
            <w:r>
              <w:rPr>
                <w:rFonts w:hint="eastAsia" w:ascii="仿宋_GB2312" w:hAnsi="仿宋_GB2312" w:eastAsia="仿宋_GB2312" w:cs="仿宋_GB2312"/>
                <w:sz w:val="24"/>
                <w:szCs w:val="24"/>
              </w:rPr>
              <w:t>民政爱民”工作理念。在了解到涧西区还有</w:t>
            </w:r>
            <w:r>
              <w:rPr>
                <w:rFonts w:ascii="仿宋_GB2312" w:hAnsi="仿宋_GB2312" w:eastAsia="仿宋_GB2312" w:cs="仿宋_GB2312"/>
                <w:sz w:val="24"/>
                <w:szCs w:val="24"/>
              </w:rPr>
              <w:t>2000</w:t>
            </w:r>
            <w:r>
              <w:rPr>
                <w:rFonts w:hint="eastAsia" w:ascii="仿宋_GB2312" w:hAnsi="仿宋_GB2312" w:eastAsia="仿宋_GB2312" w:cs="仿宋_GB2312"/>
                <w:sz w:val="24"/>
                <w:szCs w:val="24"/>
              </w:rPr>
              <w:t>多名困难群众，且多为年老体弱，身体残疾的现状后，他坚持把解决困难群众的基本生活问题作为工作的重中之重，定期召开会议研究解决困难群众救助工作中遇到的资金、人员、制度建设等问题，定期与班子成员深入困难群众家中，及时了解群众面临的实际困难，制定了《涧西区</w:t>
            </w:r>
            <w:r>
              <w:rPr>
                <w:rFonts w:hint="eastAsia" w:ascii="仿宋_GB2312" w:hAnsi="仿宋_GB2312" w:eastAsia="仿宋_GB2312" w:cs="仿宋_GB2312"/>
                <w:kern w:val="0"/>
                <w:sz w:val="24"/>
                <w:szCs w:val="24"/>
                <w:shd w:val="clear" w:color="auto" w:fill="FFFFFF"/>
                <w:lang w:bidi="ar"/>
              </w:rPr>
              <w:t>社会救助实施细则》《关于进一步健全特困人员救助供养制度的实施意见》等制度，</w:t>
            </w:r>
            <w:r>
              <w:rPr>
                <w:rFonts w:hint="eastAsia" w:ascii="仿宋_GB2312" w:hAnsi="微软雅黑" w:eastAsia="仿宋_GB2312" w:cs="仿宋_GB2312"/>
                <w:sz w:val="24"/>
                <w:szCs w:val="24"/>
              </w:rPr>
              <w:t>夯实了困难群众救助工作的保障基础，</w:t>
            </w:r>
            <w:r>
              <w:rPr>
                <w:rFonts w:hint="eastAsia" w:ascii="Times New Roman" w:hAnsi="Times New Roman" w:eastAsia="仿宋_GB2312"/>
                <w:bCs/>
                <w:sz w:val="24"/>
                <w:szCs w:val="24"/>
              </w:rPr>
              <w:t>近两年来，涧西区每年用于困难群众救助的资金</w:t>
            </w:r>
            <w:r>
              <w:rPr>
                <w:rFonts w:hint="eastAsia" w:ascii="仿宋_GB2312" w:hAnsi="仿宋_GB2312" w:eastAsia="仿宋_GB2312" w:cs="仿宋_GB2312"/>
                <w:bCs/>
                <w:sz w:val="24"/>
                <w:szCs w:val="24"/>
              </w:rPr>
              <w:t>达</w:t>
            </w:r>
            <w:r>
              <w:rPr>
                <w:rFonts w:ascii="仿宋_GB2312" w:hAnsi="仿宋_GB2312" w:eastAsia="仿宋_GB2312" w:cs="仿宋_GB2312"/>
                <w:bCs/>
                <w:sz w:val="24"/>
                <w:szCs w:val="24"/>
              </w:rPr>
              <w:t>1000</w:t>
            </w:r>
            <w:r>
              <w:rPr>
                <w:rFonts w:hint="eastAsia" w:ascii="仿宋_GB2312" w:hAnsi="仿宋_GB2312" w:eastAsia="仿宋_GB2312" w:cs="仿宋_GB2312"/>
                <w:bCs/>
                <w:sz w:val="24"/>
                <w:szCs w:val="24"/>
              </w:rPr>
              <w:t>余万</w:t>
            </w:r>
            <w:r>
              <w:rPr>
                <w:rFonts w:hint="eastAsia" w:ascii="Times New Roman" w:hAnsi="Times New Roman" w:eastAsia="仿宋_GB2312"/>
                <w:bCs/>
                <w:sz w:val="24"/>
                <w:szCs w:val="24"/>
              </w:rPr>
              <w:t>元，社会救助</w:t>
            </w:r>
            <w:r>
              <w:rPr>
                <w:rFonts w:hint="eastAsia" w:ascii="仿宋_GB2312" w:hAnsi="仿宋_GB2312" w:eastAsia="仿宋_GB2312" w:cs="仿宋_GB2312"/>
                <w:sz w:val="24"/>
                <w:szCs w:val="24"/>
                <w:shd w:val="clear" w:color="auto" w:fill="FFFFFF"/>
              </w:rPr>
              <w:t>“托底线、救急难”的基础性作用得到了有效发挥。</w:t>
            </w:r>
          </w:p>
          <w:p>
            <w:pPr>
              <w:spacing w:line="370" w:lineRule="exact"/>
              <w:ind w:firstLine="480" w:firstLineChars="200"/>
              <w:rPr>
                <w:rFonts w:ascii="黑体" w:hAnsi="黑体" w:eastAsia="黑体" w:cs="黑体"/>
                <w:sz w:val="24"/>
                <w:szCs w:val="24"/>
              </w:rPr>
            </w:pPr>
            <w:r>
              <w:rPr>
                <w:rFonts w:hint="eastAsia" w:ascii="黑体" w:hAnsi="黑体" w:eastAsia="黑体" w:cs="黑体"/>
                <w:sz w:val="24"/>
                <w:szCs w:val="24"/>
              </w:rPr>
              <w:t>二、始终保持强烈的争先意识，各项工作走在全市前列</w:t>
            </w:r>
          </w:p>
          <w:p>
            <w:pPr>
              <w:spacing w:line="370" w:lineRule="exact"/>
              <w:ind w:firstLine="480" w:firstLineChars="200"/>
              <w:rPr>
                <w:rFonts w:ascii="仿宋_GB2312" w:hAnsi="仿宋_GB2312" w:eastAsia="仿宋_GB2312" w:cs="仿宋_GB2312"/>
                <w:sz w:val="24"/>
                <w:szCs w:val="24"/>
                <w:shd w:val="clear" w:color="auto" w:fill="FFFFFF"/>
              </w:rPr>
            </w:pPr>
            <w:r>
              <w:rPr>
                <w:rStyle w:val="8"/>
                <w:rFonts w:hint="eastAsia" w:ascii="仿宋_GB2312" w:hAnsi="微软雅黑" w:eastAsia="仿宋_GB2312"/>
                <w:b w:val="0"/>
                <w:sz w:val="24"/>
                <w:szCs w:val="24"/>
              </w:rPr>
              <w:t>在推进民政工作上，他</w:t>
            </w:r>
            <w:r>
              <w:rPr>
                <w:rFonts w:hint="eastAsia" w:ascii="仿宋_GB2312" w:hAnsi="微软雅黑" w:eastAsia="仿宋_GB2312"/>
                <w:sz w:val="24"/>
                <w:szCs w:val="24"/>
              </w:rPr>
              <w:t>认真对待上级分配给自己的每项工作任务，坚持任务面前不推诿，困难面前不弃馁，勇于挑最重的担子，前进路上不骄不躁，满怀激情，干事创业</w:t>
            </w:r>
            <w:r>
              <w:rPr>
                <w:rStyle w:val="8"/>
                <w:rFonts w:hint="eastAsia" w:ascii="仿宋_GB2312" w:hAnsi="微软雅黑" w:eastAsia="仿宋_GB2312"/>
                <w:b w:val="0"/>
                <w:sz w:val="24"/>
                <w:szCs w:val="24"/>
              </w:rPr>
              <w:t>，始终保持争创一流业绩的精神状态。从上任至今，短短两年时间，涧西民政工作取得了全面进步和显著成效。</w:t>
            </w:r>
            <w:r>
              <w:rPr>
                <w:rFonts w:hint="eastAsia" w:ascii="仿宋_GB2312" w:hAnsi="Times New Roman" w:eastAsia="仿宋_GB2312"/>
                <w:sz w:val="24"/>
                <w:szCs w:val="24"/>
              </w:rPr>
              <w:t>涧西区</w:t>
            </w:r>
            <w:r>
              <w:rPr>
                <w:rFonts w:hint="eastAsia" w:ascii="仿宋_GB2312" w:hAnsi="仿宋_GB2312" w:eastAsia="仿宋_GB2312" w:cs="仿宋_GB2312"/>
                <w:sz w:val="24"/>
                <w:szCs w:val="24"/>
              </w:rPr>
              <w:t>顺利通过第三批“全国社区治理和服务创新实验区”</w:t>
            </w:r>
            <w:r>
              <w:rPr>
                <w:rFonts w:hint="eastAsia" w:ascii="仿宋_GB2312" w:eastAsia="仿宋_GB2312"/>
                <w:sz w:val="24"/>
                <w:szCs w:val="24"/>
              </w:rPr>
              <w:t>结项验收，《中</w:t>
            </w:r>
            <w:r>
              <w:rPr>
                <w:rFonts w:hint="eastAsia" w:ascii="仿宋_GB2312" w:hAnsi="仿宋_GB2312" w:eastAsia="仿宋_GB2312" w:cs="仿宋_GB2312"/>
                <w:sz w:val="24"/>
                <w:szCs w:val="24"/>
              </w:rPr>
              <w:t>国社区报》《河南日报》《洛阳日报》等多家报刊媒体相继报道了涧西经验；</w:t>
            </w:r>
            <w:r>
              <w:rPr>
                <w:rFonts w:ascii="仿宋_GB2312" w:hAnsi="仿宋_GB2312" w:eastAsia="仿宋_GB2312" w:cs="仿宋_GB2312"/>
                <w:sz w:val="24"/>
                <w:szCs w:val="24"/>
              </w:rPr>
              <w:t>2018</w:t>
            </w:r>
            <w:r>
              <w:rPr>
                <w:rFonts w:hint="eastAsia" w:ascii="仿宋_GB2312" w:hAnsi="仿宋_GB2312" w:eastAsia="仿宋_GB2312" w:cs="仿宋_GB2312"/>
                <w:sz w:val="24"/>
                <w:szCs w:val="24"/>
              </w:rPr>
              <w:t>年涧西区创建了</w:t>
            </w:r>
            <w:r>
              <w:rPr>
                <w:rFonts w:ascii="仿宋_GB2312" w:hAnsi="仿宋_GB2312" w:eastAsia="仿宋_GB2312" w:cs="仿宋_GB2312"/>
                <w:sz w:val="24"/>
                <w:szCs w:val="24"/>
              </w:rPr>
              <w:t>15</w:t>
            </w:r>
            <w:r>
              <w:rPr>
                <w:rFonts w:hint="eastAsia" w:ascii="仿宋_GB2312" w:hAnsi="仿宋_GB2312" w:eastAsia="仿宋_GB2312" w:cs="仿宋_GB2312"/>
                <w:sz w:val="24"/>
                <w:szCs w:val="24"/>
              </w:rPr>
              <w:t>个省级规范化社区，数量位于洛阳市第一位；荣获“洛阳市居家和社区养老服务示范区”，郑州路办事处和珠江路办事处被国家民政部、工信部和发改委确定为“全国智慧养老示范街道”，政府购买养老服务走在全省前列；</w:t>
            </w:r>
            <w:r>
              <w:rPr>
                <w:rFonts w:hint="eastAsia" w:ascii="仿宋_GB2312" w:hAnsi="仿宋_GB2312" w:eastAsia="仿宋_GB2312" w:cs="仿宋_GB2312"/>
                <w:sz w:val="24"/>
                <w:szCs w:val="24"/>
                <w:shd w:val="clear" w:color="auto" w:fill="FFFFFF"/>
              </w:rPr>
              <w:t>低保救助、减灾救灾、社会事务管理等多项工作均走在全市前列，</w:t>
            </w:r>
            <w:r>
              <w:rPr>
                <w:rFonts w:hint="eastAsia" w:ascii="仿宋_GB2312" w:hAnsi="仿宋_GB2312" w:eastAsia="仿宋_GB2312" w:cs="仿宋_GB2312"/>
                <w:sz w:val="24"/>
                <w:szCs w:val="24"/>
              </w:rPr>
              <w:t>连续两年在洛阳市民政系统目标管理考核中名列城市区第一名；涧西区</w:t>
            </w:r>
            <w:r>
              <w:rPr>
                <w:rFonts w:hint="eastAsia" w:ascii="仿宋_GB2312" w:hAnsi="仿宋_GB2312" w:eastAsia="仿宋_GB2312" w:cs="仿宋_GB2312"/>
                <w:sz w:val="24"/>
                <w:szCs w:val="24"/>
                <w:shd w:val="clear" w:color="auto" w:fill="FFFFFF"/>
              </w:rPr>
              <w:t>民政局多次获得涧西区目标管理考核先进单位、先进基层党组织。他本人也多次被评为优秀共产党员、优秀公务员和先进工作者。</w:t>
            </w:r>
          </w:p>
          <w:p>
            <w:pPr>
              <w:spacing w:line="370" w:lineRule="exact"/>
              <w:ind w:firstLine="480" w:firstLineChars="200"/>
              <w:rPr>
                <w:rFonts w:ascii="黑体" w:hAnsi="黑体" w:eastAsia="黑体" w:cs="黑体"/>
                <w:sz w:val="24"/>
                <w:szCs w:val="24"/>
              </w:rPr>
            </w:pPr>
            <w:r>
              <w:rPr>
                <w:rFonts w:hint="eastAsia" w:ascii="黑体" w:hAnsi="黑体" w:eastAsia="黑体" w:cs="黑体"/>
                <w:sz w:val="24"/>
                <w:szCs w:val="24"/>
              </w:rPr>
              <w:t>三、始终保持强烈的创新意识，努力开创民政事业新局面</w:t>
            </w:r>
          </w:p>
          <w:p>
            <w:pPr>
              <w:spacing w:line="370" w:lineRule="exact"/>
              <w:ind w:firstLine="480" w:firstLineChars="200"/>
              <w:rPr>
                <w:rFonts w:hint="eastAsia" w:ascii="仿宋_GB2312" w:hAnsi="仿宋" w:eastAsia="仿宋_GB2312"/>
                <w:sz w:val="24"/>
                <w:szCs w:val="24"/>
                <w:shd w:val="clear" w:color="auto" w:fill="FFFFFF"/>
              </w:rPr>
            </w:pPr>
            <w:r>
              <w:rPr>
                <w:rFonts w:hint="eastAsia" w:ascii="仿宋_GB2312" w:hAnsi="仿宋_GB2312" w:eastAsia="仿宋_GB2312" w:cs="仿宋_GB2312"/>
                <w:sz w:val="24"/>
                <w:szCs w:val="24"/>
                <w:shd w:val="clear" w:color="auto" w:fill="FFFFFF"/>
              </w:rPr>
              <w:t>党的十九大以来，党中央对民政工作作出了一系列新部署，人民群众对民政工作有了很多新期待，</w:t>
            </w:r>
            <w:r>
              <w:rPr>
                <w:rFonts w:hint="eastAsia" w:ascii="仿宋_GB2312" w:hAnsi="仿宋_GB2312" w:eastAsia="仿宋_GB2312" w:cs="仿宋_GB2312"/>
                <w:sz w:val="24"/>
                <w:szCs w:val="24"/>
              </w:rPr>
              <w:t>面对新使命新任务，他</w:t>
            </w:r>
            <w:r>
              <w:rPr>
                <w:rFonts w:hint="eastAsia" w:ascii="仿宋_GB2312" w:hAnsi="仿宋_GB2312" w:eastAsia="仿宋_GB2312" w:cs="仿宋_GB2312"/>
                <w:sz w:val="24"/>
                <w:szCs w:val="24"/>
                <w:shd w:val="clear" w:color="auto" w:fill="FFFFFF"/>
              </w:rPr>
              <w:t>以改革创新为动力，求真务实，勇于担当，许多工作实现了新突破新作为。</w:t>
            </w:r>
            <w:r>
              <w:rPr>
                <w:rFonts w:hint="eastAsia" w:ascii="仿宋_GB2312" w:hAnsi="新宋体" w:eastAsia="仿宋_GB2312"/>
                <w:sz w:val="24"/>
                <w:szCs w:val="24"/>
              </w:rPr>
              <w:t>在全市率先开展“三社联动”工作，构建了以党建为引领、以公共服务为依托、以“三社联动”为载体、以志愿者服务为补充的“四位一体”综合信息平台为支撑的社区服务体系；</w:t>
            </w:r>
            <w:r>
              <w:rPr>
                <w:rFonts w:hint="eastAsia" w:ascii="仿宋_GB2312" w:hAnsi="仿宋" w:eastAsia="仿宋_GB2312"/>
                <w:sz w:val="24"/>
                <w:szCs w:val="24"/>
                <w:shd w:val="clear" w:color="auto" w:fill="FFFFFF"/>
              </w:rPr>
              <w:t>涧西作为全国第三批居家和社区养老服务改革试点城市，在全市率先推行了政府购买养老服务，为辖区</w:t>
            </w:r>
            <w:r>
              <w:rPr>
                <w:rFonts w:ascii="仿宋_GB2312" w:hAnsi="仿宋" w:eastAsia="仿宋_GB2312"/>
                <w:sz w:val="24"/>
                <w:szCs w:val="24"/>
                <w:shd w:val="clear" w:color="auto" w:fill="FFFFFF"/>
              </w:rPr>
              <w:t>60</w:t>
            </w:r>
            <w:r>
              <w:rPr>
                <w:rFonts w:hint="eastAsia" w:ascii="仿宋_GB2312" w:hAnsi="仿宋" w:eastAsia="仿宋_GB2312"/>
                <w:sz w:val="24"/>
                <w:szCs w:val="24"/>
                <w:shd w:val="clear" w:color="auto" w:fill="FFFFFF"/>
              </w:rPr>
              <w:t>岁以上老年人购买“三助一巡护”（助餐、助浴、助洁、老人巡护）的居家和社区养老服务；率先搭建了集“大数据分析管理、养老机构智能信息化监控、购买养老服务绩效评估、候鸟式养老旅居网、家政服务网、老龄信息管理”等六大功能于一体的涧西区智慧化养老服务平台，创新实施了“互联网</w:t>
            </w:r>
            <w:r>
              <w:rPr>
                <w:rFonts w:ascii="仿宋_GB2312" w:hAnsi="仿宋" w:eastAsia="仿宋_GB2312"/>
                <w:sz w:val="24"/>
                <w:szCs w:val="24"/>
                <w:shd w:val="clear" w:color="auto" w:fill="FFFFFF"/>
              </w:rPr>
              <w:t>+</w:t>
            </w:r>
            <w:r>
              <w:rPr>
                <w:rFonts w:hint="eastAsia" w:ascii="仿宋_GB2312" w:hAnsi="仿宋" w:eastAsia="仿宋_GB2312"/>
                <w:sz w:val="24"/>
                <w:szCs w:val="24"/>
                <w:shd w:val="clear" w:color="auto" w:fill="FFFFFF"/>
              </w:rPr>
              <w:t>居家养老”服务模式；率先建立了全市首家大型老年人中央厨房、助浴中心，可同时容纳百位老人集中就餐，百人同时洗浴，极大解决了老人的用餐和洗浴需求，打造了社区和居家养老服务的“涧西样板”。</w:t>
            </w:r>
          </w:p>
          <w:p>
            <w:pPr>
              <w:spacing w:line="370" w:lineRule="exact"/>
              <w:ind w:firstLine="480" w:firstLineChars="200"/>
              <w:rPr>
                <w:rFonts w:hint="eastAsia" w:ascii="黑体" w:hAnsi="黑体" w:eastAsia="黑体" w:cs="黑体"/>
                <w:sz w:val="24"/>
                <w:szCs w:val="24"/>
              </w:rPr>
            </w:pPr>
            <w:r>
              <w:rPr>
                <w:rFonts w:hint="eastAsia" w:ascii="黑体" w:hAnsi="黑体" w:eastAsia="黑体" w:cs="黑体"/>
                <w:sz w:val="24"/>
                <w:szCs w:val="24"/>
              </w:rPr>
              <w:t>四、始终保持强烈的自律意识，永葆为民服务清廉本色</w:t>
            </w:r>
          </w:p>
          <w:p>
            <w:pPr>
              <w:spacing w:line="370" w:lineRule="exact"/>
              <w:ind w:firstLine="480" w:firstLineChars="200"/>
              <w:rPr>
                <w:rFonts w:hint="eastAsia" w:ascii="仿宋_GB2312" w:eastAsia="仿宋_GB2312"/>
                <w:sz w:val="24"/>
                <w:szCs w:val="24"/>
              </w:rPr>
            </w:pPr>
            <w:r>
              <w:rPr>
                <w:rFonts w:hint="eastAsia" w:ascii="仿宋_GB2312" w:eastAsia="仿宋_GB2312"/>
                <w:sz w:val="24"/>
                <w:szCs w:val="24"/>
              </w:rPr>
              <w:t>他始终以共产党员的标准严格要求自己，</w:t>
            </w:r>
            <w:r>
              <w:rPr>
                <w:rFonts w:hint="eastAsia" w:ascii="仿宋_GB2312" w:hAnsi="仿宋_GB2312" w:eastAsia="仿宋_GB2312" w:cs="仿宋_GB2312"/>
                <w:sz w:val="24"/>
                <w:szCs w:val="24"/>
                <w:shd w:val="clear" w:color="auto" w:fill="FFFFFF"/>
              </w:rPr>
              <w:t>积极贯彻落实党风廉政建设责任制规定，认真执行、严格遵守廉洁自律有关规定，积极参与党风廉政建设和反腐败斗争的各项工作，讲党性、重品行、作表率，他深知廉洁自律是对每一名党员干部的基本要求，干部只有严于律己、廉洁自律，才能树立威信、树好形象，才能有凝聚力和号召力，才能干好事业。作为党组书记、局长，他能在工作和生活中，认真学习和贯彻党的组织纪律和法律法规，严格要求自己，不断加强个人党性修养，勤俭朴素，勤政廉政，坚决不做违背党性原则的事情，不做违背党的纪律的事情，从小节做起，做到干干净净办事，清清白白做人。同时，</w:t>
            </w:r>
            <w:r>
              <w:rPr>
                <w:rFonts w:hint="eastAsia" w:ascii="仿宋_GB2312" w:hAnsi="仿宋_GB2312" w:eastAsia="仿宋_GB2312" w:cs="仿宋_GB2312"/>
                <w:sz w:val="24"/>
                <w:szCs w:val="24"/>
              </w:rPr>
              <w:t>狠抓领导班子党风廉政建设，要求班子成员牢</w:t>
            </w:r>
            <w:r>
              <w:rPr>
                <w:rFonts w:hint="eastAsia" w:ascii="仿宋_GB2312" w:eastAsia="仿宋_GB2312"/>
                <w:sz w:val="24"/>
                <w:szCs w:val="24"/>
              </w:rPr>
              <w:t>固树立群众观点，不为私利所动，不为金钱所诱，不为享乐所惑，把“为民”的价值取向贯穿于各项工作中，做到牢记宗旨、警钟长鸣，在思想上、行动上筑牢反腐倡廉、拒腐防变的钢铁长城。</w:t>
            </w:r>
          </w:p>
          <w:p>
            <w:pPr>
              <w:keepNext w:val="0"/>
              <w:keepLines w:val="0"/>
              <w:pageBreakBefore w:val="0"/>
              <w:widowControl w:val="0"/>
              <w:kinsoku/>
              <w:wordWrap/>
              <w:overflowPunct/>
              <w:topLinePunct w:val="0"/>
              <w:autoSpaceDE/>
              <w:autoSpaceDN/>
              <w:bidi w:val="0"/>
              <w:adjustRightInd/>
              <w:snapToGrid/>
              <w:spacing w:line="480" w:lineRule="auto"/>
              <w:ind w:firstLine="420" w:firstLineChars="200"/>
              <w:jc w:val="left"/>
              <w:textAlignment w:val="auto"/>
              <w:rPr>
                <w:rFonts w:hint="eastAsia"/>
                <w:lang w:val="en-US" w:eastAsia="zh-CN"/>
              </w:rPr>
            </w:pPr>
          </w:p>
        </w:tc>
      </w:tr>
    </w:tbl>
    <w:p/>
    <w:p>
      <w:pPr>
        <w:pStyle w:val="2"/>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王涛同志基本情况和主要事迹</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9"/>
        <w:gridCol w:w="2085"/>
        <w:gridCol w:w="1710"/>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widowControl/>
              <w:spacing w:line="320" w:lineRule="exact"/>
              <w:jc w:val="both"/>
              <w:rPr>
                <w:rFonts w:ascii="Times New Roman" w:hAnsi="Times New Roman" w:eastAsia="仿宋_GB2312" w:cs="Times New Roman"/>
                <w:kern w:val="0"/>
                <w:sz w:val="24"/>
              </w:rPr>
            </w:pPr>
            <w:r>
              <w:rPr>
                <w:rFonts w:hint="eastAsia" w:ascii="Times New Roman" w:hAnsi="Times New Roman" w:eastAsia="仿宋_GB2312" w:cs="Times New Roman"/>
                <w:kern w:val="0"/>
                <w:sz w:val="24"/>
                <w:lang w:val="en-US" w:eastAsia="zh-CN"/>
              </w:rPr>
              <w:t xml:space="preserve">   </w:t>
            </w:r>
            <w:r>
              <w:rPr>
                <w:rFonts w:ascii="Times New Roman" w:hAnsi="Times New Roman" w:eastAsia="仿宋_GB2312" w:cs="Times New Roman"/>
                <w:kern w:val="0"/>
                <w:sz w:val="24"/>
              </w:rPr>
              <w:t>姓  名</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王涛</w:t>
            </w:r>
          </w:p>
        </w:tc>
        <w:tc>
          <w:tcPr>
            <w:tcW w:w="171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性   别</w:t>
            </w:r>
          </w:p>
        </w:tc>
        <w:tc>
          <w:tcPr>
            <w:tcW w:w="3420" w:type="dxa"/>
            <w:noWrap w:val="0"/>
            <w:vAlign w:val="center"/>
          </w:tcPr>
          <w:p>
            <w:pPr>
              <w:spacing w:line="320" w:lineRule="exact"/>
              <w:jc w:val="center"/>
              <w:rPr>
                <w:rFonts w:ascii="Times New Roman" w:hAnsi="Times New Roman" w:eastAsia="仿宋_GB2312" w:cs="Times New Roman"/>
                <w:kern w:val="0"/>
                <w:sz w:val="18"/>
                <w:szCs w:val="18"/>
              </w:rPr>
            </w:pPr>
            <w:r>
              <w:rPr>
                <w:rFonts w:hint="eastAsia" w:ascii="Times New Roman" w:hAnsi="Times New Roman" w:eastAsia="仿宋_GB2312" w:cs="Times New Roman"/>
                <w:kern w:val="0"/>
                <w:sz w:val="24"/>
                <w:lang w:eastAsia="zh-CN"/>
              </w:rPr>
              <w:t>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民  族</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汉</w:t>
            </w:r>
          </w:p>
        </w:tc>
        <w:tc>
          <w:tcPr>
            <w:tcW w:w="171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出生年月</w:t>
            </w:r>
          </w:p>
        </w:tc>
        <w:tc>
          <w:tcPr>
            <w:tcW w:w="3420" w:type="dxa"/>
            <w:noWrap w:val="0"/>
            <w:vAlign w:val="center"/>
          </w:tcPr>
          <w:p>
            <w:pPr>
              <w:spacing w:line="320" w:lineRule="exact"/>
              <w:jc w:val="center"/>
              <w:rPr>
                <w:rFonts w:ascii="Times New Roman" w:hAnsi="Times New Roman" w:eastAsia="仿宋_GB2312" w:cs="Times New Roman"/>
                <w:kern w:val="0"/>
                <w:sz w:val="24"/>
              </w:rPr>
            </w:pPr>
            <w:r>
              <w:rPr>
                <w:rFonts w:hint="eastAsia" w:ascii="仿宋_GB2312" w:hAnsi="Times New Roman" w:eastAsia="仿宋_GB2312" w:cs="Times New Roman"/>
                <w:kern w:val="0"/>
                <w:sz w:val="24"/>
              </w:rPr>
              <w:t>1984.09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籍  贯</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kern w:val="0"/>
                <w:sz w:val="24"/>
                <w:lang w:eastAsia="zh-CN"/>
              </w:rPr>
              <w:t>河南宜阳</w:t>
            </w:r>
          </w:p>
        </w:tc>
        <w:tc>
          <w:tcPr>
            <w:tcW w:w="1710" w:type="dxa"/>
            <w:noWrap w:val="0"/>
            <w:vAlign w:val="center"/>
          </w:tcPr>
          <w:p>
            <w:pPr>
              <w:spacing w:line="320" w:lineRule="exact"/>
              <w:jc w:val="center"/>
              <w:rPr>
                <w:rFonts w:ascii="Times New Roman" w:hAnsi="Times New Roman" w:eastAsia="仿宋_GB2312" w:cs="Times New Roman"/>
                <w:kern w:val="0"/>
                <w:sz w:val="24"/>
                <w:szCs w:val="22"/>
              </w:rPr>
            </w:pPr>
            <w:r>
              <w:rPr>
                <w:rFonts w:ascii="Times New Roman" w:hAnsi="Times New Roman" w:eastAsia="仿宋_GB2312" w:cs="Times New Roman"/>
                <w:kern w:val="0"/>
                <w:sz w:val="24"/>
                <w:szCs w:val="22"/>
              </w:rPr>
              <w:t>参加工作</w:t>
            </w:r>
          </w:p>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szCs w:val="22"/>
              </w:rPr>
              <w:t>时间</w:t>
            </w:r>
          </w:p>
        </w:tc>
        <w:tc>
          <w:tcPr>
            <w:tcW w:w="3420" w:type="dxa"/>
            <w:noWrap w:val="0"/>
            <w:vAlign w:val="center"/>
          </w:tcPr>
          <w:p>
            <w:pPr>
              <w:spacing w:line="320" w:lineRule="exact"/>
              <w:jc w:val="center"/>
              <w:rPr>
                <w:rFonts w:ascii="Times New Roman" w:hAnsi="Times New Roman" w:eastAsia="仿宋_GB2312" w:cs="Times New Roman"/>
                <w:kern w:val="0"/>
                <w:sz w:val="24"/>
              </w:rPr>
            </w:pPr>
            <w:r>
              <w:rPr>
                <w:rFonts w:hint="eastAsia" w:ascii="仿宋_GB2312" w:hAnsi="Times New Roman" w:eastAsia="仿宋_GB2312" w:cs="Times New Roman"/>
                <w:kern w:val="0"/>
                <w:sz w:val="24"/>
              </w:rPr>
              <w:t>2005.08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750"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政治面貌</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中共党员</w:t>
            </w:r>
          </w:p>
        </w:tc>
        <w:tc>
          <w:tcPr>
            <w:tcW w:w="171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从事民政</w:t>
            </w:r>
          </w:p>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工作年限</w:t>
            </w:r>
          </w:p>
        </w:tc>
        <w:tc>
          <w:tcPr>
            <w:tcW w:w="3420" w:type="dxa"/>
            <w:noWrap w:val="0"/>
            <w:vAlign w:val="center"/>
          </w:tcPr>
          <w:p>
            <w:pPr>
              <w:spacing w:line="32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lang w:val="en-US" w:eastAsia="zh-CN"/>
              </w:rPr>
              <w:t>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工作单位</w:t>
            </w:r>
          </w:p>
          <w:p>
            <w:pPr>
              <w:spacing w:line="32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lang w:eastAsia="zh-CN"/>
              </w:rPr>
              <w:t>及职务</w:t>
            </w:r>
          </w:p>
        </w:tc>
        <w:tc>
          <w:tcPr>
            <w:tcW w:w="7215" w:type="dxa"/>
            <w:gridSpan w:val="3"/>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kern w:val="0"/>
                <w:sz w:val="24"/>
              </w:rPr>
              <w:t>洛阳市</w:t>
            </w:r>
            <w:r>
              <w:rPr>
                <w:rFonts w:hint="eastAsia" w:ascii="Times New Roman" w:hAnsi="Times New Roman" w:eastAsia="仿宋_GB2312"/>
                <w:kern w:val="0"/>
                <w:sz w:val="24"/>
                <w:lang w:eastAsia="zh-CN"/>
              </w:rPr>
              <w:t>洛龙</w:t>
            </w:r>
            <w:r>
              <w:rPr>
                <w:rFonts w:hint="eastAsia" w:ascii="Times New Roman" w:hAnsi="Times New Roman" w:eastAsia="仿宋_GB2312"/>
                <w:kern w:val="0"/>
                <w:sz w:val="24"/>
              </w:rPr>
              <w:t>区民政局</w:t>
            </w:r>
            <w:r>
              <w:rPr>
                <w:rFonts w:hint="eastAsia" w:ascii="Times New Roman" w:hAnsi="Times New Roman" w:eastAsia="仿宋_GB2312"/>
                <w:kern w:val="0"/>
                <w:sz w:val="24"/>
                <w:lang w:eastAsia="zh-CN"/>
              </w:rPr>
              <w:t>办公室主任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ind w:left="360" w:hanging="360" w:hangingChars="15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近三年年度</w:t>
            </w:r>
          </w:p>
          <w:p>
            <w:pPr>
              <w:spacing w:line="320" w:lineRule="exact"/>
              <w:ind w:left="360" w:hanging="360" w:hangingChars="15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考核结果</w:t>
            </w:r>
          </w:p>
        </w:tc>
        <w:tc>
          <w:tcPr>
            <w:tcW w:w="7215" w:type="dxa"/>
            <w:gridSpan w:val="3"/>
            <w:noWrap w:val="0"/>
            <w:vAlign w:val="center"/>
          </w:tcPr>
          <w:p>
            <w:pPr>
              <w:spacing w:line="320" w:lineRule="exact"/>
              <w:jc w:val="center"/>
              <w:rPr>
                <w:rFonts w:hint="default" w:ascii="Times New Roman" w:hAnsi="Times New Roman" w:eastAsia="仿宋_GB2312" w:cs="Times New Roman"/>
                <w:kern w:val="0"/>
                <w:sz w:val="24"/>
                <w:lang w:val="en-US" w:eastAsia="zh-CN"/>
              </w:rPr>
            </w:pPr>
            <w:r>
              <w:rPr>
                <w:rFonts w:hint="eastAsia" w:ascii="仿宋_GB2312" w:hAnsi="宋体" w:eastAsia="仿宋_GB2312"/>
                <w:sz w:val="24"/>
              </w:rPr>
              <w:t>2016</w:t>
            </w:r>
            <w:r>
              <w:rPr>
                <w:rFonts w:hint="eastAsia" w:ascii="仿宋_GB2312" w:hAnsi="宋体" w:eastAsia="仿宋_GB2312" w:cs="Times New Roman"/>
                <w:sz w:val="24"/>
              </w:rPr>
              <w:t>年度称职、</w:t>
            </w:r>
            <w:r>
              <w:rPr>
                <w:rFonts w:hint="eastAsia" w:ascii="仿宋_GB2312" w:hAnsi="宋体" w:eastAsia="仿宋_GB2312"/>
                <w:sz w:val="24"/>
              </w:rPr>
              <w:t>2017</w:t>
            </w:r>
            <w:r>
              <w:rPr>
                <w:rFonts w:hint="eastAsia" w:ascii="仿宋_GB2312" w:hAnsi="宋体" w:eastAsia="仿宋_GB2312" w:cs="Times New Roman"/>
                <w:sz w:val="24"/>
              </w:rPr>
              <w:t>年度优秀、</w:t>
            </w:r>
            <w:r>
              <w:rPr>
                <w:rFonts w:hint="eastAsia" w:ascii="仿宋_GB2312" w:hAnsi="宋体" w:eastAsia="仿宋_GB2312"/>
                <w:sz w:val="24"/>
              </w:rPr>
              <w:t>2018</w:t>
            </w:r>
            <w:r>
              <w:rPr>
                <w:rFonts w:hint="eastAsia" w:ascii="仿宋_GB2312" w:hAnsi="宋体" w:eastAsia="仿宋_GB2312" w:cs="Times New Roman"/>
                <w:sz w:val="24"/>
              </w:rPr>
              <w:t>年度优秀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8426" w:hRule="atLeast"/>
          <w:jc w:val="center"/>
        </w:trPr>
        <w:tc>
          <w:tcPr>
            <w:tcW w:w="8764" w:type="dxa"/>
            <w:gridSpan w:val="4"/>
            <w:noWrap w:val="0"/>
            <w:vAlign w:val="center"/>
          </w:tcPr>
          <w:p>
            <w:pPr>
              <w:spacing w:line="440" w:lineRule="exact"/>
              <w:jc w:val="center"/>
              <w:rPr>
                <w:rFonts w:hint="eastAsia"/>
                <w:b/>
                <w:bCs/>
                <w:sz w:val="32"/>
                <w:szCs w:val="32"/>
                <w:lang w:val="en-US" w:eastAsia="zh-CN"/>
              </w:rPr>
            </w:pPr>
            <w:r>
              <w:rPr>
                <w:rFonts w:hint="eastAsia"/>
                <w:b/>
                <w:bCs/>
                <w:sz w:val="32"/>
                <w:szCs w:val="32"/>
                <w:lang w:val="en-US" w:eastAsia="zh-CN"/>
              </w:rPr>
              <w:t>主要先进事迹</w:t>
            </w:r>
          </w:p>
          <w:p>
            <w:pPr>
              <w:ind w:firstLine="480" w:firstLineChars="200"/>
              <w:rPr>
                <w:rFonts w:hint="eastAsia" w:ascii="仿宋_GB2312" w:eastAsia="仿宋_GB2312"/>
                <w:sz w:val="24"/>
              </w:rPr>
            </w:pPr>
          </w:p>
          <w:p>
            <w:pPr>
              <w:spacing w:line="360" w:lineRule="auto"/>
              <w:ind w:firstLine="480" w:firstLineChars="200"/>
              <w:rPr>
                <w:rFonts w:ascii="仿宋_GB2312" w:eastAsia="仿宋_GB2312"/>
                <w:sz w:val="24"/>
                <w:szCs w:val="24"/>
              </w:rPr>
            </w:pPr>
            <w:r>
              <w:rPr>
                <w:rFonts w:hint="eastAsia" w:ascii="仿宋_GB2312" w:eastAsia="仿宋_GB2312"/>
                <w:sz w:val="24"/>
                <w:szCs w:val="24"/>
              </w:rPr>
              <w:t>王涛同志，男，生于1984年9月，汉族，大专学历，2005年8月参加工作，2010年8月入党，现任洛龙区民政局办公室主任。</w:t>
            </w:r>
          </w:p>
          <w:p>
            <w:pPr>
              <w:spacing w:line="360" w:lineRule="auto"/>
              <w:ind w:firstLine="480" w:firstLineChars="200"/>
              <w:rPr>
                <w:rFonts w:ascii="仿宋_GB2312" w:eastAsia="仿宋_GB2312"/>
                <w:sz w:val="24"/>
                <w:szCs w:val="24"/>
              </w:rPr>
            </w:pPr>
            <w:r>
              <w:rPr>
                <w:rFonts w:hint="eastAsia" w:ascii="仿宋_GB2312" w:hAnsi="楷体_GB2312" w:eastAsia="仿宋_GB2312" w:cs="楷体_GB2312"/>
                <w:bCs/>
                <w:sz w:val="24"/>
                <w:szCs w:val="24"/>
              </w:rPr>
              <w:t>政治素质强，思想觉悟高。</w:t>
            </w:r>
            <w:r>
              <w:rPr>
                <w:rFonts w:hint="eastAsia" w:ascii="仿宋_GB2312" w:hAnsi="仿宋_GB2312" w:eastAsia="仿宋_GB2312" w:cs="仿宋_GB2312"/>
                <w:sz w:val="24"/>
                <w:szCs w:val="24"/>
              </w:rPr>
              <w:t>该同志坚持马列主义、毛泽东思想和邓小平理论，努力践行“三个代表”重要思想，深入贯彻落实科学发展观，</w:t>
            </w:r>
            <w:r>
              <w:rPr>
                <w:rFonts w:hint="eastAsia" w:ascii="仿宋_GB2312" w:hAnsi="Calibri" w:eastAsia="仿宋_GB2312"/>
                <w:sz w:val="24"/>
                <w:szCs w:val="24"/>
              </w:rPr>
              <w:t>能够自觉遵守党纪国法和各项规章制度，言行一致、表里如一。</w:t>
            </w:r>
            <w:r>
              <w:rPr>
                <w:rFonts w:hint="eastAsia" w:ascii="仿宋_GB2312" w:hAnsi="仿宋_GB2312" w:eastAsia="仿宋_GB2312" w:cs="仿宋_GB2312"/>
                <w:sz w:val="24"/>
                <w:szCs w:val="24"/>
              </w:rPr>
              <w:t>坚决拥护党的路线方针政策，自觉维护党的形象，严格按照党员的标准要求自己，政治立场坚定，旗帜鲜明，树立了正确的人生观、价值观。</w:t>
            </w:r>
            <w:r>
              <w:rPr>
                <w:rFonts w:hint="eastAsia" w:ascii="仿宋_GB2312" w:eastAsia="仿宋_GB2312"/>
                <w:sz w:val="24"/>
                <w:szCs w:val="24"/>
              </w:rPr>
              <w:t xml:space="preserve">日常工作中，该同志勤奋学习、善于钻研业务，不耻下问，向领导学、向同志们学、向实践学、向书本学，熟悉掌握民政法律法规和各部门业务，了解时事政治和区情民意，把专业知识与区中心工作和民政实践相结合，通过孜孜不倦地加强学习和钻研城乡低保制度、社会行政事务管理、社会福利事业、基层政权建设和救灾救济等业务知识，使他的知识结构得到不断完善，知识层面得到提升。能够较好的贯彻党组工作部署。工作中认真负责、不分份内份外、不计个人得失，扎实有效的推进各项工作开展。 </w:t>
            </w:r>
          </w:p>
          <w:p>
            <w:pPr>
              <w:spacing w:line="360" w:lineRule="auto"/>
              <w:ind w:firstLine="480" w:firstLineChars="200"/>
              <w:rPr>
                <w:rFonts w:ascii="仿宋_GB2312" w:hAnsi="仿宋_GB2312" w:eastAsia="仿宋_GB2312" w:cs="仿宋_GB2312"/>
                <w:sz w:val="24"/>
                <w:szCs w:val="24"/>
              </w:rPr>
            </w:pPr>
            <w:r>
              <w:rPr>
                <w:rFonts w:hint="eastAsia" w:ascii="仿宋_GB2312" w:hAnsi="楷体_GB2312" w:eastAsia="仿宋_GB2312" w:cs="楷体_GB2312"/>
                <w:bCs/>
                <w:sz w:val="24"/>
                <w:szCs w:val="24"/>
              </w:rPr>
              <w:t>工作责任心强，有大局意识。</w:t>
            </w:r>
            <w:r>
              <w:rPr>
                <w:rFonts w:hint="eastAsia" w:ascii="仿宋_GB2312" w:hAnsi="仿宋_GB2312" w:eastAsia="仿宋_GB2312" w:cs="仿宋_GB2312"/>
                <w:sz w:val="24"/>
                <w:szCs w:val="24"/>
              </w:rPr>
              <w:t>该同志在民政局工作期间，</w:t>
            </w:r>
            <w:r>
              <w:rPr>
                <w:rFonts w:hint="eastAsia" w:ascii="仿宋_GB2312" w:eastAsia="仿宋_GB2312"/>
                <w:sz w:val="24"/>
                <w:szCs w:val="24"/>
              </w:rPr>
              <w:t>政治立场坚定，始终坚持在思想上、政治上同党中央保持一致，以党的基本理论为指导，在实际工作中坚持全心全意为人民服务的宗旨不动摇，牢记“群众利益无小事”，为广大人民群众办实事，解难事，做好事。面对新时期民政工作领域越来越宽广、任务越来越繁重、党和政府对民政工作“分忧”的要求越来越高、人民群众对民政工作“解愁”的需求越来越多的新形势，他坚持加强思想修养，提高政治水平和素质。在工作中，他</w:t>
            </w:r>
            <w:r>
              <w:rPr>
                <w:rFonts w:hint="eastAsia" w:ascii="仿宋_GB2312" w:hAnsi="仿宋_GB2312" w:eastAsia="仿宋_GB2312" w:cs="仿宋_GB2312"/>
                <w:sz w:val="24"/>
                <w:szCs w:val="24"/>
              </w:rPr>
              <w:t>能够全身心投入工作，</w:t>
            </w:r>
            <w:r>
              <w:rPr>
                <w:rFonts w:hint="eastAsia" w:ascii="仿宋_GB2312" w:hAnsi="Calibri" w:eastAsia="仿宋_GB2312"/>
                <w:sz w:val="24"/>
                <w:szCs w:val="24"/>
              </w:rPr>
              <w:t>善于学习、钻研业务，</w:t>
            </w:r>
            <w:r>
              <w:rPr>
                <w:rFonts w:hint="eastAsia" w:ascii="仿宋_GB2312" w:hAnsi="仿宋_GB2312" w:eastAsia="仿宋_GB2312" w:cs="仿宋_GB2312"/>
                <w:sz w:val="24"/>
                <w:szCs w:val="24"/>
              </w:rPr>
              <w:t>兢兢业业，真抓实干，工作认真负责，身体力行，在干部群众中有较高威望，并</w:t>
            </w:r>
            <w:r>
              <w:rPr>
                <w:rFonts w:hint="eastAsia" w:ascii="仿宋_GB2312" w:hAnsi="Calibri" w:eastAsia="仿宋_GB2312"/>
                <w:sz w:val="24"/>
                <w:szCs w:val="24"/>
              </w:rPr>
              <w:t>能够较好的贯彻党组工作部署。</w:t>
            </w:r>
            <w:r>
              <w:rPr>
                <w:rFonts w:hint="eastAsia" w:ascii="仿宋_GB2312" w:hAnsi="仿宋_GB2312" w:eastAsia="仿宋_GB2312" w:cs="仿宋_GB2312"/>
                <w:sz w:val="24"/>
                <w:szCs w:val="24"/>
              </w:rPr>
              <w:t>团结同志，顾全大局，善于和同志们打成一片，平易近人。具有较强的组织能力，能时刻摆正自己的位置，做到不越权不越位。主动配合意识较强，能够大胆创新，务实进取，做好了上级交办的各项工作。</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楷体_GB2312" w:eastAsia="仿宋_GB2312" w:cs="楷体_GB2312"/>
                <w:bCs/>
                <w:sz w:val="24"/>
                <w:szCs w:val="24"/>
              </w:rPr>
              <w:t>作风正派，具有无私奉献精神。</w:t>
            </w:r>
            <w:r>
              <w:rPr>
                <w:rFonts w:hint="eastAsia" w:ascii="仿宋_GB2312" w:eastAsia="仿宋_GB2312"/>
                <w:sz w:val="24"/>
                <w:szCs w:val="24"/>
              </w:rPr>
              <w:t>作为一名党员，他能够自觉遵守党纪国法和各项规章制度，言行一致、表里如一，处处以党员的高标准从严要求自己，时处注意树好党员在人民群众中的形象，时处注意树牢立党为公、执政为民的思想，时处注意为党增辉添彩，时处做自觉遵守纪律的模范。严守政治纪律，注重讲党性、讲政治。工作中，他非常有爱岗敬业精神，有团结协作精神，注重提高工作效率，注意加强请示报告，平时严格上下班制度，积极认真地完成好组织和领导赋予的各项工作任务。不论手头工作多忙，只要是领导安排或同志们、群众来咨询事宜，总是随叫随到，热情的去做自己力所能及的事情。</w:t>
            </w:r>
            <w:r>
              <w:rPr>
                <w:rFonts w:hint="eastAsia" w:ascii="仿宋_GB2312" w:hAnsi="仿宋_GB2312" w:eastAsia="仿宋_GB2312" w:cs="仿宋_GB2312"/>
                <w:sz w:val="24"/>
                <w:szCs w:val="24"/>
              </w:rPr>
              <w:t>该同志待人诚恳，作风民主，处事公道，尊重领导，关心下属，团结同事，能够严格执行各项工作规章制度，无违纪现象，踏实肯干，任劳任怨，不计较个人得失。生活中乐于助人，不追求个人名利，工作中既讲原则，又有灵活性。</w:t>
            </w:r>
          </w:p>
          <w:p>
            <w:pPr>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宋体" w:eastAsia="仿宋_GB2312"/>
                <w:sz w:val="24"/>
                <w:szCs w:val="24"/>
              </w:rPr>
              <w:t>几年来，通过不懈的努力工作，他得到了组织和群众的认可。2013年被评为洛阳市民政工作先进个人；</w:t>
            </w:r>
            <w:r>
              <w:rPr>
                <w:rFonts w:hint="eastAsia" w:ascii="仿宋_GB2312" w:eastAsia="仿宋_GB2312"/>
                <w:sz w:val="24"/>
                <w:szCs w:val="24"/>
              </w:rPr>
              <w:t>全市民政系统政风行风建设先进工作者；洛龙区政务信息工作先进个人。</w:t>
            </w:r>
            <w:r>
              <w:rPr>
                <w:rFonts w:hint="eastAsia" w:ascii="仿宋_GB2312" w:hAnsi="宋体" w:eastAsia="仿宋_GB2312"/>
                <w:sz w:val="24"/>
                <w:szCs w:val="24"/>
              </w:rPr>
              <w:t>2014年被评为全区优秀党务工作者；2015年被评为全市民政工作先进个人、全区优秀共产党员；2016年被区政府评为人大建议和政协提案办理工作先进个人、被区委宣传部表彰为优秀新闻通讯员和优秀网络信息员；2017年被评为全市民政工作先进个人。</w:t>
            </w:r>
          </w:p>
        </w:tc>
      </w:tr>
    </w:tbl>
    <w:p/>
    <w:p/>
    <w:p/>
    <w:p/>
    <w:p>
      <w:pPr>
        <w:pStyle w:val="2"/>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段运宙同志基本情况和主要事迹</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9"/>
        <w:gridCol w:w="2085"/>
        <w:gridCol w:w="1710"/>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widowControl/>
              <w:spacing w:line="320" w:lineRule="exact"/>
              <w:jc w:val="both"/>
              <w:rPr>
                <w:rFonts w:ascii="Times New Roman" w:hAnsi="Times New Roman" w:eastAsia="仿宋_GB2312" w:cs="Times New Roman"/>
                <w:kern w:val="0"/>
                <w:sz w:val="24"/>
              </w:rPr>
            </w:pPr>
            <w:r>
              <w:rPr>
                <w:rFonts w:hint="eastAsia" w:ascii="Times New Roman" w:hAnsi="Times New Roman" w:eastAsia="仿宋_GB2312" w:cs="Times New Roman"/>
                <w:kern w:val="0"/>
                <w:sz w:val="24"/>
                <w:lang w:val="en-US" w:eastAsia="zh-CN"/>
              </w:rPr>
              <w:t xml:space="preserve">   </w:t>
            </w:r>
            <w:r>
              <w:rPr>
                <w:rFonts w:ascii="Times New Roman" w:hAnsi="Times New Roman" w:eastAsia="仿宋_GB2312" w:cs="Times New Roman"/>
                <w:kern w:val="0"/>
                <w:sz w:val="24"/>
              </w:rPr>
              <w:t>姓  名</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段运宙</w:t>
            </w:r>
          </w:p>
        </w:tc>
        <w:tc>
          <w:tcPr>
            <w:tcW w:w="171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性   别</w:t>
            </w:r>
          </w:p>
        </w:tc>
        <w:tc>
          <w:tcPr>
            <w:tcW w:w="3420" w:type="dxa"/>
            <w:noWrap w:val="0"/>
            <w:vAlign w:val="center"/>
          </w:tcPr>
          <w:p>
            <w:pPr>
              <w:spacing w:line="320" w:lineRule="exact"/>
              <w:jc w:val="center"/>
              <w:rPr>
                <w:rFonts w:ascii="Times New Roman" w:hAnsi="Times New Roman" w:eastAsia="仿宋_GB2312" w:cs="Times New Roman"/>
                <w:kern w:val="0"/>
                <w:sz w:val="18"/>
                <w:szCs w:val="18"/>
              </w:rPr>
            </w:pPr>
            <w:r>
              <w:rPr>
                <w:rFonts w:hint="eastAsia" w:ascii="Times New Roman" w:hAnsi="Times New Roman" w:eastAsia="仿宋_GB2312" w:cs="Times New Roman"/>
                <w:kern w:val="0"/>
                <w:sz w:val="24"/>
                <w:lang w:eastAsia="zh-CN"/>
              </w:rPr>
              <w:t>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民  族</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汉</w:t>
            </w:r>
          </w:p>
        </w:tc>
        <w:tc>
          <w:tcPr>
            <w:tcW w:w="171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出生年月</w:t>
            </w:r>
          </w:p>
        </w:tc>
        <w:tc>
          <w:tcPr>
            <w:tcW w:w="3420" w:type="dxa"/>
            <w:noWrap w:val="0"/>
            <w:vAlign w:val="center"/>
          </w:tcPr>
          <w:p>
            <w:pPr>
              <w:spacing w:line="320" w:lineRule="exact"/>
              <w:jc w:val="center"/>
              <w:rPr>
                <w:rFonts w:ascii="Times New Roman" w:hAnsi="Times New Roman" w:eastAsia="仿宋_GB2312" w:cs="Times New Roman"/>
                <w:kern w:val="0"/>
                <w:sz w:val="24"/>
              </w:rPr>
            </w:pPr>
            <w:r>
              <w:rPr>
                <w:rFonts w:hint="eastAsia" w:ascii="仿宋" w:hAnsi="仿宋" w:eastAsia="仿宋" w:cs="Times New Roman"/>
                <w:kern w:val="0"/>
                <w:sz w:val="24"/>
              </w:rPr>
              <w:t>1964.6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籍  贯</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山西长子</w:t>
            </w:r>
          </w:p>
        </w:tc>
        <w:tc>
          <w:tcPr>
            <w:tcW w:w="1710" w:type="dxa"/>
            <w:noWrap w:val="0"/>
            <w:vAlign w:val="center"/>
          </w:tcPr>
          <w:p>
            <w:pPr>
              <w:spacing w:line="320" w:lineRule="exact"/>
              <w:jc w:val="center"/>
              <w:rPr>
                <w:rFonts w:ascii="Times New Roman" w:hAnsi="Times New Roman" w:eastAsia="仿宋_GB2312" w:cs="Times New Roman"/>
                <w:kern w:val="0"/>
                <w:sz w:val="24"/>
                <w:szCs w:val="22"/>
              </w:rPr>
            </w:pPr>
            <w:r>
              <w:rPr>
                <w:rFonts w:ascii="Times New Roman" w:hAnsi="Times New Roman" w:eastAsia="仿宋_GB2312" w:cs="Times New Roman"/>
                <w:kern w:val="0"/>
                <w:sz w:val="24"/>
                <w:szCs w:val="22"/>
              </w:rPr>
              <w:t>参加工作</w:t>
            </w:r>
          </w:p>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szCs w:val="22"/>
              </w:rPr>
              <w:t>时间</w:t>
            </w:r>
          </w:p>
        </w:tc>
        <w:tc>
          <w:tcPr>
            <w:tcW w:w="3420" w:type="dxa"/>
            <w:noWrap w:val="0"/>
            <w:vAlign w:val="center"/>
          </w:tcPr>
          <w:p>
            <w:pPr>
              <w:spacing w:line="320" w:lineRule="exact"/>
              <w:jc w:val="center"/>
              <w:rPr>
                <w:rFonts w:ascii="Times New Roman" w:hAnsi="Times New Roman" w:eastAsia="仿宋_GB2312" w:cs="Times New Roman"/>
                <w:kern w:val="0"/>
                <w:sz w:val="24"/>
              </w:rPr>
            </w:pPr>
            <w:r>
              <w:rPr>
                <w:rFonts w:hint="eastAsia" w:ascii="仿宋" w:hAnsi="仿宋" w:eastAsia="仿宋" w:cs="Times New Roman"/>
                <w:kern w:val="0"/>
                <w:sz w:val="24"/>
              </w:rPr>
              <w:t>1981.4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750"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政治面貌</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中共党员</w:t>
            </w:r>
          </w:p>
        </w:tc>
        <w:tc>
          <w:tcPr>
            <w:tcW w:w="171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从事民政</w:t>
            </w:r>
          </w:p>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工作年限</w:t>
            </w:r>
          </w:p>
        </w:tc>
        <w:tc>
          <w:tcPr>
            <w:tcW w:w="3420" w:type="dxa"/>
            <w:noWrap w:val="0"/>
            <w:vAlign w:val="center"/>
          </w:tcPr>
          <w:p>
            <w:pPr>
              <w:spacing w:line="320" w:lineRule="exact"/>
              <w:jc w:val="center"/>
              <w:rPr>
                <w:rFonts w:ascii="Times New Roman" w:hAnsi="Times New Roman" w:eastAsia="仿宋_GB2312" w:cs="Times New Roman"/>
                <w:kern w:val="0"/>
                <w:sz w:val="24"/>
              </w:rPr>
            </w:pPr>
            <w:r>
              <w:rPr>
                <w:rFonts w:hint="eastAsia" w:ascii="仿宋" w:hAnsi="仿宋" w:eastAsia="仿宋" w:cs="Times New Roman"/>
                <w:kern w:val="0"/>
                <w:sz w:val="24"/>
                <w:lang w:val="en-US" w:eastAsia="zh-CN"/>
              </w:rPr>
              <w:t>10</w:t>
            </w:r>
            <w:r>
              <w:rPr>
                <w:rFonts w:hint="eastAsia" w:ascii="Times New Roman" w:hAnsi="Times New Roman" w:eastAsia="仿宋_GB2312" w:cs="Times New Roman"/>
                <w:kern w:val="0"/>
                <w:sz w:val="24"/>
                <w:lang w:val="en-US"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工作单位</w:t>
            </w:r>
          </w:p>
          <w:p>
            <w:pPr>
              <w:spacing w:line="32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lang w:eastAsia="zh-CN"/>
              </w:rPr>
              <w:t>及职务</w:t>
            </w:r>
          </w:p>
        </w:tc>
        <w:tc>
          <w:tcPr>
            <w:tcW w:w="7215" w:type="dxa"/>
            <w:gridSpan w:val="3"/>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仿宋" w:hAnsi="仿宋" w:eastAsia="仿宋" w:cs="Times New Roman"/>
                <w:kern w:val="0"/>
                <w:sz w:val="24"/>
              </w:rPr>
              <w:t>洛阳市瀍河回族区民政局</w:t>
            </w:r>
            <w:r>
              <w:rPr>
                <w:rFonts w:hint="eastAsia" w:ascii="仿宋" w:hAnsi="仿宋" w:eastAsia="仿宋" w:cs="Times New Roman"/>
                <w:kern w:val="0"/>
                <w:sz w:val="24"/>
                <w:lang w:eastAsia="zh-CN"/>
              </w:rPr>
              <w:t>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ind w:left="360" w:hanging="360" w:hangingChars="15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近三年年度</w:t>
            </w:r>
          </w:p>
          <w:p>
            <w:pPr>
              <w:spacing w:line="320" w:lineRule="exact"/>
              <w:ind w:left="360" w:hanging="360" w:hangingChars="15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考核结果</w:t>
            </w:r>
          </w:p>
        </w:tc>
        <w:tc>
          <w:tcPr>
            <w:tcW w:w="7215" w:type="dxa"/>
            <w:gridSpan w:val="3"/>
            <w:noWrap w:val="0"/>
            <w:vAlign w:val="center"/>
          </w:tcPr>
          <w:p>
            <w:pPr>
              <w:spacing w:line="320" w:lineRule="exact"/>
              <w:jc w:val="center"/>
              <w:rPr>
                <w:rFonts w:hint="default" w:ascii="Times New Roman" w:hAnsi="Times New Roman" w:eastAsia="仿宋_GB2312" w:cs="Times New Roman"/>
                <w:kern w:val="0"/>
                <w:sz w:val="24"/>
                <w:lang w:val="en-US" w:eastAsia="zh-CN"/>
              </w:rPr>
            </w:pPr>
            <w:r>
              <w:rPr>
                <w:rFonts w:hint="eastAsia" w:ascii="仿宋" w:hAnsi="仿宋" w:eastAsia="仿宋" w:cs="Times New Roman"/>
                <w:kern w:val="0"/>
                <w:sz w:val="24"/>
              </w:rPr>
              <w:t>2015</w:t>
            </w:r>
            <w:r>
              <w:rPr>
                <w:rFonts w:hint="eastAsia" w:ascii="仿宋" w:hAnsi="仿宋" w:eastAsia="仿宋" w:cs="Times New Roman"/>
                <w:kern w:val="0"/>
                <w:sz w:val="24"/>
                <w:lang w:eastAsia="zh-CN"/>
              </w:rPr>
              <w:t>年</w:t>
            </w:r>
            <w:r>
              <w:rPr>
                <w:rFonts w:hint="eastAsia" w:ascii="仿宋" w:hAnsi="仿宋" w:eastAsia="仿宋" w:cs="Times New Roman"/>
                <w:kern w:val="0"/>
                <w:sz w:val="24"/>
              </w:rPr>
              <w:t>优秀、2016</w:t>
            </w:r>
            <w:r>
              <w:rPr>
                <w:rFonts w:hint="eastAsia" w:ascii="仿宋" w:hAnsi="仿宋" w:eastAsia="仿宋" w:cs="Times New Roman"/>
                <w:kern w:val="0"/>
                <w:sz w:val="24"/>
                <w:lang w:eastAsia="zh-CN"/>
              </w:rPr>
              <w:t>年</w:t>
            </w:r>
            <w:r>
              <w:rPr>
                <w:rFonts w:hint="eastAsia" w:ascii="仿宋" w:hAnsi="仿宋" w:eastAsia="仿宋" w:cs="Times New Roman"/>
                <w:kern w:val="0"/>
                <w:sz w:val="24"/>
              </w:rPr>
              <w:t>称职、2017</w:t>
            </w:r>
            <w:r>
              <w:rPr>
                <w:rFonts w:hint="eastAsia" w:ascii="仿宋" w:hAnsi="仿宋" w:eastAsia="仿宋" w:cs="Times New Roman"/>
                <w:kern w:val="0"/>
                <w:sz w:val="24"/>
                <w:lang w:eastAsia="zh-CN"/>
              </w:rPr>
              <w:t>年</w:t>
            </w:r>
            <w:r>
              <w:rPr>
                <w:rFonts w:hint="eastAsia" w:ascii="仿宋" w:hAnsi="仿宋" w:eastAsia="仿宋" w:cs="Times New Roman"/>
                <w:kern w:val="0"/>
                <w:sz w:val="24"/>
              </w:rPr>
              <w:t>称职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8426" w:hRule="atLeast"/>
          <w:jc w:val="center"/>
        </w:trPr>
        <w:tc>
          <w:tcPr>
            <w:tcW w:w="8764" w:type="dxa"/>
            <w:gridSpan w:val="4"/>
            <w:noWrap w:val="0"/>
            <w:vAlign w:val="center"/>
          </w:tcPr>
          <w:p>
            <w:pPr>
              <w:spacing w:line="440" w:lineRule="exact"/>
              <w:jc w:val="center"/>
              <w:rPr>
                <w:rFonts w:hint="eastAsia"/>
                <w:b/>
                <w:bCs/>
                <w:sz w:val="32"/>
                <w:szCs w:val="32"/>
                <w:lang w:val="en-US" w:eastAsia="zh-CN"/>
              </w:rPr>
            </w:pPr>
          </w:p>
          <w:p>
            <w:pPr>
              <w:spacing w:line="440" w:lineRule="exact"/>
              <w:jc w:val="center"/>
              <w:rPr>
                <w:rFonts w:hint="eastAsia" w:ascii="仿宋_GB2312" w:eastAsia="仿宋_GB2312"/>
                <w:sz w:val="18"/>
                <w:szCs w:val="18"/>
              </w:rPr>
            </w:pPr>
            <w:r>
              <w:rPr>
                <w:rFonts w:hint="eastAsia"/>
                <w:b/>
                <w:bCs/>
                <w:sz w:val="32"/>
                <w:szCs w:val="32"/>
                <w:lang w:val="en-US" w:eastAsia="zh-CN"/>
              </w:rPr>
              <w:t>主要先进事迹</w:t>
            </w:r>
          </w:p>
          <w:p>
            <w:pPr>
              <w:spacing w:line="480" w:lineRule="exact"/>
              <w:ind w:firstLine="480" w:firstLineChars="200"/>
              <w:rPr>
                <w:rFonts w:ascii="仿宋" w:hAnsi="仿宋" w:eastAsia="仿宋"/>
                <w:kern w:val="0"/>
                <w:sz w:val="24"/>
              </w:rPr>
            </w:pPr>
            <w:r>
              <w:rPr>
                <w:rFonts w:hint="eastAsia" w:ascii="仿宋" w:hAnsi="仿宋" w:eastAsia="仿宋"/>
                <w:kern w:val="0"/>
                <w:sz w:val="24"/>
              </w:rPr>
              <w:t>段运宙同志</w:t>
            </w:r>
            <w:r>
              <w:rPr>
                <w:rFonts w:ascii="仿宋" w:hAnsi="仿宋" w:eastAsia="仿宋"/>
                <w:kern w:val="0"/>
                <w:sz w:val="24"/>
              </w:rPr>
              <w:t>自200</w:t>
            </w:r>
            <w:r>
              <w:rPr>
                <w:rFonts w:hint="eastAsia" w:ascii="仿宋" w:hAnsi="仿宋" w:eastAsia="仿宋"/>
                <w:kern w:val="0"/>
                <w:sz w:val="24"/>
              </w:rPr>
              <w:t>9</w:t>
            </w:r>
            <w:r>
              <w:rPr>
                <w:rFonts w:ascii="仿宋" w:hAnsi="仿宋" w:eastAsia="仿宋"/>
                <w:kern w:val="0"/>
                <w:sz w:val="24"/>
              </w:rPr>
              <w:t>年</w:t>
            </w:r>
            <w:r>
              <w:rPr>
                <w:rFonts w:hint="eastAsia" w:ascii="仿宋" w:hAnsi="仿宋" w:eastAsia="仿宋"/>
                <w:kern w:val="0"/>
                <w:sz w:val="24"/>
              </w:rPr>
              <w:t>调任区</w:t>
            </w:r>
            <w:r>
              <w:rPr>
                <w:rFonts w:ascii="仿宋" w:hAnsi="仿宋" w:eastAsia="仿宋"/>
                <w:kern w:val="0"/>
                <w:sz w:val="24"/>
              </w:rPr>
              <w:t>民政局局长以来,带领</w:t>
            </w:r>
            <w:r>
              <w:rPr>
                <w:rFonts w:hint="eastAsia" w:ascii="仿宋" w:hAnsi="仿宋" w:eastAsia="仿宋"/>
                <w:kern w:val="0"/>
                <w:sz w:val="24"/>
              </w:rPr>
              <w:t>全区</w:t>
            </w:r>
            <w:r>
              <w:rPr>
                <w:rFonts w:ascii="仿宋" w:hAnsi="仿宋" w:eastAsia="仿宋"/>
                <w:kern w:val="0"/>
                <w:sz w:val="24"/>
              </w:rPr>
              <w:t>民政系统的干部职工，开拓进取，勇于创新，忠实地践行了“</w:t>
            </w:r>
            <w:r>
              <w:rPr>
                <w:rFonts w:hint="eastAsia" w:ascii="仿宋" w:hAnsi="仿宋" w:eastAsia="仿宋"/>
                <w:kern w:val="0"/>
                <w:sz w:val="24"/>
              </w:rPr>
              <w:t>民政为民、民政爱民</w:t>
            </w:r>
            <w:r>
              <w:rPr>
                <w:rFonts w:ascii="仿宋" w:hAnsi="仿宋" w:eastAsia="仿宋"/>
                <w:kern w:val="0"/>
                <w:sz w:val="24"/>
              </w:rPr>
              <w:t>”</w:t>
            </w:r>
            <w:r>
              <w:rPr>
                <w:rFonts w:hint="eastAsia" w:ascii="仿宋" w:hAnsi="仿宋" w:eastAsia="仿宋"/>
                <w:kern w:val="0"/>
                <w:sz w:val="24"/>
              </w:rPr>
              <w:t>工作理念，</w:t>
            </w:r>
            <w:r>
              <w:rPr>
                <w:rFonts w:ascii="仿宋" w:hAnsi="仿宋" w:eastAsia="仿宋"/>
                <w:kern w:val="0"/>
                <w:sz w:val="24"/>
              </w:rPr>
              <w:t>推动了</w:t>
            </w:r>
            <w:r>
              <w:rPr>
                <w:rFonts w:hint="eastAsia" w:ascii="仿宋" w:hAnsi="仿宋" w:eastAsia="仿宋"/>
                <w:kern w:val="0"/>
                <w:sz w:val="24"/>
              </w:rPr>
              <w:t>各项</w:t>
            </w:r>
            <w:r>
              <w:rPr>
                <w:rFonts w:ascii="仿宋" w:hAnsi="仿宋" w:eastAsia="仿宋"/>
                <w:kern w:val="0"/>
                <w:sz w:val="24"/>
              </w:rPr>
              <w:t>民政工作的开展，受到了上级</w:t>
            </w:r>
            <w:r>
              <w:rPr>
                <w:rFonts w:hint="eastAsia" w:ascii="仿宋" w:hAnsi="仿宋" w:eastAsia="仿宋"/>
                <w:kern w:val="0"/>
                <w:sz w:val="24"/>
              </w:rPr>
              <w:t>机关</w:t>
            </w:r>
            <w:r>
              <w:rPr>
                <w:rFonts w:ascii="仿宋" w:hAnsi="仿宋" w:eastAsia="仿宋"/>
                <w:kern w:val="0"/>
                <w:sz w:val="24"/>
              </w:rPr>
              <w:t>及社会群众的好评。在</w:t>
            </w:r>
            <w:r>
              <w:rPr>
                <w:rFonts w:hint="eastAsia" w:ascii="仿宋" w:hAnsi="仿宋" w:eastAsia="仿宋"/>
                <w:kern w:val="0"/>
                <w:sz w:val="24"/>
              </w:rPr>
              <w:t>段运宙</w:t>
            </w:r>
            <w:r>
              <w:rPr>
                <w:rFonts w:ascii="仿宋" w:hAnsi="仿宋" w:eastAsia="仿宋"/>
                <w:kern w:val="0"/>
                <w:sz w:val="24"/>
              </w:rPr>
              <w:t>同志的带领下，</w:t>
            </w:r>
            <w:r>
              <w:rPr>
                <w:rFonts w:hint="eastAsia" w:ascii="仿宋" w:hAnsi="仿宋" w:eastAsia="仿宋"/>
                <w:kern w:val="0"/>
                <w:sz w:val="24"/>
              </w:rPr>
              <w:t>区</w:t>
            </w:r>
            <w:r>
              <w:rPr>
                <w:rFonts w:ascii="仿宋" w:hAnsi="仿宋" w:eastAsia="仿宋"/>
                <w:kern w:val="0"/>
                <w:sz w:val="24"/>
              </w:rPr>
              <w:t>民政局</w:t>
            </w:r>
            <w:r>
              <w:rPr>
                <w:rFonts w:hint="eastAsia" w:ascii="仿宋" w:hAnsi="仿宋" w:eastAsia="仿宋"/>
                <w:kern w:val="0"/>
                <w:sz w:val="24"/>
              </w:rPr>
              <w:t>的</w:t>
            </w:r>
            <w:r>
              <w:rPr>
                <w:rFonts w:ascii="仿宋" w:hAnsi="仿宋" w:eastAsia="仿宋"/>
                <w:kern w:val="0"/>
                <w:sz w:val="24"/>
              </w:rPr>
              <w:t>干部职工先后</w:t>
            </w:r>
            <w:r>
              <w:rPr>
                <w:rFonts w:hint="eastAsia" w:ascii="仿宋" w:hAnsi="仿宋" w:eastAsia="仿宋"/>
                <w:kern w:val="0"/>
                <w:sz w:val="24"/>
              </w:rPr>
              <w:t>受到</w:t>
            </w:r>
            <w:r>
              <w:rPr>
                <w:rFonts w:ascii="仿宋" w:hAnsi="仿宋" w:eastAsia="仿宋"/>
                <w:kern w:val="0"/>
                <w:sz w:val="24"/>
              </w:rPr>
              <w:t>省</w:t>
            </w:r>
            <w:r>
              <w:rPr>
                <w:rFonts w:hint="eastAsia" w:ascii="仿宋" w:hAnsi="仿宋" w:eastAsia="仿宋"/>
                <w:kern w:val="0"/>
                <w:sz w:val="24"/>
              </w:rPr>
              <w:t>、市</w:t>
            </w:r>
            <w:r>
              <w:rPr>
                <w:rFonts w:ascii="仿宋" w:hAnsi="仿宋" w:eastAsia="仿宋"/>
                <w:kern w:val="0"/>
                <w:sz w:val="24"/>
              </w:rPr>
              <w:t>民政</w:t>
            </w:r>
            <w:r>
              <w:rPr>
                <w:rFonts w:hint="eastAsia" w:ascii="仿宋" w:hAnsi="仿宋" w:eastAsia="仿宋"/>
                <w:kern w:val="0"/>
                <w:sz w:val="24"/>
              </w:rPr>
              <w:t>部门及区委、区政府表彰</w:t>
            </w:r>
            <w:r>
              <w:rPr>
                <w:rFonts w:ascii="仿宋" w:hAnsi="仿宋" w:eastAsia="仿宋"/>
                <w:kern w:val="0"/>
                <w:sz w:val="24"/>
              </w:rPr>
              <w:t>。</w:t>
            </w:r>
          </w:p>
          <w:p>
            <w:pPr>
              <w:spacing w:line="480" w:lineRule="exact"/>
              <w:rPr>
                <w:rFonts w:ascii="仿宋" w:hAnsi="仿宋" w:eastAsia="仿宋"/>
                <w:kern w:val="0"/>
                <w:sz w:val="24"/>
              </w:rPr>
            </w:pPr>
            <w:r>
              <w:rPr>
                <w:rFonts w:hint="eastAsia" w:ascii="黑体" w:hAnsi="黑体" w:eastAsia="黑体"/>
                <w:kern w:val="0"/>
                <w:sz w:val="24"/>
                <w:lang w:val="en-US" w:eastAsia="zh-CN"/>
              </w:rPr>
              <w:t xml:space="preserve">    </w:t>
            </w:r>
            <w:r>
              <w:rPr>
                <w:rFonts w:hint="eastAsia" w:ascii="黑体" w:hAnsi="黑体" w:eastAsia="黑体"/>
                <w:kern w:val="0"/>
                <w:sz w:val="24"/>
              </w:rPr>
              <w:t>一</w:t>
            </w:r>
            <w:r>
              <w:rPr>
                <w:rFonts w:ascii="黑体" w:hAnsi="黑体" w:eastAsia="黑体"/>
                <w:kern w:val="0"/>
                <w:sz w:val="24"/>
              </w:rPr>
              <w:t>、加强民政工作制度建设，主动接受社会监督</w:t>
            </w:r>
            <w:r>
              <w:rPr>
                <w:kern w:val="0"/>
                <w:sz w:val="24"/>
              </w:rPr>
              <w:br w:type="textWrapping"/>
            </w:r>
            <w:r>
              <w:rPr>
                <w:kern w:val="0"/>
                <w:sz w:val="24"/>
              </w:rPr>
              <w:t>　　</w:t>
            </w:r>
            <w:r>
              <w:rPr>
                <w:rFonts w:hint="eastAsia" w:ascii="仿宋" w:hAnsi="仿宋" w:eastAsia="仿宋"/>
                <w:kern w:val="0"/>
                <w:sz w:val="24"/>
              </w:rPr>
              <w:t>段运宙同志</w:t>
            </w:r>
            <w:r>
              <w:rPr>
                <w:rFonts w:ascii="仿宋" w:hAnsi="仿宋" w:eastAsia="仿宋"/>
                <w:kern w:val="0"/>
                <w:sz w:val="24"/>
              </w:rPr>
              <w:t>任局长后，首先对民政系统进行整顿，用制度规范行为，先后制定了《</w:t>
            </w:r>
            <w:r>
              <w:rPr>
                <w:rFonts w:hint="eastAsia" w:ascii="仿宋" w:hAnsi="仿宋" w:eastAsia="仿宋"/>
                <w:kern w:val="0"/>
                <w:sz w:val="24"/>
              </w:rPr>
              <w:t>瀍河区</w:t>
            </w:r>
            <w:r>
              <w:rPr>
                <w:rFonts w:ascii="仿宋" w:hAnsi="仿宋" w:eastAsia="仿宋"/>
                <w:kern w:val="0"/>
                <w:sz w:val="24"/>
              </w:rPr>
              <w:t>民政局八</w:t>
            </w:r>
            <w:r>
              <w:rPr>
                <w:rFonts w:hint="eastAsia" w:ascii="仿宋" w:hAnsi="仿宋" w:eastAsia="仿宋"/>
                <w:kern w:val="0"/>
                <w:sz w:val="24"/>
              </w:rPr>
              <w:t>个</w:t>
            </w:r>
            <w:r>
              <w:rPr>
                <w:rFonts w:ascii="仿宋" w:hAnsi="仿宋" w:eastAsia="仿宋"/>
                <w:kern w:val="0"/>
                <w:sz w:val="24"/>
              </w:rPr>
              <w:t>不准》、《</w:t>
            </w:r>
            <w:r>
              <w:rPr>
                <w:rFonts w:hint="eastAsia" w:ascii="仿宋" w:hAnsi="仿宋" w:eastAsia="仿宋"/>
                <w:kern w:val="0"/>
                <w:sz w:val="24"/>
              </w:rPr>
              <w:t>瀍河区</w:t>
            </w:r>
            <w:r>
              <w:rPr>
                <w:rFonts w:ascii="仿宋" w:hAnsi="仿宋" w:eastAsia="仿宋"/>
                <w:kern w:val="0"/>
                <w:sz w:val="24"/>
              </w:rPr>
              <w:t>民政系统行为规范》、《</w:t>
            </w:r>
            <w:r>
              <w:rPr>
                <w:rFonts w:hint="eastAsia" w:ascii="仿宋" w:hAnsi="仿宋" w:eastAsia="仿宋"/>
                <w:kern w:val="0"/>
                <w:sz w:val="24"/>
              </w:rPr>
              <w:t>瀍河区</w:t>
            </w:r>
            <w:r>
              <w:rPr>
                <w:rFonts w:ascii="仿宋" w:hAnsi="仿宋" w:eastAsia="仿宋"/>
                <w:kern w:val="0"/>
                <w:sz w:val="24"/>
              </w:rPr>
              <w:t>民政系统工作制度》等制度，规范全系统职工行为，使全体职工在制度下工作。其次接受社会各界监督，向社会发放意见征求信，设立了举报箱，开办局长信访接待日。他说：“一个领导干部应当自觉接受社会各界的监督，这样才能使工作落到实处，并保持廉洁清正。”他不但是这样说的，也是这样做的。为了掌握民情，</w:t>
            </w:r>
            <w:r>
              <w:rPr>
                <w:rFonts w:hint="eastAsia" w:ascii="仿宋" w:hAnsi="仿宋" w:eastAsia="仿宋"/>
                <w:kern w:val="0"/>
                <w:sz w:val="24"/>
              </w:rPr>
              <w:t>完善</w:t>
            </w:r>
            <w:r>
              <w:rPr>
                <w:rFonts w:ascii="仿宋" w:hAnsi="仿宋" w:eastAsia="仿宋"/>
                <w:kern w:val="0"/>
                <w:sz w:val="24"/>
              </w:rPr>
              <w:t>了人民群众来信来访登记</w:t>
            </w:r>
            <w:r>
              <w:rPr>
                <w:rFonts w:hint="eastAsia" w:ascii="仿宋" w:hAnsi="仿宋" w:eastAsia="仿宋"/>
                <w:kern w:val="0"/>
                <w:sz w:val="24"/>
              </w:rPr>
              <w:t>制度</w:t>
            </w:r>
            <w:r>
              <w:rPr>
                <w:rFonts w:ascii="仿宋" w:hAnsi="仿宋" w:eastAsia="仿宋"/>
                <w:kern w:val="0"/>
                <w:sz w:val="24"/>
              </w:rPr>
              <w:t>，对来信、来电、来访人员逐一登记，对反馈的信息都作出妥善处理，并结合实际情况，给以满意答复。在工作中严格要求自己和局里的工作人员，认真接待每一个来访人员，要做到来有迎声，去有送语。</w:t>
            </w:r>
            <w:r>
              <w:rPr>
                <w:kern w:val="0"/>
                <w:sz w:val="24"/>
              </w:rPr>
              <w:br w:type="textWrapping"/>
            </w:r>
            <w:r>
              <w:rPr>
                <w:kern w:val="0"/>
                <w:sz w:val="24"/>
              </w:rPr>
              <w:t>　　</w:t>
            </w:r>
            <w:r>
              <w:rPr>
                <w:rFonts w:hint="eastAsia" w:ascii="黑体" w:hAnsi="黑体" w:eastAsia="黑体"/>
                <w:kern w:val="0"/>
                <w:sz w:val="24"/>
              </w:rPr>
              <w:t>二</w:t>
            </w:r>
            <w:r>
              <w:rPr>
                <w:rFonts w:ascii="黑体" w:hAnsi="黑体" w:eastAsia="黑体"/>
                <w:kern w:val="0"/>
                <w:sz w:val="24"/>
              </w:rPr>
              <w:t>、工作中任劳任怨，尽职尽责</w:t>
            </w:r>
            <w:r>
              <w:rPr>
                <w:kern w:val="0"/>
                <w:sz w:val="24"/>
              </w:rPr>
              <w:br w:type="textWrapping"/>
            </w:r>
            <w:r>
              <w:rPr>
                <w:kern w:val="0"/>
                <w:sz w:val="24"/>
              </w:rPr>
              <w:t>　　</w:t>
            </w:r>
            <w:r>
              <w:rPr>
                <w:rFonts w:ascii="仿宋" w:hAnsi="仿宋" w:eastAsia="仿宋"/>
                <w:kern w:val="0"/>
                <w:sz w:val="24"/>
              </w:rPr>
              <w:t>他每天都提前半小时到单位，始终坚持如一，研究各项民政业务，布置一天日常工作，确立行之有效的工作方法，通过在全系统内推行政务公开，办事做到了公开、公平、公正，使民政系统工作作风有了很大转变。所有来过民政局的人都这样说道：“到了民政局就像回到了自己的家。”在他的严格要求下，机关工作效率提高了，同时也受到了社会各界的好评。</w:t>
            </w:r>
            <w:r>
              <w:rPr>
                <w:kern w:val="0"/>
                <w:sz w:val="24"/>
              </w:rPr>
              <w:br w:type="textWrapping"/>
            </w:r>
            <w:r>
              <w:rPr>
                <w:kern w:val="0"/>
                <w:sz w:val="24"/>
              </w:rPr>
              <w:t>　　</w:t>
            </w:r>
            <w:r>
              <w:rPr>
                <w:rFonts w:hint="eastAsia" w:ascii="黑体" w:hAnsi="黑体" w:eastAsia="黑体"/>
                <w:kern w:val="0"/>
                <w:sz w:val="24"/>
              </w:rPr>
              <w:t>三</w:t>
            </w:r>
            <w:r>
              <w:rPr>
                <w:rFonts w:ascii="黑体" w:hAnsi="黑体" w:eastAsia="黑体"/>
                <w:kern w:val="0"/>
                <w:sz w:val="24"/>
              </w:rPr>
              <w:t>、完善社会保障制度，使弱势群体生活得到保障</w:t>
            </w:r>
            <w:r>
              <w:rPr>
                <w:kern w:val="0"/>
                <w:sz w:val="24"/>
              </w:rPr>
              <w:br w:type="textWrapping"/>
            </w:r>
            <w:r>
              <w:rPr>
                <w:kern w:val="0"/>
                <w:sz w:val="24"/>
              </w:rPr>
              <w:t>　　</w:t>
            </w:r>
            <w:r>
              <w:rPr>
                <w:rFonts w:ascii="仿宋" w:hAnsi="仿宋" w:eastAsia="仿宋"/>
                <w:kern w:val="0"/>
                <w:sz w:val="24"/>
              </w:rPr>
              <w:t>随着城市最低生活保障工作的</w:t>
            </w:r>
            <w:r>
              <w:rPr>
                <w:rFonts w:hint="eastAsia" w:ascii="仿宋" w:hAnsi="仿宋" w:eastAsia="仿宋"/>
                <w:kern w:val="0"/>
                <w:sz w:val="24"/>
              </w:rPr>
              <w:t>深入</w:t>
            </w:r>
            <w:r>
              <w:rPr>
                <w:rFonts w:ascii="仿宋" w:hAnsi="仿宋" w:eastAsia="仿宋"/>
                <w:kern w:val="0"/>
                <w:sz w:val="24"/>
              </w:rPr>
              <w:t>开展，</w:t>
            </w:r>
            <w:r>
              <w:rPr>
                <w:rFonts w:hint="eastAsia" w:ascii="仿宋" w:hAnsi="仿宋" w:eastAsia="仿宋"/>
                <w:kern w:val="0"/>
                <w:sz w:val="24"/>
              </w:rPr>
              <w:t>他</w:t>
            </w:r>
            <w:r>
              <w:rPr>
                <w:rFonts w:ascii="仿宋" w:hAnsi="仿宋" w:eastAsia="仿宋"/>
                <w:kern w:val="0"/>
                <w:sz w:val="24"/>
              </w:rPr>
              <w:t>又开始着手完善最低生活保障制度，多次到</w:t>
            </w:r>
            <w:r>
              <w:rPr>
                <w:rFonts w:hint="eastAsia" w:ascii="仿宋" w:hAnsi="仿宋" w:eastAsia="仿宋"/>
                <w:kern w:val="0"/>
                <w:sz w:val="24"/>
              </w:rPr>
              <w:t>其他县区</w:t>
            </w:r>
            <w:r>
              <w:rPr>
                <w:rFonts w:ascii="仿宋" w:hAnsi="仿宋" w:eastAsia="仿宋"/>
                <w:kern w:val="0"/>
                <w:sz w:val="24"/>
              </w:rPr>
              <w:t>学习先进的经验，冒着严寒酷暑，</w:t>
            </w:r>
            <w:r>
              <w:rPr>
                <w:rFonts w:hint="eastAsia" w:ascii="仿宋" w:hAnsi="仿宋" w:eastAsia="仿宋"/>
                <w:kern w:val="0"/>
                <w:sz w:val="24"/>
              </w:rPr>
              <w:t>深入困难群众家中调查</w:t>
            </w:r>
            <w:r>
              <w:rPr>
                <w:rFonts w:ascii="仿宋" w:hAnsi="仿宋" w:eastAsia="仿宋"/>
                <w:kern w:val="0"/>
                <w:sz w:val="24"/>
              </w:rPr>
              <w:t>，清除不符合条件的人员，杜绝了优亲厚属现象，使真正生活贫困人纳入低保，完善了一户一档，实行动态管理，社会化发放。为了让真正贫困的人得到低保，为了让低保金丝毫不差地发到低保户手中，他有布置，也有检查。平时下</w:t>
            </w:r>
            <w:r>
              <w:rPr>
                <w:rFonts w:hint="eastAsia" w:ascii="仿宋" w:hAnsi="仿宋" w:eastAsia="仿宋"/>
                <w:kern w:val="0"/>
                <w:sz w:val="24"/>
              </w:rPr>
              <w:t>基层</w:t>
            </w:r>
            <w:r>
              <w:rPr>
                <w:rFonts w:ascii="仿宋" w:hAnsi="仿宋" w:eastAsia="仿宋"/>
                <w:kern w:val="0"/>
                <w:sz w:val="24"/>
              </w:rPr>
              <w:t>，随时抽查低保户，已成为他的习惯。</w:t>
            </w:r>
            <w:r>
              <w:rPr>
                <w:kern w:val="0"/>
                <w:sz w:val="24"/>
              </w:rPr>
              <w:br w:type="textWrapping"/>
            </w:r>
            <w:r>
              <w:rPr>
                <w:rFonts w:hint="eastAsia" w:ascii="黑体" w:hAnsi="黑体" w:eastAsia="黑体"/>
                <w:kern w:val="0"/>
                <w:sz w:val="24"/>
              </w:rPr>
              <w:t xml:space="preserve">    四</w:t>
            </w:r>
            <w:r>
              <w:rPr>
                <w:rFonts w:ascii="黑体" w:hAnsi="黑体" w:eastAsia="黑体"/>
                <w:kern w:val="0"/>
                <w:sz w:val="24"/>
              </w:rPr>
              <w:t>、</w:t>
            </w:r>
            <w:r>
              <w:rPr>
                <w:rFonts w:hint="eastAsia" w:ascii="黑体" w:hAnsi="黑体" w:eastAsia="黑体"/>
                <w:kern w:val="0"/>
                <w:sz w:val="24"/>
              </w:rPr>
              <w:t>加强社区建设</w:t>
            </w:r>
            <w:r>
              <w:rPr>
                <w:rFonts w:ascii="黑体" w:hAnsi="黑体" w:eastAsia="黑体"/>
                <w:kern w:val="0"/>
                <w:sz w:val="24"/>
              </w:rPr>
              <w:t>，</w:t>
            </w:r>
            <w:r>
              <w:rPr>
                <w:rFonts w:hint="eastAsia" w:ascii="黑体" w:hAnsi="黑体" w:eastAsia="黑体"/>
                <w:kern w:val="0"/>
                <w:sz w:val="24"/>
              </w:rPr>
              <w:t>更好服务辖区群众</w:t>
            </w:r>
            <w:r>
              <w:rPr>
                <w:kern w:val="0"/>
                <w:sz w:val="24"/>
              </w:rPr>
              <w:br w:type="textWrapping"/>
            </w:r>
            <w:r>
              <w:rPr>
                <w:kern w:val="0"/>
                <w:sz w:val="24"/>
              </w:rPr>
              <w:t>　　</w:t>
            </w:r>
            <w:r>
              <w:rPr>
                <w:rFonts w:hint="eastAsia" w:ascii="仿宋" w:hAnsi="仿宋" w:eastAsia="仿宋"/>
                <w:kern w:val="0"/>
                <w:sz w:val="24"/>
              </w:rPr>
              <w:t>瀍河区是洛阳的老旧城市区，社区各项基础设施建设薄弱。段运宙同志多次向</w:t>
            </w:r>
            <w:r>
              <w:rPr>
                <w:rFonts w:hint="eastAsia" w:ascii="仿宋" w:hAnsi="仿宋" w:eastAsia="仿宋"/>
                <w:sz w:val="24"/>
              </w:rPr>
              <w:t>区委、区政府主要领导汇报社区建设工作，使区领导对社区建设工作加以关注和支持。在区财政紧张的状况下，连续多年投资1000多万元，加大对社区建设的投入力度。先后投资108万元，通过政府购买方式，取得华林办事处华新社区500平方米用房。投资400万元，新建利民街社区、五一社区，使两个社区服务用房都到1000平方米以上。投资200万元，</w:t>
            </w:r>
            <w:r>
              <w:rPr>
                <w:rFonts w:hint="eastAsia" w:ascii="仿宋" w:hAnsi="仿宋" w:eastAsia="仿宋" w:cs="仿宋"/>
                <w:sz w:val="24"/>
              </w:rPr>
              <w:t>对北关、五一两个社区服务中心及其社区养老服务中心进行提升改造，</w:t>
            </w:r>
            <w:r>
              <w:rPr>
                <w:rFonts w:hint="eastAsia" w:ascii="仿宋" w:hAnsi="仿宋" w:eastAsia="仿宋"/>
                <w:sz w:val="24"/>
              </w:rPr>
              <w:t>投资170万元</w:t>
            </w:r>
            <w:r>
              <w:rPr>
                <w:rFonts w:hint="eastAsia" w:ascii="仿宋" w:hAnsi="仿宋" w:eastAsia="仿宋"/>
                <w:kern w:val="0"/>
                <w:sz w:val="24"/>
              </w:rPr>
              <w:t>新建马坡社区服务中心及养老服务中心、投资60万元改造提升通巷社区服务用房和养老服务中心。通过多年来的不断努力，我区的社区面貌焕然一新，新建的社区日间照料中心、社区活动场所，受到了辖区群众的一致好评，瀍河的社区建设工作也多次受到上级民政部门的表扬。</w:t>
            </w:r>
          </w:p>
          <w:p>
            <w:pPr>
              <w:spacing w:line="360" w:lineRule="auto"/>
              <w:ind w:firstLine="480" w:firstLineChars="200"/>
              <w:rPr>
                <w:rFonts w:hint="eastAsia" w:ascii="仿宋_GB2312" w:hAnsi="仿宋_GB2312" w:eastAsia="仿宋_GB2312" w:cs="仿宋_GB2312"/>
                <w:sz w:val="24"/>
                <w:szCs w:val="24"/>
                <w:lang w:val="en-US" w:eastAsia="zh-CN"/>
              </w:rPr>
            </w:pPr>
          </w:p>
        </w:tc>
      </w:tr>
    </w:tbl>
    <w:p/>
    <w:p/>
    <w:p/>
    <w:p/>
    <w:p/>
    <w:p/>
    <w:p/>
    <w:p/>
    <w:p/>
    <w:p>
      <w:pPr>
        <w:pStyle w:val="2"/>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王喜梅同志基本情况和主要事迹</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9"/>
        <w:gridCol w:w="2085"/>
        <w:gridCol w:w="1710"/>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widowControl/>
              <w:spacing w:line="320" w:lineRule="exact"/>
              <w:jc w:val="both"/>
              <w:rPr>
                <w:rFonts w:ascii="Times New Roman" w:hAnsi="Times New Roman" w:eastAsia="仿宋_GB2312" w:cs="Times New Roman"/>
                <w:kern w:val="0"/>
                <w:sz w:val="24"/>
              </w:rPr>
            </w:pPr>
            <w:r>
              <w:rPr>
                <w:rFonts w:hint="eastAsia" w:ascii="Times New Roman" w:hAnsi="Times New Roman" w:eastAsia="仿宋_GB2312" w:cs="Times New Roman"/>
                <w:kern w:val="0"/>
                <w:sz w:val="24"/>
                <w:lang w:val="en-US" w:eastAsia="zh-CN"/>
              </w:rPr>
              <w:t xml:space="preserve">   </w:t>
            </w:r>
            <w:r>
              <w:rPr>
                <w:rFonts w:ascii="Times New Roman" w:hAnsi="Times New Roman" w:eastAsia="仿宋_GB2312" w:cs="Times New Roman"/>
                <w:kern w:val="0"/>
                <w:sz w:val="24"/>
              </w:rPr>
              <w:t>姓  名</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rPr>
              <w:t>王喜梅</w:t>
            </w:r>
          </w:p>
        </w:tc>
        <w:tc>
          <w:tcPr>
            <w:tcW w:w="171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性   别</w:t>
            </w:r>
          </w:p>
        </w:tc>
        <w:tc>
          <w:tcPr>
            <w:tcW w:w="3420" w:type="dxa"/>
            <w:noWrap w:val="0"/>
            <w:vAlign w:val="center"/>
          </w:tcPr>
          <w:p>
            <w:pPr>
              <w:spacing w:line="320" w:lineRule="exact"/>
              <w:jc w:val="center"/>
              <w:rPr>
                <w:rFonts w:hint="eastAsia" w:ascii="Times New Roman" w:hAnsi="Times New Roman" w:eastAsia="仿宋_GB2312" w:cs="Times New Roman"/>
                <w:kern w:val="0"/>
                <w:sz w:val="18"/>
                <w:szCs w:val="18"/>
                <w:lang w:eastAsia="zh-CN"/>
              </w:rPr>
            </w:pPr>
            <w:r>
              <w:rPr>
                <w:rFonts w:hint="eastAsia" w:ascii="Times New Roman" w:hAnsi="Times New Roman" w:eastAsia="仿宋_GB2312" w:cs="Times New Roman"/>
                <w:kern w:val="0"/>
                <w:sz w:val="24"/>
                <w:szCs w:val="24"/>
                <w:lang w:eastAsia="zh-CN"/>
              </w:rPr>
              <w:t>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民  族</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汉</w:t>
            </w:r>
          </w:p>
        </w:tc>
        <w:tc>
          <w:tcPr>
            <w:tcW w:w="171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出生年月</w:t>
            </w:r>
          </w:p>
        </w:tc>
        <w:tc>
          <w:tcPr>
            <w:tcW w:w="3420" w:type="dxa"/>
            <w:noWrap w:val="0"/>
            <w:vAlign w:val="center"/>
          </w:tcPr>
          <w:p>
            <w:pPr>
              <w:spacing w:line="32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rPr>
              <w:t>197105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籍  贯</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河南孟津</w:t>
            </w:r>
          </w:p>
        </w:tc>
        <w:tc>
          <w:tcPr>
            <w:tcW w:w="1710" w:type="dxa"/>
            <w:noWrap w:val="0"/>
            <w:vAlign w:val="center"/>
          </w:tcPr>
          <w:p>
            <w:pPr>
              <w:spacing w:line="320" w:lineRule="exact"/>
              <w:jc w:val="center"/>
              <w:rPr>
                <w:rFonts w:ascii="Times New Roman" w:hAnsi="Times New Roman" w:eastAsia="仿宋_GB2312" w:cs="Times New Roman"/>
                <w:kern w:val="0"/>
                <w:sz w:val="24"/>
                <w:szCs w:val="22"/>
              </w:rPr>
            </w:pPr>
            <w:r>
              <w:rPr>
                <w:rFonts w:ascii="Times New Roman" w:hAnsi="Times New Roman" w:eastAsia="仿宋_GB2312" w:cs="Times New Roman"/>
                <w:kern w:val="0"/>
                <w:sz w:val="24"/>
                <w:szCs w:val="22"/>
              </w:rPr>
              <w:t>参加工作</w:t>
            </w:r>
          </w:p>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szCs w:val="22"/>
              </w:rPr>
              <w:t>时间</w:t>
            </w:r>
          </w:p>
        </w:tc>
        <w:tc>
          <w:tcPr>
            <w:tcW w:w="3420" w:type="dxa"/>
            <w:noWrap w:val="0"/>
            <w:vAlign w:val="center"/>
          </w:tcPr>
          <w:p>
            <w:pPr>
              <w:spacing w:line="32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rPr>
              <w:t>199108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750"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政治面貌</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群众</w:t>
            </w:r>
          </w:p>
        </w:tc>
        <w:tc>
          <w:tcPr>
            <w:tcW w:w="171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从事民政</w:t>
            </w:r>
          </w:p>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工作年限</w:t>
            </w:r>
          </w:p>
        </w:tc>
        <w:tc>
          <w:tcPr>
            <w:tcW w:w="3420" w:type="dxa"/>
            <w:noWrap w:val="0"/>
            <w:vAlign w:val="center"/>
          </w:tcPr>
          <w:p>
            <w:pPr>
              <w:spacing w:line="320" w:lineRule="exact"/>
              <w:jc w:val="center"/>
              <w:rPr>
                <w:rFonts w:ascii="Times New Roman" w:hAnsi="Times New Roman" w:eastAsia="仿宋_GB2312" w:cs="Times New Roman"/>
                <w:kern w:val="0"/>
                <w:sz w:val="24"/>
              </w:rPr>
            </w:pPr>
            <w:r>
              <w:rPr>
                <w:rFonts w:hint="eastAsia" w:ascii="仿宋" w:hAnsi="仿宋" w:eastAsia="仿宋" w:cs="Times New Roman"/>
                <w:kern w:val="0"/>
                <w:sz w:val="24"/>
                <w:lang w:val="en-US" w:eastAsia="zh-CN"/>
              </w:rPr>
              <w:t>18</w:t>
            </w:r>
            <w:r>
              <w:rPr>
                <w:rFonts w:hint="eastAsia" w:ascii="Times New Roman" w:hAnsi="Times New Roman" w:eastAsia="仿宋_GB2312" w:cs="Times New Roman"/>
                <w:kern w:val="0"/>
                <w:sz w:val="24"/>
                <w:lang w:val="en-US"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工作单位</w:t>
            </w:r>
          </w:p>
          <w:p>
            <w:pPr>
              <w:spacing w:line="32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lang w:eastAsia="zh-CN"/>
              </w:rPr>
              <w:t>及职务</w:t>
            </w:r>
          </w:p>
        </w:tc>
        <w:tc>
          <w:tcPr>
            <w:tcW w:w="7215" w:type="dxa"/>
            <w:gridSpan w:val="3"/>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rPr>
              <w:t>孟津县社会福利中心</w:t>
            </w:r>
            <w:r>
              <w:rPr>
                <w:rFonts w:hint="eastAsia" w:ascii="Times New Roman" w:hAnsi="Times New Roman" w:eastAsia="仿宋_GB2312" w:cs="Times New Roman"/>
                <w:kern w:val="0"/>
                <w:sz w:val="24"/>
                <w:lang w:eastAsia="zh-CN"/>
              </w:rPr>
              <w:t>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ind w:left="360" w:hanging="360" w:hangingChars="15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近三年年度</w:t>
            </w:r>
          </w:p>
          <w:p>
            <w:pPr>
              <w:spacing w:line="320" w:lineRule="exact"/>
              <w:ind w:left="360" w:hanging="360" w:hangingChars="15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考核结果</w:t>
            </w:r>
          </w:p>
        </w:tc>
        <w:tc>
          <w:tcPr>
            <w:tcW w:w="7215" w:type="dxa"/>
            <w:gridSpan w:val="3"/>
            <w:noWrap w:val="0"/>
            <w:vAlign w:val="center"/>
          </w:tcPr>
          <w:p>
            <w:pPr>
              <w:spacing w:line="320" w:lineRule="exact"/>
              <w:jc w:val="center"/>
              <w:rPr>
                <w:rFonts w:hint="default" w:ascii="Times New Roman" w:hAnsi="Times New Roman" w:eastAsia="仿宋_GB2312" w:cs="Times New Roman"/>
                <w:kern w:val="0"/>
                <w:sz w:val="24"/>
                <w:lang w:val="en-US" w:eastAsia="zh-CN"/>
              </w:rPr>
            </w:pPr>
            <w:r>
              <w:rPr>
                <w:rFonts w:hint="eastAsia" w:ascii="Times New Roman" w:hAnsi="Times New Roman" w:eastAsia="仿宋_GB2312" w:cs="Times New Roman"/>
                <w:kern w:val="0"/>
                <w:sz w:val="24"/>
              </w:rPr>
              <w:t>2016年称职，2017年</w:t>
            </w:r>
            <w:r>
              <w:rPr>
                <w:rFonts w:hint="eastAsia" w:ascii="Times New Roman" w:hAnsi="Times New Roman" w:eastAsia="仿宋_GB2312" w:cs="Times New Roman"/>
                <w:kern w:val="0"/>
                <w:sz w:val="24"/>
                <w:lang w:eastAsia="zh-CN"/>
              </w:rPr>
              <w:t>优秀</w:t>
            </w:r>
            <w:r>
              <w:rPr>
                <w:rFonts w:hint="eastAsia" w:ascii="Times New Roman" w:hAnsi="Times New Roman" w:eastAsia="仿宋_GB2312" w:cs="Times New Roman"/>
                <w:kern w:val="0"/>
                <w:sz w:val="24"/>
              </w:rPr>
              <w:t>，2018年称职.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8426" w:hRule="atLeast"/>
          <w:jc w:val="center"/>
        </w:trPr>
        <w:tc>
          <w:tcPr>
            <w:tcW w:w="8764" w:type="dxa"/>
            <w:gridSpan w:val="4"/>
            <w:noWrap w:val="0"/>
            <w:vAlign w:val="center"/>
          </w:tcPr>
          <w:p>
            <w:pPr>
              <w:spacing w:line="440" w:lineRule="exact"/>
              <w:jc w:val="center"/>
              <w:rPr>
                <w:rFonts w:hint="eastAsia"/>
                <w:b/>
                <w:bCs/>
                <w:sz w:val="32"/>
                <w:szCs w:val="32"/>
                <w:lang w:val="en-US" w:eastAsia="zh-CN"/>
              </w:rPr>
            </w:pPr>
          </w:p>
          <w:p>
            <w:pPr>
              <w:spacing w:line="440" w:lineRule="exact"/>
              <w:jc w:val="center"/>
              <w:rPr>
                <w:rFonts w:hint="eastAsia" w:ascii="仿宋_GB2312" w:eastAsia="仿宋_GB2312"/>
                <w:sz w:val="18"/>
                <w:szCs w:val="18"/>
              </w:rPr>
            </w:pPr>
            <w:r>
              <w:rPr>
                <w:rFonts w:hint="eastAsia"/>
                <w:b/>
                <w:bCs/>
                <w:sz w:val="32"/>
                <w:szCs w:val="32"/>
                <w:lang w:val="en-US" w:eastAsia="zh-CN"/>
              </w:rPr>
              <w:t>主要先进事迹</w:t>
            </w:r>
          </w:p>
          <w:p>
            <w:pPr>
              <w:widowControl/>
              <w:wordWrap w:val="0"/>
              <w:ind w:firstLine="420" w:firstLineChars="200"/>
              <w:jc w:val="left"/>
              <w:rPr>
                <w:rFonts w:ascii="仿宋_GB2312" w:hAnsi="仿宋_GB2312" w:eastAsia="仿宋_GB2312" w:cs="仿宋_GB2312"/>
                <w:szCs w:val="24"/>
              </w:rPr>
            </w:pPr>
            <w:r>
              <w:rPr>
                <w:rFonts w:hint="eastAsia" w:ascii="仿宋_GB2312" w:hAnsi="仿宋_GB2312" w:eastAsia="仿宋_GB2312" w:cs="仿宋_GB2312"/>
                <w:szCs w:val="24"/>
              </w:rPr>
              <w:t>从事民政工作18年来，王喜梅同志勤思善学，勇于担当，从一名民政门外汉变成了业务能手。她廉洁自律，勤勉干事，尽职尽责。尤其是从事社会福利和社会救助工作以来，深感责任重大，全力以赴投身福利事业，以身作则的团结和带领职工认真落实党的路线、方针、政策，深入贯彻上级决策部署精神和有关救助法规。同时，不忘使命、尽心尽力的履行代表职责，充分发挥人大代表作用，坚持调查研究，积极建言献策，努力当好人民群众的代言人。</w:t>
            </w:r>
          </w:p>
          <w:p>
            <w:pPr>
              <w:pStyle w:val="4"/>
              <w:widowControl/>
              <w:spacing w:beforeAutospacing="0" w:afterAutospacing="0" w:line="240" w:lineRule="auto"/>
              <w:ind w:left="15" w:firstLine="481" w:firstLineChars="200"/>
              <w:rPr>
                <w:rFonts w:ascii="仿宋_GB2312" w:hAnsi="黑体" w:eastAsia="仿宋_GB2312" w:cs="黑体"/>
                <w:b/>
                <w:bCs/>
                <w:szCs w:val="24"/>
              </w:rPr>
            </w:pPr>
            <w:r>
              <w:rPr>
                <w:rFonts w:hint="eastAsia" w:ascii="仿宋_GB2312" w:hAnsi="黑体" w:eastAsia="仿宋_GB2312" w:cs="黑体"/>
                <w:b/>
                <w:bCs/>
                <w:szCs w:val="24"/>
              </w:rPr>
              <w:t>一、立足本职谋发展</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2016年6月福利中心筹备开业，王喜梅被抽调筹备组，为了中心尽早开业，冒着酷暑奔市场，买物资，布置环境，清整卫生，入户调查等等，经常忙的过了饭点，忘了下班。</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深知自己是福利事业的“门外汉”，扑下身来，虚心学习，带领员工外出学习业务，抽空学习计算机知识，到省厅参加培训，认真钻研业务，健全规章制度，带头执行抓落实。    </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2017年暑期，骄阳似火，为了美化中心环境，安排中心墙体彩绘，烈日下盯着施工，不满意就修改，几易其稿，一丝不苟，终于取得了令人满意的效果。为了及时精准的救助儿童，摸清困境儿童底数，带领员工冒着酷暑，走村入户，排查建档，短短二十多天，走访了三个乡镇368户，掌握了第一手资料，及时救助了一批生活无着的困境儿童，使他们有饭吃，有衣穿，有学上，享受到了党和政府的温暖。</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救助随86岁高龄奶奶生活在庙里的进朝，白天黑夜她也记不清跑了多少趟；看到可怜的佳鑫，她也忍不住落泪，及时研究实施救助；得知勇展的家境后，迅速入户调查，上门办理手续并联系爱心人士到场捐赠；听到小超乐的事迹后，带上物资，沿着雪后泥泞的山路去探望，捐了现金并留下联系方式，勉励超乐自强自立，有事随时联系；多次入户帮扶困境儿童金龙，并根据其个人情况，安排学习厨艺，得知该儿童受伤住院后，及时组织职工捐款并到医院探望；迎着凌冽的寒风慰问困境儿童等等……</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天寒地冻，滴水成冰，经常能看到她带领工作人员巡视在街头巷尾、桥梁下、公路旁、公园里，只要是流浪乞讨人员可能出现的地方，不论雪多大，路多滑，都坚持巡视无遗漏，救助正当时，确保了“不饿死一人，不热死一人，不冻死一人，不病死一人”的救助目标。</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在她的带领下，三年来，县社会福利中心累计救助困境儿童58名，成功送养儿童4名，救助流浪乞讨人员5039人次，救助供养城市三无人员10名，中心管理日益规范。</w:t>
            </w:r>
          </w:p>
          <w:p>
            <w:pPr>
              <w:widowControl/>
              <w:wordWrap w:val="0"/>
              <w:ind w:firstLine="481" w:firstLineChars="200"/>
              <w:jc w:val="left"/>
              <w:rPr>
                <w:rFonts w:ascii="仿宋_GB2312" w:hAnsi="黑体" w:eastAsia="仿宋_GB2312" w:cs="黑体"/>
                <w:b/>
                <w:bCs/>
                <w:kern w:val="0"/>
                <w:sz w:val="24"/>
              </w:rPr>
            </w:pPr>
            <w:r>
              <w:rPr>
                <w:rFonts w:hint="eastAsia" w:ascii="仿宋_GB2312" w:hAnsi="黑体" w:eastAsia="仿宋_GB2312" w:cs="黑体"/>
                <w:b/>
                <w:bCs/>
                <w:kern w:val="0"/>
                <w:sz w:val="24"/>
              </w:rPr>
              <w:t>二、用心履职做表率</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bCs/>
                <w:sz w:val="24"/>
              </w:rPr>
              <w:t>（一）</w:t>
            </w:r>
            <w:r>
              <w:rPr>
                <w:rFonts w:hint="eastAsia" w:ascii="仿宋_GB2312" w:hAnsi="仿宋_GB2312" w:eastAsia="仿宋_GB2312" w:cs="仿宋_GB2312"/>
                <w:sz w:val="24"/>
              </w:rPr>
              <w:t>强化政治理论学习和业务技能培训。坚持每周组织理论学习，贯彻落实党和国家的法律法规，尤其是学习领会党的十九大精神和习</w:t>
            </w:r>
            <w:r>
              <w:rPr>
                <w:rFonts w:hint="eastAsia" w:ascii="仿宋_GB2312" w:hAnsi="仿宋_GB2312" w:eastAsia="仿宋_GB2312" w:cs="仿宋_GB2312"/>
                <w:sz w:val="24"/>
                <w:lang w:eastAsia="zh-CN"/>
              </w:rPr>
              <w:t>近平</w:t>
            </w:r>
            <w:r>
              <w:rPr>
                <w:rFonts w:hint="eastAsia" w:ascii="仿宋_GB2312" w:hAnsi="仿宋_GB2312" w:eastAsia="仿宋_GB2312" w:cs="仿宋_GB2312"/>
                <w:sz w:val="24"/>
              </w:rPr>
              <w:t>总书记报告中的新理论，不断提高个人理论修养和履职能力，提升中心管理、服务水平。带领受助儿童和职工赴兰考县学习焦裕禄精神、赴新县爱国主义基地学习大别山精神，继承和发扬我党我军优良的革命传统，坚定理想信念，学以致用投身工作，提高了拒腐防变的能力。</w:t>
            </w:r>
          </w:p>
          <w:p>
            <w:pPr>
              <w:ind w:firstLine="480" w:firstLineChars="200"/>
              <w:rPr>
                <w:rFonts w:ascii="仿宋_GB2312" w:hAnsi="仿宋_GB2312" w:eastAsia="仿宋_GB2312" w:cs="仿宋_GB2312"/>
                <w:bCs/>
                <w:sz w:val="24"/>
              </w:rPr>
            </w:pPr>
            <w:r>
              <w:rPr>
                <w:rFonts w:hint="eastAsia" w:ascii="仿宋_GB2312" w:hAnsi="仿宋_GB2312" w:eastAsia="仿宋_GB2312" w:cs="仿宋_GB2312"/>
                <w:sz w:val="24"/>
              </w:rPr>
              <w:t>（二）密切联系群众，</w:t>
            </w:r>
            <w:r>
              <w:rPr>
                <w:rFonts w:hint="eastAsia" w:ascii="仿宋_GB2312" w:hAnsi="仿宋_GB2312" w:eastAsia="仿宋_GB2312" w:cs="仿宋_GB2312"/>
                <w:color w:val="363636"/>
                <w:kern w:val="0"/>
                <w:sz w:val="24"/>
              </w:rPr>
              <w:t>始终牢记自己是人民的代言人。</w:t>
            </w:r>
            <w:r>
              <w:rPr>
                <w:rFonts w:hint="eastAsia" w:ascii="仿宋_GB2312" w:hAnsi="仿宋_GB2312" w:eastAsia="仿宋_GB2312" w:cs="仿宋_GB2312"/>
                <w:kern w:val="0"/>
                <w:sz w:val="24"/>
              </w:rPr>
              <w:t>深入基层，访贫问苦，精准救助，</w:t>
            </w:r>
            <w:r>
              <w:rPr>
                <w:rFonts w:hint="eastAsia" w:ascii="仿宋_GB2312" w:hAnsi="仿宋_GB2312" w:eastAsia="仿宋_GB2312" w:cs="仿宋_GB2312"/>
                <w:sz w:val="24"/>
              </w:rPr>
              <w:t>倾听群众心声，接受群众监督，反映群众诉求，当好政府和人民群众的桥梁和纽带。</w:t>
            </w:r>
          </w:p>
          <w:p>
            <w:pPr>
              <w:widowControl/>
              <w:wordWrap w:val="0"/>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（三）积极参加代表活动，</w:t>
            </w:r>
            <w:r>
              <w:rPr>
                <w:rFonts w:hint="eastAsia" w:ascii="仿宋_GB2312" w:hAnsi="仿宋_GB2312" w:eastAsia="仿宋_GB2312" w:cs="仿宋_GB2312"/>
                <w:sz w:val="24"/>
              </w:rPr>
              <w:t>发挥代表表率作用。</w:t>
            </w:r>
            <w:r>
              <w:rPr>
                <w:rFonts w:hint="eastAsia" w:ascii="仿宋_GB2312" w:hAnsi="仿宋_GB2312" w:eastAsia="仿宋_GB2312" w:cs="仿宋_GB2312"/>
                <w:kern w:val="0"/>
                <w:sz w:val="24"/>
              </w:rPr>
              <w:t>积极参加人大常委会组织的会议、视察、执法检查、调研、评议等活动，参加代表小组活动，提出议案及建议、批评和意见。</w:t>
            </w:r>
            <w:r>
              <w:rPr>
                <w:rFonts w:hint="eastAsia" w:ascii="仿宋_GB2312" w:hAnsi="仿宋_GB2312" w:eastAsia="仿宋_GB2312" w:cs="仿宋_GB2312"/>
                <w:sz w:val="24"/>
              </w:rPr>
              <w:t>尽己</w:t>
            </w:r>
            <w:r>
              <w:rPr>
                <w:rFonts w:hint="eastAsia" w:ascii="仿宋_GB2312" w:hAnsi="仿宋_GB2312" w:eastAsia="仿宋_GB2312" w:cs="仿宋_GB2312"/>
                <w:kern w:val="0"/>
                <w:sz w:val="24"/>
              </w:rPr>
              <w:t>所能维护选民的合法权益，维护好本系统的和谐稳定。</w:t>
            </w:r>
          </w:p>
          <w:p>
            <w:pPr>
              <w:ind w:firstLine="481" w:firstLineChars="200"/>
              <w:rPr>
                <w:rFonts w:ascii="仿宋_GB2312" w:hAnsi="黑体" w:eastAsia="仿宋_GB2312" w:cs="黑体"/>
                <w:b/>
                <w:bCs/>
                <w:kern w:val="0"/>
                <w:sz w:val="24"/>
              </w:rPr>
            </w:pPr>
            <w:r>
              <w:rPr>
                <w:rFonts w:hint="eastAsia" w:ascii="仿宋_GB2312" w:hAnsi="黑体" w:eastAsia="仿宋_GB2312" w:cs="黑体"/>
                <w:b/>
                <w:bCs/>
                <w:kern w:val="0"/>
                <w:sz w:val="24"/>
              </w:rPr>
              <w:t>三、热心公益，乐善好施</w:t>
            </w:r>
          </w:p>
          <w:p>
            <w:pPr>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日常生活中，她时常关注贫困弱势群体，经常参加爱心公益活动。2016年加入孟津公益顺风车分会，时刻践行“低碳环保，免费搭乘”的公益宗旨，减压交通，多次参加志愿活动，奉献爱心。关爱生命，1993年以来，数次无偿献血，为挽救濒危生命贡献自己的力量。对于因病、因灾致困的特殊群体，一旦知道毫不犹豫的捐款捐物，送去关爱，帮助他们重拾自信，渡过难关。</w:t>
            </w:r>
          </w:p>
          <w:p>
            <w:pPr>
              <w:ind w:firstLine="630"/>
              <w:rPr>
                <w:rFonts w:ascii="仿宋_GB2312" w:hAnsi="仿宋_GB2312" w:eastAsia="仿宋_GB2312" w:cs="仿宋_GB2312"/>
                <w:sz w:val="24"/>
              </w:rPr>
            </w:pPr>
            <w:r>
              <w:rPr>
                <w:rFonts w:hint="eastAsia" w:ascii="仿宋_GB2312" w:hAnsi="仿宋_GB2312" w:eastAsia="仿宋_GB2312" w:cs="仿宋_GB2312"/>
                <w:sz w:val="24"/>
              </w:rPr>
              <w:t>她以满腔的热忱、全部的智慧、辛勤的汗水，投入工作，带领和团结福利中心职工时刻践行“民政为民，民政爱民”的服务宗旨，切实发挥了政府兜底保障作用。孤儿、弃婴、困境儿童得以及时救助，保障了儿童合法权益，维护了社会和谐稳定，为脱贫攻坚工作发挥了积极的兜底保障作用，省、市、县20多次莅临中心检查督导工作，对儿童救助工作给予了充分肯定，得到了省民政厅、市民政局、市工商质监局等单位的多次好评，也得到了社会各界群众的良好赞誉。流浪乞讨救助、管理更加规范，在站服务更加贴心，离站服务更加人性化，尤其是寻亲服务、医疗救助、接送返乡等，能充分考虑并满足受助人员需求，得到了同行、受助人员亲属的好评和赞扬，科学主动的开展流浪乞讨救助工作，保障了流浪乞讨人员的基本生活权益，体现了社会主义的优越性，同时净化了社会环境，促进了我县精神文明建设。</w:t>
            </w:r>
          </w:p>
          <w:p>
            <w:pPr>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rPr>
              <w:t>由于福利中心管理规范，运行有序，2017年8月，县社会福利中心被确定为省“服务业标准化试点”，2019年3月，被县妇联授予“巾帼文明岗”、县民政局评为“先进股室、二级机构”。王喜梅本人也获得了2017年和2018年孟津县“三八红旗手”、2018年度县民政系统“先进个人”、2018年度“最美孟津民政人”等荣誉称号</w:t>
            </w:r>
            <w:r>
              <w:rPr>
                <w:rFonts w:hint="eastAsia" w:ascii="仿宋_GB2312" w:hAnsi="仿宋_GB2312" w:eastAsia="仿宋_GB2312" w:cs="仿宋_GB2312"/>
                <w:sz w:val="24"/>
                <w:lang w:eastAsia="zh-CN"/>
              </w:rPr>
              <w:t>。</w:t>
            </w:r>
          </w:p>
        </w:tc>
      </w:tr>
    </w:tbl>
    <w:p/>
    <w:p>
      <w:pPr>
        <w:pStyle w:val="2"/>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姚小红同志基本情况和主要事迹</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9"/>
        <w:gridCol w:w="2085"/>
        <w:gridCol w:w="1710"/>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widowControl/>
              <w:spacing w:line="320" w:lineRule="exact"/>
              <w:jc w:val="both"/>
              <w:rPr>
                <w:rFonts w:ascii="Times New Roman" w:hAnsi="Times New Roman" w:eastAsia="仿宋_GB2312" w:cs="Times New Roman"/>
                <w:kern w:val="0"/>
                <w:sz w:val="24"/>
              </w:rPr>
            </w:pPr>
            <w:r>
              <w:rPr>
                <w:rFonts w:hint="eastAsia" w:ascii="Times New Roman" w:hAnsi="Times New Roman" w:eastAsia="仿宋_GB2312" w:cs="Times New Roman"/>
                <w:kern w:val="0"/>
                <w:sz w:val="24"/>
                <w:lang w:val="en-US" w:eastAsia="zh-CN"/>
              </w:rPr>
              <w:t xml:space="preserve">   </w:t>
            </w:r>
            <w:r>
              <w:rPr>
                <w:rFonts w:ascii="Times New Roman" w:hAnsi="Times New Roman" w:eastAsia="仿宋_GB2312" w:cs="Times New Roman"/>
                <w:kern w:val="0"/>
                <w:sz w:val="24"/>
              </w:rPr>
              <w:t>姓  名</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仿宋" w:hAnsi="仿宋" w:eastAsia="仿宋" w:cs="仿宋"/>
                <w:kern w:val="0"/>
                <w:sz w:val="24"/>
                <w:lang w:eastAsia="zh-CN"/>
              </w:rPr>
              <w:t>姚小红</w:t>
            </w:r>
          </w:p>
        </w:tc>
        <w:tc>
          <w:tcPr>
            <w:tcW w:w="171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性   别</w:t>
            </w:r>
          </w:p>
        </w:tc>
        <w:tc>
          <w:tcPr>
            <w:tcW w:w="3420" w:type="dxa"/>
            <w:noWrap w:val="0"/>
            <w:vAlign w:val="center"/>
          </w:tcPr>
          <w:p>
            <w:pPr>
              <w:spacing w:line="320" w:lineRule="exact"/>
              <w:jc w:val="center"/>
              <w:rPr>
                <w:rFonts w:hint="eastAsia" w:ascii="Times New Roman" w:hAnsi="Times New Roman" w:eastAsia="仿宋_GB2312" w:cs="Times New Roman"/>
                <w:kern w:val="0"/>
                <w:sz w:val="18"/>
                <w:szCs w:val="18"/>
                <w:lang w:eastAsia="zh-CN"/>
              </w:rPr>
            </w:pPr>
            <w:r>
              <w:rPr>
                <w:rFonts w:hint="eastAsia" w:ascii="Times New Roman" w:hAnsi="Times New Roman" w:eastAsia="仿宋_GB2312" w:cs="Times New Roman"/>
                <w:kern w:val="0"/>
                <w:sz w:val="21"/>
                <w:szCs w:val="21"/>
                <w:lang w:eastAsia="zh-CN"/>
              </w:rPr>
              <w:t>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民  族</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汉</w:t>
            </w:r>
          </w:p>
        </w:tc>
        <w:tc>
          <w:tcPr>
            <w:tcW w:w="171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出生年月</w:t>
            </w:r>
          </w:p>
        </w:tc>
        <w:tc>
          <w:tcPr>
            <w:tcW w:w="3420"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val="en-US" w:eastAsia="zh-CN"/>
              </w:rPr>
              <w:t>196503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籍  贯</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河南栾川</w:t>
            </w:r>
          </w:p>
        </w:tc>
        <w:tc>
          <w:tcPr>
            <w:tcW w:w="1710" w:type="dxa"/>
            <w:noWrap w:val="0"/>
            <w:vAlign w:val="center"/>
          </w:tcPr>
          <w:p>
            <w:pPr>
              <w:spacing w:line="320" w:lineRule="exact"/>
              <w:jc w:val="center"/>
              <w:rPr>
                <w:rFonts w:ascii="Times New Roman" w:hAnsi="Times New Roman" w:eastAsia="仿宋_GB2312" w:cs="Times New Roman"/>
                <w:kern w:val="0"/>
                <w:sz w:val="24"/>
                <w:szCs w:val="22"/>
              </w:rPr>
            </w:pPr>
            <w:r>
              <w:rPr>
                <w:rFonts w:ascii="Times New Roman" w:hAnsi="Times New Roman" w:eastAsia="仿宋_GB2312" w:cs="Times New Roman"/>
                <w:kern w:val="0"/>
                <w:sz w:val="24"/>
                <w:szCs w:val="22"/>
              </w:rPr>
              <w:t>参加工作</w:t>
            </w:r>
          </w:p>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szCs w:val="22"/>
              </w:rPr>
              <w:t>时间</w:t>
            </w:r>
          </w:p>
        </w:tc>
        <w:tc>
          <w:tcPr>
            <w:tcW w:w="3420" w:type="dxa"/>
            <w:noWrap w:val="0"/>
            <w:vAlign w:val="center"/>
          </w:tcPr>
          <w:p>
            <w:pPr>
              <w:spacing w:line="320" w:lineRule="exact"/>
              <w:jc w:val="center"/>
              <w:rPr>
                <w:rFonts w:hint="eastAsia" w:ascii="Times New Roman" w:hAnsi="Times New Roman" w:eastAsia="仿宋_GB2312" w:cs="Times New Roman"/>
                <w:kern w:val="0"/>
                <w:sz w:val="24"/>
                <w:lang w:val="en-US" w:eastAsia="zh-CN"/>
              </w:rPr>
            </w:pPr>
            <w:r>
              <w:rPr>
                <w:rFonts w:hint="eastAsia" w:ascii="Times New Roman" w:hAnsi="Times New Roman" w:eastAsia="仿宋_GB2312" w:cs="Times New Roman"/>
                <w:kern w:val="0"/>
                <w:sz w:val="24"/>
                <w:lang w:val="en-US" w:eastAsia="zh-CN"/>
              </w:rPr>
              <w:t>198401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750"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政治面貌</w:t>
            </w:r>
          </w:p>
        </w:tc>
        <w:tc>
          <w:tcPr>
            <w:tcW w:w="2085" w:type="dxa"/>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中共党员</w:t>
            </w:r>
          </w:p>
        </w:tc>
        <w:tc>
          <w:tcPr>
            <w:tcW w:w="1710"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从事民政</w:t>
            </w:r>
          </w:p>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工作年限</w:t>
            </w:r>
          </w:p>
        </w:tc>
        <w:tc>
          <w:tcPr>
            <w:tcW w:w="3420" w:type="dxa"/>
            <w:noWrap w:val="0"/>
            <w:vAlign w:val="center"/>
          </w:tcPr>
          <w:p>
            <w:pPr>
              <w:spacing w:line="320" w:lineRule="exact"/>
              <w:jc w:val="center"/>
              <w:rPr>
                <w:rFonts w:ascii="Times New Roman" w:hAnsi="Times New Roman" w:eastAsia="仿宋_GB2312" w:cs="Times New Roman"/>
                <w:kern w:val="0"/>
                <w:sz w:val="24"/>
              </w:rPr>
            </w:pPr>
            <w:r>
              <w:rPr>
                <w:rFonts w:hint="eastAsia" w:ascii="仿宋" w:hAnsi="仿宋" w:eastAsia="仿宋" w:cs="Times New Roman"/>
                <w:kern w:val="0"/>
                <w:sz w:val="24"/>
                <w:lang w:val="en-US" w:eastAsia="zh-CN"/>
              </w:rPr>
              <w:t>15</w:t>
            </w:r>
            <w:r>
              <w:rPr>
                <w:rFonts w:hint="eastAsia" w:ascii="Times New Roman" w:hAnsi="Times New Roman" w:eastAsia="仿宋_GB2312" w:cs="Times New Roman"/>
                <w:kern w:val="0"/>
                <w:sz w:val="24"/>
                <w:lang w:val="en-US"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工作单位</w:t>
            </w:r>
          </w:p>
          <w:p>
            <w:pPr>
              <w:spacing w:line="32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lang w:eastAsia="zh-CN"/>
              </w:rPr>
              <w:t>及职务</w:t>
            </w:r>
          </w:p>
        </w:tc>
        <w:tc>
          <w:tcPr>
            <w:tcW w:w="7215" w:type="dxa"/>
            <w:gridSpan w:val="3"/>
            <w:noWrap w:val="0"/>
            <w:vAlign w:val="center"/>
          </w:tcPr>
          <w:p>
            <w:pPr>
              <w:spacing w:line="320" w:lineRule="exact"/>
              <w:jc w:val="center"/>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lang w:eastAsia="zh-CN"/>
              </w:rPr>
              <w:t>栾川县民政局社会救助股长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539" w:hRule="atLeast"/>
          <w:jc w:val="center"/>
        </w:trPr>
        <w:tc>
          <w:tcPr>
            <w:tcW w:w="1549" w:type="dxa"/>
            <w:noWrap w:val="0"/>
            <w:vAlign w:val="center"/>
          </w:tcPr>
          <w:p>
            <w:pPr>
              <w:spacing w:line="320" w:lineRule="exact"/>
              <w:ind w:left="360" w:hanging="360" w:hangingChars="15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近三年年度</w:t>
            </w:r>
          </w:p>
          <w:p>
            <w:pPr>
              <w:spacing w:line="320" w:lineRule="exact"/>
              <w:ind w:left="360" w:hanging="360" w:hangingChars="15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考核结果</w:t>
            </w:r>
          </w:p>
        </w:tc>
        <w:tc>
          <w:tcPr>
            <w:tcW w:w="7215" w:type="dxa"/>
            <w:gridSpan w:val="3"/>
            <w:noWrap w:val="0"/>
            <w:vAlign w:val="center"/>
          </w:tcPr>
          <w:p>
            <w:pPr>
              <w:spacing w:line="320" w:lineRule="exact"/>
              <w:jc w:val="center"/>
              <w:rPr>
                <w:rFonts w:hint="default" w:ascii="Times New Roman" w:hAnsi="Times New Roman" w:eastAsia="仿宋_GB2312" w:cs="Times New Roman"/>
                <w:kern w:val="0"/>
                <w:sz w:val="24"/>
                <w:lang w:val="en-US" w:eastAsia="zh-CN"/>
              </w:rPr>
            </w:pPr>
            <w:r>
              <w:rPr>
                <w:rFonts w:hint="eastAsia" w:ascii="Times New Roman" w:hAnsi="Times New Roman" w:eastAsia="仿宋_GB2312" w:cs="Times New Roman"/>
                <w:kern w:val="0"/>
                <w:sz w:val="24"/>
                <w:lang w:val="en-US" w:eastAsia="zh-CN"/>
              </w:rPr>
              <w:t>2016年优秀、2017年</w:t>
            </w:r>
            <w:r>
              <w:rPr>
                <w:rFonts w:hint="eastAsia" w:ascii="Times New Roman" w:hAnsi="Times New Roman" w:eastAsia="仿宋_GB2312" w:cs="Times New Roman"/>
                <w:kern w:val="0"/>
                <w:sz w:val="24"/>
                <w:lang w:eastAsia="zh-CN"/>
              </w:rPr>
              <w:t>合格、</w:t>
            </w:r>
            <w:r>
              <w:rPr>
                <w:rFonts w:hint="eastAsia" w:ascii="Times New Roman" w:hAnsi="Times New Roman" w:eastAsia="仿宋_GB2312" w:cs="Times New Roman"/>
                <w:kern w:val="0"/>
                <w:sz w:val="24"/>
                <w:lang w:val="en-US" w:eastAsia="zh-CN"/>
              </w:rPr>
              <w:t>2018年优秀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4" w:type="dxa"/>
          <w:trHeight w:val="8426" w:hRule="atLeast"/>
          <w:jc w:val="center"/>
        </w:trPr>
        <w:tc>
          <w:tcPr>
            <w:tcW w:w="8764" w:type="dxa"/>
            <w:gridSpan w:val="4"/>
            <w:noWrap w:val="0"/>
            <w:vAlign w:val="center"/>
          </w:tcPr>
          <w:p>
            <w:pPr>
              <w:spacing w:line="240" w:lineRule="auto"/>
              <w:jc w:val="both"/>
              <w:rPr>
                <w:rFonts w:hint="eastAsia"/>
                <w:b/>
                <w:bCs/>
                <w:sz w:val="18"/>
                <w:szCs w:val="18"/>
                <w:lang w:val="en-US" w:eastAsia="zh-CN"/>
              </w:rPr>
            </w:pPr>
          </w:p>
          <w:p>
            <w:pPr>
              <w:spacing w:line="440" w:lineRule="exact"/>
              <w:jc w:val="center"/>
              <w:rPr>
                <w:rFonts w:hint="eastAsia"/>
                <w:b/>
                <w:bCs/>
                <w:sz w:val="32"/>
                <w:szCs w:val="32"/>
                <w:lang w:val="en-US" w:eastAsia="zh-CN"/>
              </w:rPr>
            </w:pPr>
            <w:r>
              <w:rPr>
                <w:rFonts w:hint="eastAsia"/>
                <w:b/>
                <w:bCs/>
                <w:sz w:val="32"/>
                <w:szCs w:val="32"/>
                <w:lang w:val="en-US" w:eastAsia="zh-CN"/>
              </w:rPr>
              <w:t>主要先进事迹</w:t>
            </w:r>
          </w:p>
          <w:p>
            <w:pPr>
              <w:spacing w:line="440" w:lineRule="exact"/>
              <w:jc w:val="both"/>
              <w:rPr>
                <w:rFonts w:hint="eastAsia"/>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_GB2312" w:cs="Times New Roman"/>
                <w:w w:val="100"/>
                <w:kern w:val="0"/>
                <w:sz w:val="24"/>
                <w:szCs w:val="24"/>
              </w:rPr>
            </w:pPr>
            <w:r>
              <w:rPr>
                <w:rFonts w:hint="eastAsia" w:ascii="Times New Roman" w:hAnsi="Times New Roman" w:eastAsia="仿宋_GB2312" w:cs="Times New Roman"/>
                <w:w w:val="100"/>
                <w:kern w:val="0"/>
                <w:sz w:val="24"/>
                <w:szCs w:val="24"/>
              </w:rPr>
              <w:t>姚小红，男，满族，现年54岁，中专学历，1984年1月参加工作，1995年5月加入中国共产党，栾川县叫河镇人，2004年调入民政局工作，2007年7月到社会救助股工作，任社会救助股长至今。主要负责敬老院建设与管理、城镇低保、农村低保、医疗救助、临时救助等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_GB2312" w:cs="Times New Roman"/>
                <w:w w:val="100"/>
                <w:kern w:val="0"/>
                <w:sz w:val="24"/>
                <w:szCs w:val="24"/>
              </w:rPr>
            </w:pPr>
            <w:r>
              <w:rPr>
                <w:rFonts w:hint="eastAsia" w:ascii="Times New Roman" w:hAnsi="Times New Roman" w:eastAsia="仿宋_GB2312" w:cs="Times New Roman"/>
                <w:w w:val="100"/>
                <w:kern w:val="0"/>
                <w:sz w:val="24"/>
                <w:szCs w:val="24"/>
              </w:rPr>
              <w:t>他担任社会救助股股长以来，始终坚持以民为本、为民解困的服务理念，团结和带领全股室人员，立足本职工作，深入学习习近平总书记重要讲话精神，在解决城乡困难群众基本生活和敬老院建设方面做出了积极贡献。2010年栾川县局被国家民政部表彰为“全国农村五保供养工作先进单位”，陶湾镇敬老院被国家民政部命名为“全国模范敬老院”。合峪、陶湾、冷水三个敬老院荣获“省级文明敬老院”，赤土店、庙子、石庙、狮子庙四个敬老院荣获“市级文明敬老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黑体" w:hAnsi="黑体" w:eastAsia="黑体" w:cs="黑体"/>
                <w:w w:val="100"/>
                <w:kern w:val="0"/>
                <w:sz w:val="24"/>
                <w:szCs w:val="24"/>
              </w:rPr>
            </w:pPr>
            <w:r>
              <w:rPr>
                <w:rFonts w:hint="eastAsia" w:ascii="黑体" w:hAnsi="黑体" w:eastAsia="黑体" w:cs="黑体"/>
                <w:w w:val="100"/>
                <w:kern w:val="0"/>
                <w:sz w:val="24"/>
                <w:szCs w:val="24"/>
              </w:rPr>
              <w:t>一、规范低保操作程序，建立长效机制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_GB2312" w:cs="Times New Roman"/>
                <w:w w:val="100"/>
                <w:kern w:val="0"/>
                <w:sz w:val="24"/>
                <w:szCs w:val="24"/>
              </w:rPr>
            </w:pPr>
            <w:r>
              <w:rPr>
                <w:rFonts w:hint="eastAsia" w:ascii="Times New Roman" w:hAnsi="Times New Roman" w:eastAsia="仿宋_GB2312" w:cs="Times New Roman"/>
                <w:w w:val="100"/>
                <w:kern w:val="0"/>
                <w:sz w:val="24"/>
                <w:szCs w:val="24"/>
              </w:rPr>
              <w:t>一是完善低保审批程序。进一步明晰了申请、审核、审批环节的工作内容，完成时限和质量要求，推行绩效考核与错办责任追究制度，严格按程序和规章办事，坚持“谁入户、谁审核、谁签字、谁负责”的调查责任制度。为了使低保工作更公开合理，我们积极开展信息比对工作，及时将社会救助对象上报市政府信息比对中心进行信息比对，定期对全县社会救助对象进行信息比对。二是认真落实民主评议制度。“民主”是确保低保工作公开、透明、公平、规范化发展的关键。低保家庭收入情况难以核实，个人申报很难做到实事求是，一些申请对象故意隐瞒收入，一些申请对象利用各种关系说情。针对此情况，各村都成立了低保工作民主评议小组，对申请对象家庭基本情况进行实事求是、客观公正的评议。这种“逢进必评、要保必议”的工作机制，基本上确保了城乡低保的公平、公开、公正，减少了人为因素和随意性，有效把住低保入口关。三是建立常年公示制度。为扎实推进我县城乡低保常年公示工作，全县15个乡镇和213个行政村制做了公开栏，把城乡低保的申请条件、审批条件、审批程序、低保姓名、享受标准、政策依据、监督电话等内容进行公开，并将公开栏设置在乡镇政府所在地人员密集的地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黑体" w:hAnsi="黑体" w:eastAsia="黑体" w:cs="黑体"/>
                <w:w w:val="100"/>
                <w:kern w:val="0"/>
                <w:sz w:val="24"/>
                <w:szCs w:val="24"/>
              </w:rPr>
            </w:pPr>
            <w:r>
              <w:rPr>
                <w:rFonts w:hint="eastAsia" w:ascii="黑体" w:hAnsi="黑体" w:eastAsia="黑体" w:cs="黑体"/>
                <w:w w:val="100"/>
                <w:kern w:val="0"/>
                <w:sz w:val="24"/>
                <w:szCs w:val="24"/>
              </w:rPr>
              <w:t>二、提高服务质量，将敬老院办成五保对象的幸福家园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Times New Roman" w:hAnsi="Times New Roman" w:eastAsia="仿宋_GB2312" w:cs="Times New Roman"/>
                <w:w w:val="100"/>
                <w:kern w:val="0"/>
                <w:sz w:val="24"/>
                <w:szCs w:val="24"/>
              </w:rPr>
              <w:t>以提高敬老院管理服务水平为突破口，全面提高敬老院服务质量。一是领导重视和社会关心。我县各级党委、政府和社会各界都非常关心敬老院内五保老人的生活和健康问题，在春节和重阳节等各大节日期间，各级领导和社会各界人士经常到乡镇敬老院进行看望和慰问。二是及时解决五保老人的医疗难问题。与县卫生局、人寿保险公司共同下发关于进一步加强城乡困难群众医疗服务管理的通知，要求各定点医疗机构建立五保老人特殊门诊，在五保老人出现急诊时，进行免费接送，还要求各定点医疗机构免收五保老人住院押金。三是完善硬件设施。今年，按照市政府工作安排部署，为进一步改善全县乡镇敬老院的居住条件，向上级争取资金提升敬老院基础设施建设。为全县15所乡镇敬老院厨房厨具进行升级改造，为15所乡镇敬老院安全用电安装了智慧用电系统，为15所敬老院安装视频监控系统和视频会议系统，现已投入使用，对敬老院实行全方位实时监控。为全县15所乡镇敬老院安装消防自动喷淋系统，目前，陶湾、石庙、庙子、赤土店镇四所敬老院安装消防自动喷淋系统，现已全部竣工，其余11所敬老院正在施工。四是比、学、赶、超，增强服务人员责任感。县民政局每年采取定期培训、跟班学习等形式组织举办敬老院院长及工作人员培训班，学习有关政策和服务技能及安全消防、卫生健康等知识，并适时组织管理人员到外地学习先进经验，使工作人员树立敬老爱老、无私奉献的高尚品德。同时，开展流动观摩学习活动，由先进典型发言，组织工作人员进行现场观摩，观摩后召开先进交流会，达到比、学、赶、超的效果。</w:t>
            </w:r>
          </w:p>
        </w:tc>
      </w:tr>
    </w:tbl>
    <w:p/>
    <w:sectPr>
      <w:pgSz w:w="11906" w:h="16838"/>
      <w:pgMar w:top="1417" w:right="1281" w:bottom="1701" w:left="1701" w:header="851" w:footer="992" w:gutter="0"/>
      <w:paperSrc/>
      <w:pgNumType w:fmt="decimal"/>
      <w:cols w:space="720" w:num="1"/>
      <w:rtlGutter w:val="0"/>
      <w:docGrid w:type="lines" w:linePitch="32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00"/>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altName w:val="黑体"/>
    <w:panose1 w:val="020B0503020204020204"/>
    <w:charset w:val="00"/>
    <w:family w:val="swiss"/>
    <w:pitch w:val="default"/>
    <w:sig w:usb0="80000287" w:usb1="280F3C52" w:usb2="00000016" w:usb3="00000000" w:csb0="0004001F" w:csb1="00000000"/>
  </w:font>
  <w:font w:name="新宋体">
    <w:altName w:val="方正书宋_GBK"/>
    <w:panose1 w:val="02010609030101010101"/>
    <w:charset w:val="00"/>
    <w:family w:val="modern"/>
    <w:pitch w:val="default"/>
    <w:sig w:usb0="00000003" w:usb1="080E0000" w:usb2="00000000"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E840F3"/>
    <w:multiLevelType w:val="singleLevel"/>
    <w:tmpl w:val="2FE840F3"/>
    <w:lvl w:ilvl="0" w:tentative="0">
      <w:start w:val="4"/>
      <w:numFmt w:val="chineseCounting"/>
      <w:suff w:val="nothing"/>
      <w:lvlText w:val="%1、"/>
      <w:lvlJc w:val="left"/>
      <w:rPr>
        <w:rFonts w:hint="eastAsia"/>
      </w:rPr>
    </w:lvl>
  </w:abstractNum>
  <w:abstractNum w:abstractNumId="1">
    <w:nsid w:val="320AEF6D"/>
    <w:multiLevelType w:val="singleLevel"/>
    <w:tmpl w:val="320AEF6D"/>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B597C35"/>
    <w:rsid w:val="20143EBB"/>
    <w:rsid w:val="22104F3C"/>
    <w:rsid w:val="26B46D4A"/>
    <w:rsid w:val="2B0F38ED"/>
    <w:rsid w:val="31D04F89"/>
    <w:rsid w:val="3A7B202D"/>
    <w:rsid w:val="3C044B27"/>
    <w:rsid w:val="3C1C6F8D"/>
    <w:rsid w:val="418F1B0B"/>
    <w:rsid w:val="4E547B8B"/>
    <w:rsid w:val="5003082F"/>
    <w:rsid w:val="5214351E"/>
    <w:rsid w:val="5DFE2908"/>
    <w:rsid w:val="5FC60430"/>
    <w:rsid w:val="5FD1684F"/>
    <w:rsid w:val="61CE3352"/>
    <w:rsid w:val="62BE2E75"/>
    <w:rsid w:val="7C1621C8"/>
    <w:rsid w:val="BDE7B7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0" w:semiHidden="0"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eastAsia="宋体"/>
      <w:kern w:val="2"/>
      <w:sz w:val="21"/>
      <w:lang w:val="en-US" w:eastAsia="zh-CN"/>
    </w:rPr>
  </w:style>
  <w:style w:type="character" w:default="1" w:styleId="7">
    <w:name w:val="Default Paragraph Font"/>
    <w:unhideWhenUsed/>
    <w:uiPriority w:val="0"/>
  </w:style>
  <w:style w:type="table" w:default="1" w:styleId="5">
    <w:name w:val="Normal Table"/>
    <w:unhideWhenUsed/>
    <w:uiPriority w:val="99"/>
    <w:tblPr>
      <w:tblStyle w:val="5"/>
      <w:tblCellMar>
        <w:top w:w="0" w:type="dxa"/>
        <w:left w:w="108" w:type="dxa"/>
        <w:bottom w:w="0" w:type="dxa"/>
        <w:right w:w="108" w:type="dxa"/>
      </w:tblCellMar>
    </w:tblPr>
  </w:style>
  <w:style w:type="paragraph" w:styleId="2">
    <w:name w:val="Body Text"/>
    <w:basedOn w:val="1"/>
    <w:unhideWhenUsed/>
    <w:uiPriority w:val="99"/>
  </w:style>
  <w:style w:type="paragraph" w:styleId="3">
    <w:name w:val="footer"/>
    <w:basedOn w:val="1"/>
    <w:unhideWhenUsed/>
    <w:uiPriority w:val="0"/>
    <w:pPr>
      <w:tabs>
        <w:tab w:val="center" w:pos="4153"/>
        <w:tab w:val="right" w:pos="8306"/>
      </w:tabs>
      <w:snapToGrid w:val="0"/>
      <w:jc w:val="left"/>
    </w:pPr>
    <w:rPr>
      <w:sz w:val="18"/>
    </w:rPr>
  </w:style>
  <w:style w:type="paragraph" w:styleId="4">
    <w:name w:val="Normal (Web)"/>
    <w:basedOn w:val="1"/>
    <w:unhideWhenUsed/>
    <w:uiPriority w:val="99"/>
    <w:pPr>
      <w:spacing w:beforeAutospacing="1" w:afterAutospacing="1" w:line="450" w:lineRule="atLeast"/>
      <w:jc w:val="left"/>
    </w:pPr>
    <w:rPr>
      <w:rFonts w:cs="Times New Roman"/>
      <w:kern w:val="0"/>
      <w:sz w:val="24"/>
      <w:szCs w:val="22"/>
    </w:rPr>
  </w:style>
  <w:style w:type="table" w:styleId="6">
    <w:name w:val="Table Grid"/>
    <w:basedOn w:val="5"/>
    <w:unhideWhenUsed/>
    <w:uiPriority w:val="99"/>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22"/>
    <w:rPr>
      <w:rFonts w:cs="Times New Roman"/>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1</Pages>
  <Words>0</Words>
  <Characters>0</Characters>
  <Lines>1</Lines>
  <Paragraphs>1</Paragraphs>
  <TotalTime>1</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2008-12-26T16:45:00Z</dcterms:created>
  <dc:creator>greatwall</dc:creator>
  <cp:lastModifiedBy>greatwall</cp:lastModifiedBy>
  <dcterms:modified xsi:type="dcterms:W3CDTF">2022-04-07T11:53:53Z</dcterms:modified>
  <dc:title>附件二</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