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2640" w:firstLineChars="600"/>
        <w:jc w:val="both"/>
        <w:textAlignment w:val="auto"/>
        <w:rPr>
          <w:rFonts w:hint="eastAsia" w:ascii="宋体" w:hAnsi="宋体" w:eastAsia="宋体" w:cs="宋体"/>
          <w:b w:val="0"/>
          <w:bCs/>
          <w:color w:val="000000"/>
          <w:sz w:val="44"/>
          <w:szCs w:val="44"/>
          <w:shd w:val="clear" w:color="auto" w:fill="FFFFFF"/>
        </w:rPr>
      </w:pPr>
      <w:bookmarkStart w:id="0" w:name="_GoBack"/>
      <w:r>
        <w:rPr>
          <w:rFonts w:hint="eastAsia" w:ascii="宋体" w:hAnsi="宋体" w:eastAsia="宋体" w:cs="宋体"/>
          <w:b w:val="0"/>
          <w:bCs/>
          <w:color w:val="000000"/>
          <w:sz w:val="44"/>
          <w:szCs w:val="44"/>
          <w:shd w:val="clear" w:color="auto" w:fill="FFFFFF"/>
          <w:lang w:eastAsia="zh-CN"/>
        </w:rPr>
        <w:t>推荐单位</w:t>
      </w:r>
      <w:r>
        <w:rPr>
          <w:rFonts w:hint="eastAsia" w:ascii="宋体" w:hAnsi="宋体" w:eastAsia="宋体" w:cs="宋体"/>
          <w:b w:val="0"/>
          <w:bCs/>
          <w:color w:val="000000"/>
          <w:sz w:val="44"/>
          <w:szCs w:val="44"/>
          <w:shd w:val="clear" w:color="auto" w:fill="FFFFFF"/>
        </w:rPr>
        <w:t>评语</w:t>
      </w:r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2640" w:firstLineChars="600"/>
        <w:jc w:val="both"/>
        <w:textAlignment w:val="auto"/>
        <w:rPr>
          <w:rFonts w:hint="eastAsia" w:ascii="宋体" w:hAnsi="宋体" w:eastAsia="宋体" w:cs="宋体"/>
          <w:b w:val="0"/>
          <w:bCs/>
          <w:color w:val="000000"/>
          <w:sz w:val="44"/>
          <w:szCs w:val="44"/>
          <w:shd w:val="clear" w:color="auto" w:fill="FFFFFF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洛钼集团成立五十年来，始终以实业报国为己任，怀揣梦想，从一个小型钼选厂，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现已</w:t>
      </w:r>
      <w:r>
        <w:rPr>
          <w:rFonts w:hint="eastAsia" w:ascii="仿宋_GB2312" w:hAnsi="仿宋_GB2312" w:eastAsia="仿宋_GB2312" w:cs="仿宋_GB2312"/>
          <w:sz w:val="32"/>
          <w:szCs w:val="32"/>
        </w:rPr>
        <w:t>发展成为一家从事多金属矿业生产及贸易的国际化民营控股集团。长期以来，公司扎根栾川，回报乡梓，积极践行习近平总书记“精准扶贫”号召，把扶贫救困视为企业义不容辞的责任，身体力行参与脱贫攻坚。多年来累计无偿支援栾川扶贫、教育、交通、通讯、乡村建设等事业超过2亿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洛钼集团在公益道路上不断前行、为社会力量助力脱贫攻坚提供生动实践，主要来自于建设小康社会的责任所在，但更重要的一点是来自洛钼文化底蕴的支撑。在洛钼集团“精英管理、成本管控、持续改善、成果分享”的16字方针中，“洛钼的理念不仅仅是为股东和员工创造价值，更重要的是要让社会分享到洛钼的经营成果，这也是我们打造受人尊敬的国际化资源公司的核心价值观。在这个分享的过程中，洛钼回报给社会的不仅仅是公益扶贫，还有对税收的贡献。2018年，公司境内上缴税收12.78亿元，2019年元至七月份上缴税收6.78亿元。取之于民用之于民，洛钼的税收用于栾川社会建设，栾川又全力支持洛钼发展，鱼水情深，相濡以沫。如今，“成果分享”已经成为公司企业文化的重要图腾，激励着全体洛钼人牢记使命，不忘初心，以饱满的热情致力于企业高质量发展，实现矿业报国奉献社会的光荣与梦想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C11CDA"/>
    <w:rsid w:val="60C11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Office_11.1.0.9198_F1E327BC-269C-435d-A152-05C5408002CA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2020-01-15T07:58:00Z</dcterms:created>
  <dc:creator>SPOCK</dc:creator>
  <cp:lastModifiedBy>SPOCK</cp:lastModifiedBy>
  <dcterms:modified xsi:type="dcterms:W3CDTF">2020-01-15T07:58:43Z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2052-11.1.0.9198</vt:lpwstr>
  </property>
</Properties>
</file>