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220" w:line="300" w:lineRule="atLeast"/>
        <w:ind w:left="2020"/>
        <w:jc w:val="both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2022年</w:t>
      </w:r>
      <w:r>
        <w:rPr>
          <w:rFonts w:hint="eastAsia" w:ascii="宋体" w:hAnsi="宋体" w:eastAsia="宋体" w:cs="宋体"/>
          <w:b/>
          <w:color w:val="000000"/>
          <w:sz w:val="32"/>
        </w:rPr>
        <w:t>高新区</w:t>
      </w:r>
      <w:r>
        <w:rPr>
          <w:rFonts w:ascii="宋体" w:hAnsi="宋体" w:eastAsia="宋体" w:cs="宋体"/>
          <w:b/>
          <w:color w:val="000000"/>
          <w:sz w:val="32"/>
        </w:rPr>
        <w:t>重点绩效评价项目绩效目标表</w:t>
      </w:r>
    </w:p>
    <w:p>
      <w:pPr>
        <w:spacing w:line="200" w:lineRule="exact"/>
        <w:jc w:val="center"/>
      </w:pPr>
    </w:p>
    <w:tbl>
      <w:tblPr>
        <w:tblStyle w:val="2"/>
        <w:tblW w:w="0" w:type="auto"/>
        <w:tblInd w:w="539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500"/>
        <w:gridCol w:w="1980"/>
        <w:gridCol w:w="1460"/>
        <w:gridCol w:w="1180"/>
        <w:gridCol w:w="960"/>
        <w:gridCol w:w="9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4"/>
                <w:szCs w:val="48"/>
                <w:lang w:val="en-US" w:eastAsia="zh-CN"/>
              </w:rPr>
            </w:pPr>
            <w:r>
              <w:rPr>
                <w:rFonts w:hint="eastAsia"/>
                <w:sz w:val="24"/>
                <w:szCs w:val="48"/>
                <w:lang w:val="en-US" w:eastAsia="zh-CN"/>
              </w:rPr>
              <w:t>项目名称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4"/>
                <w:szCs w:val="48"/>
                <w:lang w:val="en-US" w:eastAsia="zh-CN"/>
              </w:rPr>
            </w:pPr>
            <w:r>
              <w:rPr>
                <w:rFonts w:hint="eastAsia"/>
                <w:sz w:val="24"/>
                <w:szCs w:val="48"/>
                <w:lang w:val="en-US" w:eastAsia="zh-CN"/>
              </w:rPr>
              <w:t>2021年第五批省科技创新体系建设专项经费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4"/>
                <w:szCs w:val="48"/>
                <w:lang w:val="en-US" w:eastAsia="zh-CN"/>
              </w:rPr>
            </w:pPr>
            <w:r>
              <w:rPr>
                <w:rFonts w:hint="eastAsia"/>
                <w:sz w:val="24"/>
                <w:szCs w:val="48"/>
                <w:lang w:val="en-US" w:eastAsia="zh-CN"/>
              </w:rPr>
              <w:t>部门名称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4"/>
                <w:szCs w:val="48"/>
                <w:lang w:val="en-US" w:eastAsia="zh-CN"/>
              </w:rPr>
            </w:pPr>
            <w:r>
              <w:rPr>
                <w:rFonts w:hint="eastAsia"/>
                <w:sz w:val="24"/>
                <w:szCs w:val="48"/>
                <w:lang w:val="en-US" w:eastAsia="zh-CN"/>
              </w:rPr>
              <w:t>科技局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4"/>
                <w:szCs w:val="48"/>
                <w:lang w:val="en-US" w:eastAsia="zh-CN"/>
              </w:rPr>
            </w:pPr>
            <w:r>
              <w:rPr>
                <w:rFonts w:hint="eastAsia"/>
                <w:sz w:val="24"/>
                <w:szCs w:val="48"/>
                <w:lang w:val="en-US" w:eastAsia="zh-CN"/>
              </w:rPr>
              <w:t>单位名称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4"/>
                <w:szCs w:val="48"/>
                <w:lang w:val="en-US" w:eastAsia="zh-CN"/>
              </w:rPr>
            </w:pPr>
            <w:r>
              <w:rPr>
                <w:rFonts w:hint="eastAsia"/>
                <w:sz w:val="24"/>
                <w:szCs w:val="48"/>
                <w:lang w:val="en-US" w:eastAsia="zh-CN"/>
              </w:rPr>
              <w:t>科技局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4"/>
                <w:szCs w:val="48"/>
                <w:lang w:val="en-US" w:eastAsia="zh-CN"/>
              </w:rPr>
            </w:pPr>
            <w:r>
              <w:rPr>
                <w:rFonts w:hint="eastAsia"/>
                <w:sz w:val="24"/>
                <w:szCs w:val="48"/>
                <w:lang w:val="en-US" w:eastAsia="zh-CN"/>
              </w:rPr>
              <w:t>绩效目标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4"/>
                <w:szCs w:val="48"/>
                <w:lang w:val="en-US" w:eastAsia="zh-CN"/>
              </w:rPr>
            </w:pPr>
            <w:r>
              <w:rPr>
                <w:rFonts w:hint="eastAsia"/>
                <w:sz w:val="24"/>
                <w:szCs w:val="48"/>
                <w:lang w:val="en-US" w:eastAsia="zh-CN"/>
              </w:rPr>
              <w:t>推动孵化载体提质增效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9320" w:type="dxa"/>
            <w:gridSpan w:val="7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4"/>
                <w:szCs w:val="48"/>
                <w:lang w:val="en-US" w:eastAsia="zh-CN"/>
              </w:rPr>
            </w:pPr>
            <w:r>
              <w:rPr>
                <w:rFonts w:hint="eastAsia"/>
                <w:sz w:val="24"/>
                <w:szCs w:val="48"/>
                <w:lang w:val="en-US" w:eastAsia="zh-CN"/>
              </w:rPr>
              <w:t>分解指标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一级指标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二级指标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三级指标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指标值类型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*指标值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度量单位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指标值说明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restart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产出指标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数量指标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在孵企业（团队）数量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≥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600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家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在孵企业（团队）数量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continue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质量指标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在孵企业中高新技术企业数量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≥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家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在孵企业中高新技术企业数量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continue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时效指标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当年举办创新创业培训及特色活动场次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≥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场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当年举办创新创业培训及特色活动场次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continue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成本指标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总成本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≤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385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highlight w:val="yellow"/>
                <w:lang w:val="en-US" w:eastAsia="zh-CN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restart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经济效益指标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在孵企业总收入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≥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80000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在孵企业总收入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continue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社会效益指标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提供就业岗位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≥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1500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人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提供就业岗位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continue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生态效益指标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在孵企业环境状况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良好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在孵企业环境状况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continue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可持续影响指标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平台建设及发展情况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显著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平台建设及发展情况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restart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满意度指标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服务对象满意度指标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项目承担单位满意度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≥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项目承担单位满意度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continue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服务对象满意度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≥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%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服务对象满意度</w:t>
            </w:r>
          </w:p>
        </w:tc>
      </w:tr>
    </w:tbl>
    <w:p/>
    <w:sectPr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yNmM2ODFlMWY2NjgwNzNkOGU2MGE4NzlmOGEyYjYifQ=="/>
  </w:docVars>
  <w:rsids>
    <w:rsidRoot w:val="00505B56"/>
    <w:rsid w:val="003872D2"/>
    <w:rsid w:val="00505B56"/>
    <w:rsid w:val="0054421B"/>
    <w:rsid w:val="02B47787"/>
    <w:rsid w:val="37DE4F22"/>
    <w:rsid w:val="3E287ACF"/>
    <w:rsid w:val="65346E5E"/>
    <w:rsid w:val="6FD67B9E"/>
    <w:rsid w:val="7062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258</Characters>
  <Lines>2</Lines>
  <Paragraphs>1</Paragraphs>
  <TotalTime>47</TotalTime>
  <ScaleCrop>false</ScaleCrop>
  <LinksUpToDate>false</LinksUpToDate>
  <CharactersWithSpaces>302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2023-09-15T02:50:00Z</dcterms:created>
  <dc:creator>Apache POI</dc:creator>
  <cp:lastModifiedBy>Administrator</cp:lastModifiedBy>
  <dcterms:modified xsi:type="dcterms:W3CDTF">2023-09-28T07:43:05Z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16CD0AFB20EA4852A6602CAE2DC4CF7D_13</vt:lpwstr>
  </property>
</Properties>
</file>