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="220" w:line="300" w:lineRule="atLeast"/>
        <w:ind w:left="2020"/>
        <w:rPr>
          <w:sz w:val="32"/>
        </w:rPr>
      </w:pPr>
      <w:r>
        <w:rPr>
          <w:rFonts w:ascii="宋体" w:hAnsi="宋体" w:eastAsia="宋体" w:cs="宋体"/>
          <w:b/>
          <w:color w:val="000000"/>
          <w:sz w:val="32"/>
        </w:rPr>
        <w:t>2022年</w:t>
      </w:r>
      <w:r>
        <w:rPr>
          <w:rFonts w:hint="eastAsia" w:ascii="宋体" w:hAnsi="宋体" w:eastAsia="宋体" w:cs="宋体"/>
          <w:b/>
          <w:color w:val="000000"/>
          <w:sz w:val="32"/>
        </w:rPr>
        <w:t>高新区</w:t>
      </w:r>
      <w:r>
        <w:rPr>
          <w:rFonts w:ascii="宋体" w:hAnsi="宋体" w:eastAsia="宋体" w:cs="宋体"/>
          <w:b/>
          <w:color w:val="000000"/>
          <w:sz w:val="32"/>
        </w:rPr>
        <w:t>重点绩效评价项目绩效目标表</w:t>
      </w:r>
    </w:p>
    <w:p>
      <w:pPr>
        <w:spacing w:line="200" w:lineRule="exact"/>
      </w:pPr>
    </w:p>
    <w:tbl>
      <w:tblPr>
        <w:tblStyle w:val="4"/>
        <w:tblW w:w="0" w:type="auto"/>
        <w:tblInd w:w="54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500"/>
        <w:gridCol w:w="1980"/>
        <w:gridCol w:w="933"/>
        <w:gridCol w:w="1912"/>
        <w:gridCol w:w="755"/>
        <w:gridCol w:w="9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8060" w:type="dxa"/>
            <w:gridSpan w:val="6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秦岭防洪渠污水治理工程（秦岭渠）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部门名称</w:t>
            </w:r>
          </w:p>
        </w:tc>
        <w:tc>
          <w:tcPr>
            <w:tcW w:w="8060" w:type="dxa"/>
            <w:gridSpan w:val="6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高新区住房和建设管理局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8060" w:type="dxa"/>
            <w:gridSpan w:val="6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eastAsia="zh-CN"/>
              </w:rPr>
              <w:t>高新区住房和建设管理局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绩效目标</w:t>
            </w:r>
          </w:p>
        </w:tc>
        <w:tc>
          <w:tcPr>
            <w:tcW w:w="8060" w:type="dxa"/>
            <w:gridSpan w:val="6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加强城市基础建设，为城市生成和居民生活提供公共服务设施。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9320" w:type="dxa"/>
            <w:gridSpan w:val="7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szCs w:val="24"/>
              </w:rPr>
              <w:t>分解指标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6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一级指标</w:t>
            </w: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二级指标</w:t>
            </w: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三级指标</w:t>
            </w:r>
          </w:p>
        </w:tc>
        <w:tc>
          <w:tcPr>
            <w:tcW w:w="933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指标值类型</w:t>
            </w:r>
          </w:p>
        </w:tc>
        <w:tc>
          <w:tcPr>
            <w:tcW w:w="1912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*指标值</w:t>
            </w:r>
          </w:p>
        </w:tc>
        <w:tc>
          <w:tcPr>
            <w:tcW w:w="755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度量单位</w:t>
            </w:r>
          </w:p>
        </w:tc>
        <w:tc>
          <w:tcPr>
            <w:tcW w:w="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指标值说明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60" w:type="dxa"/>
            <w:vMerge w:val="restart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产出指标</w:t>
            </w: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数量指标</w:t>
            </w: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完成污水检查井数量及相应管道敷设、路面恢复。</w:t>
            </w:r>
          </w:p>
        </w:tc>
        <w:tc>
          <w:tcPr>
            <w:tcW w:w="933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=</w:t>
            </w:r>
          </w:p>
        </w:tc>
        <w:tc>
          <w:tcPr>
            <w:tcW w:w="1912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143</w:t>
            </w:r>
          </w:p>
        </w:tc>
        <w:tc>
          <w:tcPr>
            <w:tcW w:w="755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坐</w:t>
            </w:r>
          </w:p>
        </w:tc>
        <w:tc>
          <w:tcPr>
            <w:tcW w:w="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60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1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60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质量指标</w:t>
            </w: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工程验收合格</w:t>
            </w:r>
          </w:p>
        </w:tc>
        <w:tc>
          <w:tcPr>
            <w:tcW w:w="933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定性</w:t>
            </w:r>
          </w:p>
        </w:tc>
        <w:tc>
          <w:tcPr>
            <w:tcW w:w="1912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达到合同约定及规范要求</w:t>
            </w:r>
          </w:p>
        </w:tc>
        <w:tc>
          <w:tcPr>
            <w:tcW w:w="755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60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1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60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时效指标</w:t>
            </w: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300" w:lineRule="atLeas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工程验收期限</w:t>
            </w:r>
          </w:p>
        </w:tc>
        <w:tc>
          <w:tcPr>
            <w:tcW w:w="933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≤</w:t>
            </w:r>
          </w:p>
        </w:tc>
        <w:tc>
          <w:tcPr>
            <w:tcW w:w="1912" w:type="dxa"/>
            <w:vAlign w:val="center"/>
          </w:tcPr>
          <w:p>
            <w:pPr>
              <w:autoSpaceDE w:val="0"/>
              <w:autoSpaceDN w:val="0"/>
              <w:spacing w:line="300" w:lineRule="atLeast"/>
              <w:ind w:left="160" w:leftChars="0" w:hanging="16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3</w:t>
            </w: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月</w:t>
            </w: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260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1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60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成本指标</w:t>
            </w: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总成本</w:t>
            </w:r>
          </w:p>
        </w:tc>
        <w:tc>
          <w:tcPr>
            <w:tcW w:w="933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=</w:t>
            </w:r>
          </w:p>
        </w:tc>
        <w:tc>
          <w:tcPr>
            <w:tcW w:w="1912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149.34</w:t>
            </w:r>
          </w:p>
        </w:tc>
        <w:tc>
          <w:tcPr>
            <w:tcW w:w="755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万元</w:t>
            </w: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60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1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60" w:type="dxa"/>
            <w:vMerge w:val="restart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效益指标</w:t>
            </w: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经济效益指标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1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60" w:type="dxa"/>
            <w:vMerge w:val="continue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widowControl/>
              <w:spacing w:line="58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1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260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社会效益指标</w:t>
            </w: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修建污水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检查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井及配到管道</w:t>
            </w:r>
          </w:p>
        </w:tc>
        <w:tc>
          <w:tcPr>
            <w:tcW w:w="933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定性</w:t>
            </w:r>
          </w:p>
        </w:tc>
        <w:tc>
          <w:tcPr>
            <w:tcW w:w="1912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  <w:t>现了三个村庄的污水截流和转输，优化排污系统</w:t>
            </w: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60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1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60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生态效益指标</w:t>
            </w: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改善居住环境</w:t>
            </w:r>
          </w:p>
        </w:tc>
        <w:tc>
          <w:tcPr>
            <w:tcW w:w="93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定性</w:t>
            </w:r>
          </w:p>
        </w:tc>
        <w:tc>
          <w:tcPr>
            <w:tcW w:w="191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改善居住环境</w:t>
            </w: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60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1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260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40" w:lineRule="atLeast"/>
              <w:ind w:left="440" w:hanging="44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可持续影响指标</w:t>
            </w: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3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12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60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3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1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260" w:type="dxa"/>
            <w:vMerge w:val="restart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满意度指标</w:t>
            </w:r>
          </w:p>
        </w:tc>
        <w:tc>
          <w:tcPr>
            <w:tcW w:w="1500" w:type="dxa"/>
            <w:vAlign w:val="center"/>
          </w:tcPr>
          <w:p>
            <w:pPr>
              <w:autoSpaceDE w:val="0"/>
              <w:autoSpaceDN w:val="0"/>
              <w:spacing w:line="280" w:lineRule="atLeast"/>
              <w:ind w:left="260" w:hanging="26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  <w:t>服务对象满意度指标</w:t>
            </w: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群众满意度</w:t>
            </w:r>
          </w:p>
        </w:tc>
        <w:tc>
          <w:tcPr>
            <w:tcW w:w="933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≥</w:t>
            </w:r>
          </w:p>
        </w:tc>
        <w:tc>
          <w:tcPr>
            <w:tcW w:w="1912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95</w:t>
            </w:r>
          </w:p>
        </w:tc>
        <w:tc>
          <w:tcPr>
            <w:tcW w:w="755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%</w:t>
            </w: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60" w:type="dxa"/>
            <w:vMerge w:val="continue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80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33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912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5" w:type="dxa"/>
            <w:vAlign w:val="center"/>
          </w:tcPr>
          <w:p>
            <w:pPr>
              <w:autoSpaceDE w:val="0"/>
              <w:autoSpaceDN w:val="0"/>
              <w:spacing w:line="200" w:lineRule="atLeas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>
      <w:pPr>
        <w:jc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sectPr>
      <w:pgSz w:w="11900" w:h="16840"/>
      <w:pgMar w:top="800" w:right="800" w:bottom="800" w:left="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lTrailSpace/>
    <w:useFELayout/>
    <w:compatSetting w:name="compatibilityMode" w:uri="http://schemas.microsoft.com/office/word" w:val="12"/>
  </w:compat>
  <w:docVars>
    <w:docVar w:name="commondata" w:val="eyJoZGlkIjoiNzAyNmM2ODFlMWY2NjgwNzNkOGU2MGE4NzlmOGEyYjYifQ=="/>
  </w:docVars>
  <w:rsids>
    <w:rsidRoot w:val="00505B56"/>
    <w:rsid w:val="003872D2"/>
    <w:rsid w:val="003C1489"/>
    <w:rsid w:val="00451524"/>
    <w:rsid w:val="004A33FD"/>
    <w:rsid w:val="00505B56"/>
    <w:rsid w:val="0054421B"/>
    <w:rsid w:val="00723437"/>
    <w:rsid w:val="009F4449"/>
    <w:rsid w:val="00A65161"/>
    <w:rsid w:val="00B73C60"/>
    <w:rsid w:val="00F87894"/>
    <w:rsid w:val="00FD391A"/>
    <w:rsid w:val="0EBA3BEE"/>
    <w:rsid w:val="0F902BCC"/>
    <w:rsid w:val="17721222"/>
    <w:rsid w:val="48097075"/>
    <w:rsid w:val="545A6E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441</Characters>
  <Lines>3</Lines>
  <Paragraphs>1</Paragraphs>
  <TotalTime>5</TotalTime>
  <ScaleCrop>false</ScaleCrop>
  <LinksUpToDate>false</LinksUpToDate>
  <CharactersWithSpaces>517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2023-09-15T02:50:00Z</dcterms:created>
  <dc:creator>Apache POI</dc:creator>
  <cp:lastModifiedBy>Administrator</cp:lastModifiedBy>
  <dcterms:modified xsi:type="dcterms:W3CDTF">2023-09-28T07:58:04Z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5D776E974D714E43B7EE395859E4E0CB_12</vt:lpwstr>
  </property>
</Properties>
</file>