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220" w:line="300" w:lineRule="atLeast"/>
        <w:ind w:left="2020"/>
        <w:rPr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2022年</w:t>
      </w:r>
      <w:r>
        <w:rPr>
          <w:rFonts w:hint="eastAsia" w:ascii="宋体" w:hAnsi="宋体" w:eastAsia="宋体" w:cs="宋体"/>
          <w:b/>
          <w:color w:val="000000"/>
          <w:sz w:val="32"/>
        </w:rPr>
        <w:t>高新区</w:t>
      </w:r>
      <w:r>
        <w:rPr>
          <w:rFonts w:ascii="宋体" w:hAnsi="宋体" w:eastAsia="宋体" w:cs="宋体"/>
          <w:b/>
          <w:color w:val="000000"/>
          <w:sz w:val="32"/>
        </w:rPr>
        <w:t>重点绩效评价项目绩效目标表</w:t>
      </w:r>
    </w:p>
    <w:p>
      <w:pPr>
        <w:spacing w:line="200" w:lineRule="exact"/>
      </w:pPr>
    </w:p>
    <w:tbl>
      <w:tblPr>
        <w:tblStyle w:val="4"/>
        <w:tblW w:w="0" w:type="auto"/>
        <w:tblInd w:w="54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500"/>
        <w:gridCol w:w="1980"/>
        <w:gridCol w:w="1460"/>
        <w:gridCol w:w="1180"/>
        <w:gridCol w:w="960"/>
        <w:gridCol w:w="9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2020年度市级外贸发展专项资金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部门名称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开放合作和投资促进局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eastAsia="zh-CN"/>
              </w:rPr>
              <w:t>开放合作和投资促进局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绩效目标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支持外贸企业稳定发展，拨付高新区10家外贸企业申报外贸发展专项资金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320" w:type="dxa"/>
            <w:gridSpan w:val="7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分解指标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二级指标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三级指标</w:t>
            </w: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指标值类型</w:t>
            </w: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*指标值</w:t>
            </w: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度量单位</w:t>
            </w: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指标值说明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Merge w:val="restart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产出指标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数量指标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区内10家外贸企业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=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10家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家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质量指标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支持外贸企业稳定发展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定性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支持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支持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540" w:hRule="atLeast"/>
        </w:trPr>
        <w:tc>
          <w:tcPr>
            <w:tcW w:w="1260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时效指标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按照时间节点报送申报材料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定性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按时</w:t>
            </w:r>
          </w:p>
        </w:tc>
        <w:tc>
          <w:tcPr>
            <w:tcW w:w="960" w:type="dxa"/>
            <w:vAlign w:val="center"/>
          </w:tcPr>
          <w:p>
            <w:pPr>
              <w:tabs>
                <w:tab w:val="left" w:pos="581"/>
              </w:tabs>
              <w:spacing w:line="240" w:lineRule="exact"/>
              <w:jc w:val="lef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节点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760" w:hRule="atLeast"/>
        </w:trPr>
        <w:tc>
          <w:tcPr>
            <w:tcW w:w="1260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300" w:lineRule="atLeas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300" w:lineRule="atLeast"/>
              <w:ind w:left="160" w:hanging="16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成本指标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总成本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≤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195.5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元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60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60" w:type="dxa"/>
            <w:vMerge w:val="restart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效益指标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经济效益指标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推动外贸进出口总额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定性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推动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出口额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60" w:type="dxa"/>
            <w:vMerge w:val="continue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260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社会效益指标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外贸企业行业发展环境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改善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60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生态效益指标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无生态环境负面影响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确保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260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40" w:lineRule="atLeast"/>
              <w:ind w:left="440" w:hanging="44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可持续影响指标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持续推动外贸企业发展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持续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60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260" w:type="dxa"/>
            <w:vMerge w:val="restart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满意度指标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80" w:lineRule="atLeast"/>
              <w:ind w:left="260" w:hanging="26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服务对象满意度指标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获补助外贸企业对政策满意度</w:t>
            </w:r>
          </w:p>
        </w:tc>
        <w:tc>
          <w:tcPr>
            <w:tcW w:w="14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≥</w:t>
            </w:r>
          </w:p>
        </w:tc>
        <w:tc>
          <w:tcPr>
            <w:tcW w:w="118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90</w:t>
            </w:r>
          </w:p>
        </w:tc>
        <w:tc>
          <w:tcPr>
            <w:tcW w:w="960" w:type="dxa"/>
            <w:vAlign w:val="center"/>
          </w:tcPr>
          <w:p>
            <w:pPr>
              <w:spacing w:line="24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%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Merge w:val="continue"/>
          </w:tcPr>
          <w:p>
            <w:pP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pgSz w:w="11900" w:h="1684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yNmM2ODFlMWY2NjgwNzNkOGU2MGE4NzlmOGEyYjYifQ=="/>
  </w:docVars>
  <w:rsids>
    <w:rsidRoot w:val="00505B56"/>
    <w:rsid w:val="001B3E33"/>
    <w:rsid w:val="003872D2"/>
    <w:rsid w:val="004546F1"/>
    <w:rsid w:val="00505B56"/>
    <w:rsid w:val="0054421B"/>
    <w:rsid w:val="00575E05"/>
    <w:rsid w:val="13734957"/>
    <w:rsid w:val="21E857A5"/>
    <w:rsid w:val="2B4968F0"/>
    <w:rsid w:val="4C3E7C2E"/>
    <w:rsid w:val="6C86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  <w14:ligatures w14:val="standardContextual"/>
    </w:rPr>
  </w:style>
  <w:style w:type="character" w:customStyle="1" w:styleId="7">
    <w:name w:val="页脚 字符"/>
    <w:basedOn w:val="5"/>
    <w:link w:val="2"/>
    <w:uiPriority w:val="99"/>
    <w:rPr>
      <w:kern w:val="2"/>
      <w:sz w:val="18"/>
      <w:szCs w:val="18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464</Characters>
  <Lines>3</Lines>
  <Paragraphs>1</Paragraphs>
  <TotalTime>0</TotalTime>
  <ScaleCrop>false</ScaleCrop>
  <LinksUpToDate>false</LinksUpToDate>
  <CharactersWithSpaces>544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2023-09-15T02:50:00Z</dcterms:created>
  <dc:creator>Apache POI</dc:creator>
  <cp:lastModifiedBy>Administrator</cp:lastModifiedBy>
  <dcterms:modified xsi:type="dcterms:W3CDTF">2023-09-28T07:47:44Z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190D542F5DF84767989078C145DD1C1D_13</vt:lpwstr>
  </property>
</Properties>
</file>