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line="800" w:lineRule="exact"/>
        <w:jc w:val="center"/>
        <w:textAlignment w:val="auto"/>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中小企业发展专项资金（小微企业融资担保降费奖补）</w:t>
      </w:r>
    </w:p>
    <w:p>
      <w:pPr>
        <w:keepNext w:val="0"/>
        <w:keepLines w:val="0"/>
        <w:pageBreakBefore w:val="0"/>
        <w:kinsoku/>
        <w:wordWrap/>
        <w:overflowPunct/>
        <w:topLinePunct w:val="0"/>
        <w:autoSpaceDE/>
        <w:autoSpaceDN/>
        <w:bidi w:val="0"/>
        <w:adjustRightInd/>
        <w:spacing w:line="560" w:lineRule="exact"/>
        <w:ind w:firstLine="883" w:firstLineChars="200"/>
        <w:jc w:val="center"/>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44"/>
          <w:szCs w:val="44"/>
          <w:highlight w:val="none"/>
          <w:lang w:eastAsia="zh-CN"/>
        </w:rPr>
        <w:t>绩效评价报告</w:t>
      </w:r>
    </w:p>
    <w:p>
      <w:pPr>
        <w:keepNext w:val="0"/>
        <w:keepLines w:val="0"/>
        <w:pageBreakBefore w:val="0"/>
        <w:kinsoku/>
        <w:wordWrap/>
        <w:overflowPunct/>
        <w:topLinePunct w:val="0"/>
        <w:autoSpaceDE/>
        <w:autoSpaceDN/>
        <w:bidi w:val="0"/>
        <w:adjustRightInd/>
        <w:snapToGrid/>
        <w:spacing w:before="226" w:after="226" w:line="560" w:lineRule="exact"/>
        <w:ind w:firstLine="723" w:firstLineChars="200"/>
        <w:jc w:val="right"/>
        <w:textAlignment w:val="auto"/>
        <w:rPr>
          <w:rFonts w:hint="eastAsia" w:ascii="宋体" w:hAnsi="宋体" w:eastAsia="宋体" w:cs="宋体"/>
          <w:b/>
          <w:bCs/>
          <w:color w:val="auto"/>
          <w:spacing w:val="0"/>
          <w:sz w:val="24"/>
          <w:szCs w:val="24"/>
          <w:highlight w:val="none"/>
          <w:lang w:val="en-US" w:eastAsia="zh-CN"/>
        </w:rPr>
      </w:pP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pacing w:val="0"/>
          <w:sz w:val="24"/>
          <w:szCs w:val="24"/>
          <w:highlight w:val="none"/>
          <w:lang w:val="en-US" w:eastAsia="zh-CN"/>
        </w:rPr>
        <w:t xml:space="preserve"> </w:t>
      </w:r>
      <w:r>
        <w:rPr>
          <w:rFonts w:hint="eastAsia" w:ascii="宋体" w:hAnsi="宋体" w:cs="宋体"/>
          <w:color w:val="auto"/>
          <w:sz w:val="28"/>
          <w:szCs w:val="28"/>
          <w:highlight w:val="none"/>
        </w:rPr>
        <w:t>豫燎旺绩效评字【202</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】第</w:t>
      </w:r>
      <w:r>
        <w:rPr>
          <w:rFonts w:hint="eastAsia" w:ascii="宋体" w:hAnsi="宋体" w:cs="宋体"/>
          <w:color w:val="auto"/>
          <w:sz w:val="28"/>
          <w:szCs w:val="28"/>
          <w:highlight w:val="none"/>
          <w:lang w:val="en-US" w:eastAsia="zh-CN"/>
        </w:rPr>
        <w:t>01</w:t>
      </w:r>
      <w:r>
        <w:rPr>
          <w:rFonts w:hint="eastAsia" w:ascii="宋体" w:hAnsi="宋体" w:cs="宋体"/>
          <w:color w:val="auto"/>
          <w:sz w:val="28"/>
          <w:szCs w:val="28"/>
          <w:highlight w:val="none"/>
        </w:rPr>
        <w:t>-00</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textAlignment w:val="auto"/>
        <w:rPr>
          <w:rFonts w:hint="eastAsia" w:ascii="宋体" w:hAnsi="宋体" w:eastAsia="宋体" w:cs="宋体"/>
          <w:b/>
          <w:bCs/>
          <w:color w:val="auto"/>
          <w:spacing w:val="6"/>
          <w:sz w:val="28"/>
          <w:szCs w:val="28"/>
          <w:highlight w:val="none"/>
        </w:rPr>
      </w:pPr>
      <w:r>
        <w:rPr>
          <w:rFonts w:hint="eastAsia" w:ascii="宋体" w:hAnsi="宋体" w:eastAsia="宋体" w:cs="宋体"/>
          <w:b/>
          <w:bCs/>
          <w:color w:val="auto"/>
          <w:spacing w:val="6"/>
          <w:sz w:val="28"/>
          <w:szCs w:val="28"/>
          <w:highlight w:val="none"/>
        </w:rPr>
        <w:t>洛阳高新区（自贸区洛阳片区、综保区）财政金融部：</w:t>
      </w:r>
    </w:p>
    <w:p>
      <w:pPr>
        <w:keepNext w:val="0"/>
        <w:keepLines w:val="0"/>
        <w:pageBreakBefore w:val="0"/>
        <w:kinsoku/>
        <w:wordWrap/>
        <w:overflowPunct/>
        <w:topLinePunct w:val="0"/>
        <w:autoSpaceDE/>
        <w:autoSpaceDN/>
        <w:bidi w:val="0"/>
        <w:adjustRightInd w:val="0"/>
        <w:snapToGrid/>
        <w:spacing w:line="560" w:lineRule="exact"/>
        <w:ind w:left="0" w:leftChars="0" w:right="0" w:rightChars="0" w:firstLine="584" w:firstLineChars="200"/>
        <w:jc w:val="left"/>
        <w:textAlignment w:val="auto"/>
        <w:rPr>
          <w:rFonts w:hint="eastAsia" w:ascii="宋体" w:hAnsi="宋体" w:eastAsia="宋体" w:cs="宋体"/>
          <w:color w:val="auto"/>
          <w:spacing w:val="0"/>
          <w:kern w:val="21"/>
          <w:sz w:val="28"/>
          <w:szCs w:val="28"/>
          <w:highlight w:val="none"/>
          <w:lang w:val="en-US" w:eastAsia="zh-CN"/>
        </w:rPr>
      </w:pPr>
      <w:r>
        <w:rPr>
          <w:rFonts w:hint="eastAsia" w:ascii="宋体" w:hAnsi="宋体" w:cs="宋体"/>
          <w:color w:val="auto"/>
          <w:spacing w:val="6"/>
          <w:sz w:val="28"/>
          <w:szCs w:val="28"/>
          <w:highlight w:val="none"/>
        </w:rPr>
        <w:t>为加强中小企业发展专项资金（小微企业融资担保降费奖补）项目财政支出管理，充分发挥中小企业发展专项资金（小微企业融资担保降费奖补）使用效益，根据《项目支出绩效评价管理办法》（财预[2020]10号）、《洛阳市市级部门预算绩效目标管理办法》等5个办法的通知（洛财效[2020]3号）、《洛阳市市级预算绩效管理委托第三方机构管理办法》（洛财效[2022]4号）、《洛阳高新区预算项目支出绩效目标管理办法》（洛开财[2019]56号）等文件精神，受贵</w:t>
      </w:r>
      <w:r>
        <w:rPr>
          <w:rFonts w:hint="eastAsia" w:ascii="宋体" w:hAnsi="宋体" w:cs="宋体"/>
          <w:color w:val="auto"/>
          <w:spacing w:val="6"/>
          <w:sz w:val="28"/>
          <w:szCs w:val="28"/>
          <w:highlight w:val="none"/>
          <w:lang w:eastAsia="zh-CN"/>
        </w:rPr>
        <w:t>单位</w:t>
      </w:r>
      <w:r>
        <w:rPr>
          <w:rFonts w:hint="eastAsia" w:ascii="宋体" w:hAnsi="宋体" w:cs="宋体"/>
          <w:color w:val="auto"/>
          <w:spacing w:val="6"/>
          <w:sz w:val="28"/>
          <w:szCs w:val="28"/>
          <w:highlight w:val="none"/>
        </w:rPr>
        <w:t>委托，我事务所成立绩效评价工作小组，于2022年</w:t>
      </w:r>
      <w:r>
        <w:rPr>
          <w:rFonts w:hint="eastAsia" w:ascii="宋体" w:hAnsi="宋体" w:cs="宋体"/>
          <w:color w:val="auto"/>
          <w:spacing w:val="6"/>
          <w:sz w:val="28"/>
          <w:szCs w:val="28"/>
          <w:highlight w:val="none"/>
          <w:lang w:val="en-US" w:eastAsia="zh-CN"/>
        </w:rPr>
        <w:t>9</w:t>
      </w:r>
      <w:r>
        <w:rPr>
          <w:rFonts w:hint="eastAsia" w:ascii="宋体" w:hAnsi="宋体" w:cs="宋体"/>
          <w:color w:val="auto"/>
          <w:spacing w:val="6"/>
          <w:sz w:val="28"/>
          <w:szCs w:val="28"/>
          <w:highlight w:val="none"/>
        </w:rPr>
        <w:t>月</w:t>
      </w:r>
      <w:r>
        <w:rPr>
          <w:rFonts w:hint="eastAsia" w:ascii="宋体" w:hAnsi="宋体" w:cs="宋体"/>
          <w:color w:val="auto"/>
          <w:spacing w:val="6"/>
          <w:sz w:val="28"/>
          <w:szCs w:val="28"/>
          <w:highlight w:val="none"/>
          <w:lang w:val="en-US" w:eastAsia="zh-CN"/>
        </w:rPr>
        <w:t>23</w:t>
      </w:r>
      <w:r>
        <w:rPr>
          <w:rFonts w:hint="eastAsia" w:ascii="宋体" w:hAnsi="宋体" w:cs="宋体"/>
          <w:color w:val="auto"/>
          <w:spacing w:val="6"/>
          <w:sz w:val="28"/>
          <w:szCs w:val="28"/>
          <w:highlight w:val="none"/>
        </w:rPr>
        <w:t>日至</w:t>
      </w:r>
      <w:r>
        <w:rPr>
          <w:rFonts w:hint="eastAsia" w:ascii="宋体" w:hAnsi="宋体" w:cs="宋体"/>
          <w:color w:val="auto"/>
          <w:spacing w:val="6"/>
          <w:sz w:val="28"/>
          <w:szCs w:val="28"/>
          <w:highlight w:val="none"/>
          <w:lang w:val="en-US" w:eastAsia="zh-CN"/>
        </w:rPr>
        <w:t>2022年</w:t>
      </w:r>
      <w:r>
        <w:rPr>
          <w:rFonts w:hint="eastAsia" w:ascii="宋体" w:hAnsi="宋体" w:cs="宋体"/>
          <w:color w:val="auto"/>
          <w:spacing w:val="6"/>
          <w:sz w:val="28"/>
          <w:szCs w:val="28"/>
          <w:highlight w:val="none"/>
        </w:rPr>
        <w:t>1</w:t>
      </w:r>
      <w:r>
        <w:rPr>
          <w:rFonts w:hint="eastAsia" w:ascii="宋体" w:hAnsi="宋体" w:cs="宋体"/>
          <w:color w:val="auto"/>
          <w:spacing w:val="6"/>
          <w:sz w:val="28"/>
          <w:szCs w:val="28"/>
          <w:highlight w:val="none"/>
          <w:lang w:val="en-US" w:eastAsia="zh-CN"/>
        </w:rPr>
        <w:t>2</w:t>
      </w:r>
      <w:r>
        <w:rPr>
          <w:rFonts w:hint="eastAsia" w:ascii="宋体" w:hAnsi="宋体" w:cs="宋体"/>
          <w:color w:val="auto"/>
          <w:spacing w:val="6"/>
          <w:sz w:val="28"/>
          <w:szCs w:val="28"/>
          <w:highlight w:val="none"/>
        </w:rPr>
        <w:t>月</w:t>
      </w:r>
      <w:r>
        <w:rPr>
          <w:rFonts w:hint="eastAsia" w:ascii="宋体" w:hAnsi="宋体" w:cs="宋体"/>
          <w:color w:val="auto"/>
          <w:spacing w:val="6"/>
          <w:sz w:val="28"/>
          <w:szCs w:val="28"/>
          <w:highlight w:val="none"/>
          <w:lang w:val="en-US" w:eastAsia="zh-CN"/>
        </w:rPr>
        <w:t>26</w:t>
      </w:r>
      <w:r>
        <w:rPr>
          <w:rFonts w:hint="eastAsia" w:ascii="宋体" w:hAnsi="宋体" w:cs="宋体"/>
          <w:color w:val="auto"/>
          <w:spacing w:val="6"/>
          <w:sz w:val="28"/>
          <w:szCs w:val="28"/>
          <w:highlight w:val="none"/>
        </w:rPr>
        <w:t>日</w:t>
      </w:r>
      <w:r>
        <w:rPr>
          <w:rFonts w:hint="eastAsia" w:ascii="宋体" w:hAnsi="宋体" w:eastAsia="宋体" w:cs="宋体"/>
          <w:color w:val="auto"/>
          <w:spacing w:val="0"/>
          <w:kern w:val="21"/>
          <w:sz w:val="28"/>
          <w:szCs w:val="28"/>
          <w:highlight w:val="none"/>
          <w:lang w:val="en-US" w:eastAsia="zh-CN"/>
        </w:rPr>
        <w:t>对2020年中小企业发展专项资金（小微企业融资担保降费奖补）项目进行了绩效评价，现将有关情况报告如下：</w:t>
      </w:r>
    </w:p>
    <w:p>
      <w:pPr>
        <w:keepNext w:val="0"/>
        <w:keepLines w:val="0"/>
        <w:pageBreakBefore w:val="0"/>
        <w:numPr>
          <w:ilvl w:val="0"/>
          <w:numId w:val="1"/>
        </w:numPr>
        <w:kinsoku/>
        <w:wordWrap/>
        <w:overflowPunct/>
        <w:topLinePunct w:val="0"/>
        <w:autoSpaceDE/>
        <w:autoSpaceDN/>
        <w:bidi w:val="0"/>
        <w:adjustRightInd w:val="0"/>
        <w:snapToGrid/>
        <w:spacing w:line="560" w:lineRule="exact"/>
        <w:ind w:left="0" w:leftChars="0" w:right="0" w:rightChars="0" w:firstLine="641" w:firstLineChars="228"/>
        <w:textAlignment w:val="auto"/>
        <w:rPr>
          <w:rFonts w:hint="eastAsia" w:ascii="宋体" w:hAnsi="宋体" w:eastAsia="宋体" w:cs="宋体"/>
          <w:b/>
          <w:bCs/>
          <w:i w:val="0"/>
          <w:iCs w:val="0"/>
          <w:caps w:val="0"/>
          <w:color w:val="auto"/>
          <w:spacing w:val="0"/>
          <w:kern w:val="21"/>
          <w:sz w:val="28"/>
          <w:szCs w:val="28"/>
          <w:highlight w:val="none"/>
          <w:lang w:val="en-US" w:eastAsia="zh-CN" w:bidi="ar"/>
        </w:rPr>
      </w:pPr>
      <w:r>
        <w:rPr>
          <w:rFonts w:hint="eastAsia" w:ascii="宋体" w:hAnsi="宋体" w:eastAsia="宋体" w:cs="宋体"/>
          <w:b/>
          <w:bCs/>
          <w:i w:val="0"/>
          <w:iCs w:val="0"/>
          <w:caps w:val="0"/>
          <w:color w:val="auto"/>
          <w:spacing w:val="0"/>
          <w:kern w:val="21"/>
          <w:sz w:val="28"/>
          <w:szCs w:val="28"/>
          <w:highlight w:val="none"/>
          <w:lang w:val="en-US" w:eastAsia="zh-CN" w:bidi="ar"/>
        </w:rPr>
        <w:t>项目基本情况</w:t>
      </w:r>
    </w:p>
    <w:p>
      <w:pPr>
        <w:pStyle w:val="5"/>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560" w:firstLineChars="200"/>
        <w:jc w:val="both"/>
        <w:textAlignment w:val="auto"/>
        <w:rPr>
          <w:rFonts w:hint="eastAsia" w:ascii="宋体" w:hAnsi="宋体" w:eastAsia="宋体" w:cs="宋体"/>
          <w:b w:val="0"/>
          <w:bCs w:val="0"/>
          <w:i w:val="0"/>
          <w:iCs w:val="0"/>
          <w:caps w:val="0"/>
          <w:color w:val="auto"/>
          <w:spacing w:val="0"/>
          <w:kern w:val="21"/>
          <w:sz w:val="28"/>
          <w:szCs w:val="28"/>
          <w:highlight w:val="none"/>
          <w:lang w:eastAsia="zh-CN"/>
        </w:rPr>
      </w:pPr>
      <w:r>
        <w:rPr>
          <w:rFonts w:hint="eastAsia" w:ascii="宋体" w:hAnsi="宋体" w:eastAsia="宋体" w:cs="宋体"/>
          <w:b w:val="0"/>
          <w:bCs w:val="0"/>
          <w:i w:val="0"/>
          <w:iCs w:val="0"/>
          <w:caps w:val="0"/>
          <w:color w:val="auto"/>
          <w:spacing w:val="0"/>
          <w:kern w:val="21"/>
          <w:sz w:val="28"/>
          <w:szCs w:val="28"/>
          <w:highlight w:val="none"/>
        </w:rPr>
        <w:t>项目背景</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495" w:firstLineChars="177"/>
        <w:jc w:val="both"/>
        <w:textAlignment w:val="auto"/>
        <w:rPr>
          <w:rFonts w:hint="eastAsia" w:ascii="宋体" w:hAnsi="宋体" w:eastAsia="宋体" w:cs="宋体"/>
          <w:color w:val="auto"/>
          <w:spacing w:val="0"/>
          <w:kern w:val="21"/>
          <w:sz w:val="28"/>
          <w:szCs w:val="28"/>
          <w:highlight w:val="none"/>
        </w:rPr>
      </w:pPr>
      <w:r>
        <w:rPr>
          <w:rFonts w:hint="eastAsia" w:ascii="宋体" w:hAnsi="宋体" w:eastAsia="宋体" w:cs="宋体"/>
          <w:color w:val="auto"/>
          <w:spacing w:val="0"/>
          <w:kern w:val="21"/>
          <w:sz w:val="28"/>
          <w:szCs w:val="28"/>
          <w:highlight w:val="none"/>
        </w:rPr>
        <w:t>中共中央办公厅 国务院办公厅印发</w:t>
      </w:r>
      <w:r>
        <w:rPr>
          <w:rFonts w:hint="eastAsia" w:ascii="宋体" w:hAnsi="宋体" w:eastAsia="宋体" w:cs="宋体"/>
          <w:color w:val="auto"/>
          <w:spacing w:val="0"/>
          <w:kern w:val="21"/>
          <w:sz w:val="28"/>
          <w:szCs w:val="28"/>
          <w:highlight w:val="none"/>
          <w:lang w:eastAsia="zh-CN"/>
        </w:rPr>
        <w:t>的</w:t>
      </w:r>
      <w:r>
        <w:rPr>
          <w:rFonts w:hint="eastAsia" w:ascii="宋体" w:hAnsi="宋体" w:eastAsia="宋体" w:cs="宋体"/>
          <w:color w:val="auto"/>
          <w:spacing w:val="0"/>
          <w:kern w:val="21"/>
          <w:sz w:val="28"/>
          <w:szCs w:val="28"/>
          <w:highlight w:val="none"/>
        </w:rPr>
        <w:t>《深化科技体制改革实施方案》</w:t>
      </w:r>
      <w:r>
        <w:rPr>
          <w:rFonts w:hint="eastAsia" w:ascii="宋体" w:hAnsi="宋体" w:eastAsia="宋体" w:cs="宋体"/>
          <w:color w:val="auto"/>
          <w:spacing w:val="0"/>
          <w:kern w:val="21"/>
          <w:sz w:val="28"/>
          <w:szCs w:val="28"/>
          <w:highlight w:val="none"/>
          <w:lang w:eastAsia="zh-CN"/>
        </w:rPr>
        <w:t>指出</w:t>
      </w:r>
      <w:r>
        <w:rPr>
          <w:rFonts w:hint="eastAsia" w:ascii="宋体" w:hAnsi="宋体" w:eastAsia="宋体" w:cs="宋体"/>
          <w:color w:val="auto"/>
          <w:spacing w:val="0"/>
          <w:kern w:val="21"/>
          <w:sz w:val="28"/>
          <w:szCs w:val="28"/>
          <w:highlight w:val="none"/>
        </w:rPr>
        <w:t>金融创新对技术创新具有重要的助推作用。要大力发展创业投资，建立多层次资本市场支持创新机制，构建多元化融资渠道，设立国家新兴产业创业投资引导基金，带动社会资本支持战略性新兴产业和高技术产业早中期、初创期创新型企业发展。</w:t>
      </w:r>
    </w:p>
    <w:p>
      <w:pPr>
        <w:keepNext w:val="0"/>
        <w:keepLines w:val="0"/>
        <w:pageBreakBefore w:val="0"/>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color w:val="auto"/>
          <w:spacing w:val="0"/>
          <w:kern w:val="21"/>
          <w:sz w:val="28"/>
          <w:szCs w:val="28"/>
          <w:highlight w:val="none"/>
          <w:lang w:val="en-US" w:eastAsia="zh-CN"/>
        </w:rPr>
      </w:pPr>
      <w:r>
        <w:rPr>
          <w:rFonts w:hint="eastAsia" w:ascii="宋体" w:hAnsi="宋体" w:eastAsia="宋体" w:cs="宋体"/>
          <w:color w:val="auto"/>
          <w:spacing w:val="0"/>
          <w:kern w:val="21"/>
          <w:sz w:val="28"/>
          <w:szCs w:val="28"/>
          <w:highlight w:val="none"/>
          <w:lang w:val="en-US" w:eastAsia="zh-CN"/>
        </w:rPr>
        <w:t>2018年，财政部、工业和信息化部出台了《财政部 工业和信息化部关于对小微企业融资担保业务实施降费奖补政策的通知》财建[2018]547号，决定实施小微企业融资担保业务降费奖补政策，引导地方支持扩大实体经济领域小微企业融资担保业务规模，降低小微企业融资担保成本，促进专注于服务小微企业的融资担保机构可持续发展。</w:t>
      </w:r>
    </w:p>
    <w:p>
      <w:pPr>
        <w:keepNext w:val="0"/>
        <w:keepLines w:val="0"/>
        <w:pageBreakBefore w:val="0"/>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color w:val="auto"/>
          <w:spacing w:val="0"/>
          <w:kern w:val="21"/>
          <w:sz w:val="28"/>
          <w:szCs w:val="28"/>
          <w:highlight w:val="none"/>
          <w:lang w:val="en-US" w:eastAsia="zh-CN"/>
        </w:rPr>
      </w:pPr>
      <w:r>
        <w:rPr>
          <w:rFonts w:hint="eastAsia" w:ascii="宋体" w:hAnsi="宋体" w:eastAsia="宋体" w:cs="宋体"/>
          <w:color w:val="auto"/>
          <w:spacing w:val="0"/>
          <w:kern w:val="21"/>
          <w:sz w:val="28"/>
          <w:szCs w:val="28"/>
          <w:highlight w:val="none"/>
          <w:lang w:val="en-US" w:eastAsia="zh-CN"/>
        </w:rPr>
        <w:t>按照财政部、工业和信息化部的要求，</w:t>
      </w:r>
      <w:r>
        <w:rPr>
          <w:rFonts w:hint="eastAsia" w:ascii="宋体" w:hAnsi="宋体" w:eastAsia="宋体" w:cs="宋体"/>
          <w:b w:val="0"/>
          <w:bCs w:val="0"/>
          <w:i w:val="0"/>
          <w:iCs w:val="0"/>
          <w:caps w:val="0"/>
          <w:color w:val="auto"/>
          <w:spacing w:val="0"/>
          <w:kern w:val="21"/>
          <w:sz w:val="28"/>
          <w:szCs w:val="28"/>
          <w:highlight w:val="none"/>
          <w:lang w:val="en-US" w:eastAsia="zh-CN"/>
        </w:rPr>
        <w:t>河南省工业和信息化厅、河南省财政厅</w:t>
      </w:r>
      <w:r>
        <w:rPr>
          <w:rFonts w:hint="eastAsia" w:ascii="宋体" w:hAnsi="宋体" w:eastAsia="宋体" w:cs="宋体"/>
          <w:color w:val="auto"/>
          <w:spacing w:val="0"/>
          <w:kern w:val="21"/>
          <w:sz w:val="28"/>
          <w:szCs w:val="28"/>
          <w:highlight w:val="none"/>
          <w:lang w:val="en-US" w:eastAsia="zh-CN"/>
        </w:rPr>
        <w:t>在2020年7月31日下发</w:t>
      </w:r>
      <w:r>
        <w:rPr>
          <w:rFonts w:hint="eastAsia" w:ascii="宋体" w:hAnsi="宋体" w:eastAsia="宋体" w:cs="宋体"/>
          <w:b w:val="0"/>
          <w:bCs w:val="0"/>
          <w:i w:val="0"/>
          <w:iCs w:val="0"/>
          <w:caps w:val="0"/>
          <w:color w:val="auto"/>
          <w:spacing w:val="0"/>
          <w:kern w:val="21"/>
          <w:sz w:val="28"/>
          <w:szCs w:val="28"/>
          <w:highlight w:val="none"/>
          <w:lang w:val="en-US" w:eastAsia="zh-CN"/>
        </w:rPr>
        <w:t>《关于做好2020年国家小微企业融资担保业务降费奖补资金申报工作的通知》文件，开展2020年小微企业融资担保业务降费奖补资金的申报工作。</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560" w:firstLineChars="200"/>
        <w:textAlignment w:val="auto"/>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val="en-US" w:eastAsia="zh-CN"/>
        </w:rPr>
        <w:t>绩效评价对象及项目负责部门</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textAlignment w:val="auto"/>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本次绩效评价对象是2020年中小企业发展专项资金（小微企业融资担保降费奖补）项目工作开展情况，项目负责部门为洛阳高新区（自贸区洛阳片区、综保区）科技创新部。</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textAlignment w:val="auto"/>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洛阳高新区（自贸区洛阳片区、综保区）科技创新部（以下简称“科技创新部”）的主要职责是：贯彻落实上级关于科技创新、金融等方面法律法规、政策方针、全区自创区、一区多园相关工作，负责全区科技创新，金融服务及监管等工作。</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560" w:firstLineChars="200"/>
        <w:textAlignment w:val="auto"/>
        <w:outlineLvl w:val="0"/>
        <w:rPr>
          <w:rFonts w:hint="eastAsia" w:ascii="宋体" w:hAnsi="宋体" w:eastAsia="宋体" w:cs="宋体"/>
          <w:b w:val="0"/>
          <w:bCs w:val="0"/>
          <w:color w:val="auto"/>
          <w:spacing w:val="0"/>
          <w:kern w:val="21"/>
          <w:sz w:val="28"/>
          <w:szCs w:val="28"/>
          <w:highlight w:val="none"/>
          <w:lang w:val="en-US" w:eastAsia="zh-CN"/>
        </w:rPr>
      </w:pPr>
      <w:r>
        <w:rPr>
          <w:rFonts w:hint="eastAsia" w:ascii="宋体" w:hAnsi="宋体" w:cs="宋体"/>
          <w:b w:val="0"/>
          <w:bCs w:val="0"/>
          <w:color w:val="auto"/>
          <w:sz w:val="28"/>
          <w:szCs w:val="28"/>
          <w:highlight w:val="none"/>
          <w:lang w:eastAsia="zh-CN"/>
        </w:rPr>
        <w:t>主要内容及实施情况</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Chars="200" w:right="0" w:rightChars="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1、项目主要内容</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560" w:firstLineChars="20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2020年高新区内的融资性担保机构根据《河南省工业和信息化厅 河南省财政厅 关于做好2020年国家小微企业融资担保业务降费奖补资金申报工作的通知》的要求申报，经层层审核拟定支持企业，公示后各级财政按程序报批、下达资金计划并拨付资金，直至被支持企业收到资金。</w:t>
      </w:r>
    </w:p>
    <w:p>
      <w:pPr>
        <w:pStyle w:val="5"/>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560" w:firstLineChars="20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实施情况</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0" w:firstLineChars="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 xml:space="preserve">    </w:t>
      </w:r>
      <w:r>
        <w:rPr>
          <w:rFonts w:hint="eastAsia" w:ascii="宋体" w:hAnsi="宋体" w:eastAsia="宋体" w:cs="宋体"/>
          <w:color w:val="auto"/>
          <w:spacing w:val="0"/>
          <w:kern w:val="21"/>
          <w:sz w:val="28"/>
          <w:szCs w:val="28"/>
          <w:highlight w:val="none"/>
          <w:lang w:val="en-US" w:eastAsia="zh-CN"/>
        </w:rPr>
        <w:t>2020年7月31日</w:t>
      </w:r>
      <w:r>
        <w:rPr>
          <w:rFonts w:hint="eastAsia" w:ascii="宋体" w:hAnsi="宋体" w:eastAsia="宋体" w:cs="宋体"/>
          <w:b w:val="0"/>
          <w:bCs w:val="0"/>
          <w:i w:val="0"/>
          <w:iCs w:val="0"/>
          <w:caps w:val="0"/>
          <w:color w:val="auto"/>
          <w:spacing w:val="0"/>
          <w:kern w:val="21"/>
          <w:sz w:val="28"/>
          <w:szCs w:val="28"/>
          <w:highlight w:val="none"/>
          <w:lang w:val="en-US" w:eastAsia="zh-CN"/>
        </w:rPr>
        <w:t>河南省工业和信息化厅、河南省财政厅</w:t>
      </w:r>
      <w:r>
        <w:rPr>
          <w:rFonts w:hint="eastAsia" w:ascii="宋体" w:hAnsi="宋体" w:eastAsia="宋体" w:cs="宋体"/>
          <w:color w:val="auto"/>
          <w:spacing w:val="0"/>
          <w:kern w:val="21"/>
          <w:sz w:val="28"/>
          <w:szCs w:val="28"/>
          <w:highlight w:val="none"/>
          <w:lang w:val="en-US" w:eastAsia="zh-CN"/>
        </w:rPr>
        <w:t>下发</w:t>
      </w:r>
      <w:r>
        <w:rPr>
          <w:rFonts w:hint="eastAsia" w:ascii="宋体" w:hAnsi="宋体" w:eastAsia="宋体" w:cs="宋体"/>
          <w:b w:val="0"/>
          <w:bCs w:val="0"/>
          <w:i w:val="0"/>
          <w:iCs w:val="0"/>
          <w:caps w:val="0"/>
          <w:color w:val="auto"/>
          <w:spacing w:val="0"/>
          <w:kern w:val="21"/>
          <w:sz w:val="28"/>
          <w:szCs w:val="28"/>
          <w:highlight w:val="none"/>
          <w:lang w:val="en-US" w:eastAsia="zh-CN"/>
        </w:rPr>
        <w:t>《关于做好2020年国家小微企业融资担保业务降费奖补资金申报工作的通知》文件后，高新区内的洛阳高新开发区担保中心有限公司于2020年08月06日提交了2020年融资担保机构降费奖补资金申请书，经洛阳市工业和信息化主管部门、财政局提出初审意见，联合行文将上报文件及申请材料报送省工业和信息化厅及省财政厅，</w:t>
      </w:r>
      <w:r>
        <w:rPr>
          <w:rFonts w:hint="eastAsia" w:ascii="宋体" w:hAnsi="宋体" w:eastAsia="宋体" w:cs="宋体"/>
          <w:b w:val="0"/>
          <w:bCs w:val="0"/>
          <w:i w:val="0"/>
          <w:iCs w:val="0"/>
          <w:caps w:val="0"/>
          <w:color w:val="auto"/>
          <w:spacing w:val="0"/>
          <w:kern w:val="0"/>
          <w:sz w:val="28"/>
          <w:szCs w:val="28"/>
          <w:highlight w:val="none"/>
          <w:lang w:val="en-US" w:eastAsia="zh-CN" w:bidi="ar"/>
        </w:rPr>
        <w:t>申报结束后经省工业和信息化厅、财政厅共同组织专家评审确定拟支持企业并公示，公示结束后</w:t>
      </w:r>
      <w:r>
        <w:rPr>
          <w:rFonts w:hint="eastAsia" w:ascii="宋体" w:hAnsi="宋体" w:eastAsia="宋体" w:cs="宋体"/>
          <w:bCs/>
          <w:color w:val="auto"/>
          <w:sz w:val="28"/>
          <w:szCs w:val="28"/>
          <w:highlight w:val="none"/>
        </w:rPr>
        <w:t>下达资金计划并拨付资金</w:t>
      </w:r>
      <w:r>
        <w:rPr>
          <w:rFonts w:hint="eastAsia" w:ascii="宋体" w:hAnsi="宋体" w:eastAsia="宋体" w:cs="宋体"/>
          <w:bCs/>
          <w:color w:val="auto"/>
          <w:sz w:val="28"/>
          <w:szCs w:val="28"/>
          <w:highlight w:val="none"/>
          <w:lang w:eastAsia="zh-CN"/>
        </w:rPr>
        <w:t>。</w:t>
      </w:r>
      <w:r>
        <w:rPr>
          <w:rFonts w:hint="eastAsia" w:ascii="宋体" w:hAnsi="宋体" w:eastAsia="宋体" w:cs="宋体"/>
          <w:b w:val="0"/>
          <w:bCs w:val="0"/>
          <w:i w:val="0"/>
          <w:iCs w:val="0"/>
          <w:caps w:val="0"/>
          <w:color w:val="auto"/>
          <w:spacing w:val="0"/>
          <w:kern w:val="21"/>
          <w:sz w:val="28"/>
          <w:szCs w:val="28"/>
          <w:highlight w:val="none"/>
          <w:lang w:val="en-US" w:eastAsia="zh-CN"/>
        </w:rPr>
        <w:t>2020年10月9日洛阳市财政局下发《关于下达2020年中小企业发展专项资金（小微企业融资担保降费奖补）预算的通知》洛财预[2020]425号文件，明确奖补洛阳高新开发区担保中心有限公司39万元。2021年5月31日资金实际拨付至企业。</w:t>
      </w:r>
    </w:p>
    <w:p>
      <w:pPr>
        <w:pStyle w:val="5"/>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560" w:firstLineChars="20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资金投入和使用情况</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560" w:firstLineChars="20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2020年10月9日</w:t>
      </w:r>
      <w:r>
        <w:rPr>
          <w:rFonts w:hint="eastAsia" w:ascii="宋体" w:hAnsi="宋体" w:eastAsia="宋体" w:cs="宋体"/>
          <w:b w:val="0"/>
          <w:bCs w:val="0"/>
          <w:i w:val="0"/>
          <w:iCs w:val="0"/>
          <w:caps w:val="0"/>
          <w:color w:val="auto"/>
          <w:spacing w:val="0"/>
          <w:sz w:val="28"/>
          <w:szCs w:val="28"/>
          <w:highlight w:val="none"/>
          <w:lang w:val="en-US" w:eastAsia="zh-CN"/>
        </w:rPr>
        <w:t>洛阳高新技术产业开发区财政收到39万元项目资金，2021年5月31日分配至</w:t>
      </w:r>
      <w:r>
        <w:rPr>
          <w:rFonts w:hint="eastAsia" w:ascii="宋体" w:hAnsi="宋体" w:eastAsia="宋体" w:cs="宋体"/>
          <w:b w:val="0"/>
          <w:bCs w:val="0"/>
          <w:i w:val="0"/>
          <w:iCs w:val="0"/>
          <w:caps w:val="0"/>
          <w:color w:val="auto"/>
          <w:spacing w:val="0"/>
          <w:kern w:val="21"/>
          <w:sz w:val="28"/>
          <w:szCs w:val="28"/>
          <w:highlight w:val="none"/>
          <w:lang w:val="en-US" w:eastAsia="zh-CN"/>
        </w:rPr>
        <w:t>洛阳高新开发区担保中心有限公司。</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157" w:beforeLines="50" w:beforeAutospacing="0" w:after="0" w:afterAutospacing="0" w:line="560" w:lineRule="exact"/>
        <w:ind w:leftChars="200" w:right="0" w:rightChars="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（四）项目绩效目标</w:t>
      </w:r>
    </w:p>
    <w:p>
      <w:pPr>
        <w:pStyle w:val="5"/>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560" w:firstLineChars="20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总体目标</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560" w:firstLineChars="20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支持引导更多金融资源配置到小微企业，进一步拓展小微企业融资担保业务规模，降低小微企业融资担保费率水平。</w:t>
      </w:r>
    </w:p>
    <w:p>
      <w:pPr>
        <w:pStyle w:val="5"/>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560" w:firstLineChars="20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阶段性目标</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60" w:lineRule="exact"/>
        <w:ind w:left="0" w:leftChars="0" w:right="0" w:rightChars="0" w:firstLine="560" w:firstLineChars="200"/>
        <w:jc w:val="both"/>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引导高新区内的融资担保企业扩大担保业务规模，降低小微企业融资成本，促进区域内的融资担保机构专注于服务小微企业的能力，实现可持续发展。</w:t>
      </w:r>
    </w:p>
    <w:p>
      <w:pPr>
        <w:keepNext w:val="0"/>
        <w:keepLines w:val="0"/>
        <w:pageBreakBefore w:val="0"/>
        <w:widowControl w:val="0"/>
        <w:numPr>
          <w:ilvl w:val="0"/>
          <w:numId w:val="1"/>
        </w:numPr>
        <w:kinsoku/>
        <w:wordWrap/>
        <w:overflowPunct/>
        <w:topLinePunct w:val="0"/>
        <w:autoSpaceDE/>
        <w:autoSpaceDN/>
        <w:bidi w:val="0"/>
        <w:adjustRightInd w:val="0"/>
        <w:snapToGrid/>
        <w:spacing w:before="157" w:beforeLines="50" w:line="560" w:lineRule="exact"/>
        <w:ind w:left="0" w:leftChars="0" w:right="0" w:rightChars="0" w:firstLine="562" w:firstLineChars="200"/>
        <w:textAlignment w:val="auto"/>
        <w:rPr>
          <w:rFonts w:hint="eastAsia" w:ascii="宋体" w:hAnsi="宋体" w:eastAsia="宋体" w:cs="宋体"/>
          <w:b/>
          <w:bCs/>
          <w:i w:val="0"/>
          <w:iCs w:val="0"/>
          <w:caps w:val="0"/>
          <w:color w:val="auto"/>
          <w:spacing w:val="0"/>
          <w:kern w:val="21"/>
          <w:sz w:val="28"/>
          <w:szCs w:val="28"/>
          <w:highlight w:val="none"/>
          <w:lang w:val="en-US" w:eastAsia="zh-CN" w:bidi="ar"/>
        </w:rPr>
      </w:pPr>
      <w:r>
        <w:rPr>
          <w:rFonts w:hint="eastAsia" w:ascii="宋体" w:hAnsi="宋体" w:eastAsia="宋体" w:cs="宋体"/>
          <w:b/>
          <w:bCs/>
          <w:i w:val="0"/>
          <w:iCs w:val="0"/>
          <w:caps w:val="0"/>
          <w:color w:val="auto"/>
          <w:spacing w:val="0"/>
          <w:kern w:val="21"/>
          <w:sz w:val="28"/>
          <w:szCs w:val="28"/>
          <w:highlight w:val="none"/>
          <w:lang w:val="en-US" w:eastAsia="zh-CN" w:bidi="ar"/>
        </w:rPr>
        <w:t>绩效评价工作开展情况</w:t>
      </w:r>
    </w:p>
    <w:p>
      <w:pPr>
        <w:keepNext w:val="0"/>
        <w:keepLines w:val="0"/>
        <w:pageBreakBefore w:val="0"/>
        <w:widowControl w:val="0"/>
        <w:numPr>
          <w:ilvl w:val="0"/>
          <w:numId w:val="6"/>
        </w:numPr>
        <w:kinsoku/>
        <w:wordWrap/>
        <w:overflowPunct/>
        <w:topLinePunct w:val="0"/>
        <w:autoSpaceDE/>
        <w:autoSpaceDN/>
        <w:bidi w:val="0"/>
        <w:adjustRightInd w:val="0"/>
        <w:snapToGrid/>
        <w:spacing w:before="157" w:beforeLines="50"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绩效评价目的、对象和范围</w:t>
      </w:r>
    </w:p>
    <w:p>
      <w:pPr>
        <w:keepNext w:val="0"/>
        <w:keepLines w:val="0"/>
        <w:pageBreakBefore w:val="0"/>
        <w:numPr>
          <w:ilvl w:val="0"/>
          <w:numId w:val="7"/>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绩效评价目的</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本次绩效评价目的是通过对中小企业发展专项资金（小微企业融资担保降费奖补）项目立项、资金使用及执行情况和取得的成效进行评价，全面总结项目执行过程中的经验与问题，推动财政资金使用效果和效率的进一步提高。</w:t>
      </w:r>
    </w:p>
    <w:p>
      <w:pPr>
        <w:keepNext w:val="0"/>
        <w:keepLines w:val="0"/>
        <w:pageBreakBefore w:val="0"/>
        <w:numPr>
          <w:ilvl w:val="0"/>
          <w:numId w:val="7"/>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绩效评价对象和范围</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本次绩效评价对象为中小企业发展专项资金（小微企业融资担保降费奖补）项目。评价主体范围为项目管理单位、项目拨款单位和高新区内实际申报的一家融资担保公司。</w:t>
      </w:r>
    </w:p>
    <w:p>
      <w:pPr>
        <w:keepNext w:val="0"/>
        <w:keepLines w:val="0"/>
        <w:pageBreakBefore w:val="0"/>
        <w:widowControl w:val="0"/>
        <w:numPr>
          <w:ilvl w:val="0"/>
          <w:numId w:val="6"/>
        </w:numPr>
        <w:kinsoku/>
        <w:wordWrap/>
        <w:overflowPunct/>
        <w:topLinePunct w:val="0"/>
        <w:autoSpaceDE/>
        <w:autoSpaceDN/>
        <w:bidi w:val="0"/>
        <w:adjustRightInd w:val="0"/>
        <w:snapToGrid/>
        <w:spacing w:before="157" w:beforeLines="50"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绩效评价原则、评价指标体系和评价方法</w:t>
      </w:r>
    </w:p>
    <w:p>
      <w:pPr>
        <w:keepNext w:val="0"/>
        <w:keepLines w:val="0"/>
        <w:pageBreakBefore w:val="0"/>
        <w:numPr>
          <w:ilvl w:val="0"/>
          <w:numId w:val="8"/>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绩效评价原则</w:t>
      </w:r>
    </w:p>
    <w:p>
      <w:pPr>
        <w:keepNext w:val="0"/>
        <w:keepLines w:val="0"/>
        <w:pageBreakBefore w:val="0"/>
        <w:numPr>
          <w:ilvl w:val="0"/>
          <w:numId w:val="0"/>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本次绩效评价秉承科学规范、公平公正、绩效相关等原则，按照从预算编制、过程管理到产出、效果的绩效逻辑路径，按照中共中央《中共中央国务院关于全面实施预算绩效管理的意见》（中发[2018]34号）、财政部《项目支出绩效评价管理办法》（财预[2020]10号）、洛阳市财政局关于印发《洛阳市市级部门预算绩效目标管理办法》等5个办法的通知（洛财效[2020]3号）等文件规定，结合本项目的实际情况，制定项目绩效评价指标体系。</w:t>
      </w:r>
    </w:p>
    <w:p>
      <w:pPr>
        <w:keepNext w:val="0"/>
        <w:keepLines w:val="0"/>
        <w:pageBreakBefore w:val="0"/>
        <w:numPr>
          <w:ilvl w:val="0"/>
          <w:numId w:val="0"/>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具体评价原则如下：</w:t>
      </w:r>
    </w:p>
    <w:p>
      <w:pPr>
        <w:keepNext w:val="0"/>
        <w:keepLines w:val="0"/>
        <w:pageBreakBefore w:val="0"/>
        <w:numPr>
          <w:ilvl w:val="0"/>
          <w:numId w:val="0"/>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（1）科学公正原则：运用科学合理的方法，按照规范的程序，以定量分析为主，客观、公正反映项目绩效。</w:t>
      </w:r>
    </w:p>
    <w:p>
      <w:pPr>
        <w:keepNext w:val="0"/>
        <w:keepLines w:val="0"/>
        <w:pageBreakBefore w:val="0"/>
        <w:numPr>
          <w:ilvl w:val="0"/>
          <w:numId w:val="0"/>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（2）相关性原则：绩效评价指标与绩效目标有直接的联系，能够恰当反映目标的实现程度。</w:t>
      </w:r>
    </w:p>
    <w:p>
      <w:pPr>
        <w:keepNext w:val="0"/>
        <w:keepLines w:val="0"/>
        <w:pageBreakBefore w:val="0"/>
        <w:numPr>
          <w:ilvl w:val="0"/>
          <w:numId w:val="0"/>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（3）系统性原则：将定量指标与定性指标相结合，系统反映财政支出所产生的社会效益、经济效益、环境效益等。</w:t>
      </w:r>
    </w:p>
    <w:p>
      <w:pPr>
        <w:keepNext w:val="0"/>
        <w:keepLines w:val="0"/>
        <w:pageBreakBefore w:val="0"/>
        <w:numPr>
          <w:ilvl w:val="0"/>
          <w:numId w:val="0"/>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（4）经济性原则：通俗易懂、简便易行，数据的获得应当考虑现实条件和可操作性，符合成本效益原则。</w:t>
      </w:r>
    </w:p>
    <w:p>
      <w:pPr>
        <w:keepNext w:val="0"/>
        <w:keepLines w:val="0"/>
        <w:pageBreakBefore w:val="0"/>
        <w:numPr>
          <w:ilvl w:val="0"/>
          <w:numId w:val="8"/>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评价指标体系</w:t>
      </w:r>
    </w:p>
    <w:p>
      <w:pPr>
        <w:keepNext w:val="0"/>
        <w:keepLines w:val="0"/>
        <w:pageBreakBefore w:val="0"/>
        <w:numPr>
          <w:ilvl w:val="0"/>
          <w:numId w:val="0"/>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绩效评价内容主要包括决策情况、资金管理和使用情况、实现的产出情况和取得的绩效情况等相关内容，在指标设定上采取定性和定量相结合，优先定量，在总结分析的基础上形成评价指标体系。评价组根据项目评价原则结合项目实施特点制定评价指标体系，共四个一类指标十个二类指标十八个三类指标，一级指标分别为决策指标、过程指标、产出指标和效益指标；二级指标为项目立项、绩效目标、资金投入、资金管理、组织实施、项目产出、社会效益、经济效益、可持续影响和满意度指标；三级指标为立项依据充分性、绩效目标合理性、绩效目标明确性、预算编制科学性、资金到位率、预算执行率、资金使用合规性、项目管理制度健全、工作规范性、产出数量指标、产出质量指标、产出实效指标、降低小微企业担保成本、小微企业融资担保业务规模、融资担保费率、推动小微企业的发展、融资担保企业满意度和小微企业满意度指标。</w:t>
      </w:r>
    </w:p>
    <w:p>
      <w:pPr>
        <w:keepNext w:val="0"/>
        <w:keepLines w:val="0"/>
        <w:pageBreakBefore w:val="0"/>
        <w:numPr>
          <w:ilvl w:val="0"/>
          <w:numId w:val="8"/>
        </w:numPr>
        <w:tabs>
          <w:tab w:val="left" w:pos="21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评价方法</w:t>
      </w:r>
    </w:p>
    <w:p>
      <w:pPr>
        <w:keepNext w:val="0"/>
        <w:keepLines w:val="0"/>
        <w:pageBreakBefore w:val="0"/>
        <w:numPr>
          <w:ilvl w:val="0"/>
          <w:numId w:val="0"/>
        </w:numPr>
        <w:tabs>
          <w:tab w:val="left" w:pos="0"/>
        </w:tabs>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绩效评价小组通过启动座谈会、访谈相关人员、查看相关资料、进行问卷调查、抽取电话访谈、听取汇报等形式开展项目评价工作。</w:t>
      </w:r>
    </w:p>
    <w:p>
      <w:pPr>
        <w:keepNext w:val="0"/>
        <w:keepLines w:val="0"/>
        <w:pageBreakBefore w:val="0"/>
        <w:widowControl w:val="0"/>
        <w:numPr>
          <w:ilvl w:val="0"/>
          <w:numId w:val="6"/>
        </w:numPr>
        <w:kinsoku/>
        <w:wordWrap/>
        <w:overflowPunct/>
        <w:topLinePunct w:val="0"/>
        <w:autoSpaceDE/>
        <w:autoSpaceDN/>
        <w:bidi w:val="0"/>
        <w:adjustRightInd w:val="0"/>
        <w:snapToGrid/>
        <w:spacing w:before="157" w:beforeLines="50"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评价工作情况</w:t>
      </w:r>
    </w:p>
    <w:p>
      <w:pPr>
        <w:keepNext w:val="0"/>
        <w:keepLines w:val="0"/>
        <w:pageBreakBefore w:val="0"/>
        <w:numPr>
          <w:ilvl w:val="0"/>
          <w:numId w:val="9"/>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前期准备</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2022年9月23日，由洛阳高新区（自贸区洛阳片区、综保区）财政金融部牵头，组织项目实施单位相关人员及负责本次绩效评价小组成员召开绩效评价专项会议，明确评价目的。绩效评价小组听取中小企业发展专项资金（小微企业融资担保降费奖补）项目汇报，初步收集资料。</w:t>
      </w:r>
    </w:p>
    <w:p>
      <w:pPr>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组织实施</w:t>
      </w:r>
    </w:p>
    <w:p>
      <w:pPr>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2022年10月</w:t>
      </w:r>
      <w:r>
        <w:rPr>
          <w:rFonts w:hint="eastAsia" w:ascii="宋体" w:hAnsi="宋体" w:cs="宋体"/>
          <w:color w:val="auto"/>
          <w:sz w:val="28"/>
          <w:szCs w:val="28"/>
          <w:highlight w:val="none"/>
          <w:lang w:val="en-US" w:eastAsia="zh-CN"/>
        </w:rPr>
        <w:t>8</w:t>
      </w:r>
      <w:r>
        <w:rPr>
          <w:rFonts w:hint="eastAsia" w:ascii="宋体" w:hAnsi="宋体" w:cs="宋体"/>
          <w:color w:val="auto"/>
          <w:sz w:val="28"/>
          <w:szCs w:val="28"/>
          <w:highlight w:val="none"/>
        </w:rPr>
        <w:t>日至2022年1</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26</w:t>
      </w:r>
      <w:r>
        <w:rPr>
          <w:rFonts w:hint="eastAsia" w:ascii="宋体" w:hAnsi="宋体" w:cs="宋体"/>
          <w:color w:val="auto"/>
          <w:sz w:val="28"/>
          <w:szCs w:val="28"/>
          <w:highlight w:val="none"/>
        </w:rPr>
        <w:t>日，绩效评价小组对项目的开展情况进行调研，进一步了解项目实施和开展情况。</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cs="宋体"/>
          <w:color w:val="auto"/>
          <w:sz w:val="28"/>
          <w:szCs w:val="28"/>
          <w:highlight w:val="none"/>
        </w:rPr>
        <w:t>一是</w:t>
      </w:r>
      <w:r>
        <w:rPr>
          <w:rFonts w:hint="eastAsia" w:ascii="宋体" w:hAnsi="宋体" w:cs="宋体"/>
          <w:color w:val="auto"/>
          <w:sz w:val="28"/>
          <w:szCs w:val="28"/>
          <w:highlight w:val="none"/>
          <w:lang w:eastAsia="zh-CN"/>
        </w:rPr>
        <w:t>数据采集。</w:t>
      </w:r>
      <w:r>
        <w:rPr>
          <w:rFonts w:hint="eastAsia" w:ascii="宋体" w:hAnsi="宋体" w:eastAsia="宋体" w:cs="宋体"/>
          <w:b w:val="0"/>
          <w:bCs w:val="0"/>
          <w:i w:val="0"/>
          <w:iCs w:val="0"/>
          <w:caps w:val="0"/>
          <w:color w:val="auto"/>
          <w:spacing w:val="0"/>
          <w:kern w:val="0"/>
          <w:sz w:val="28"/>
          <w:szCs w:val="28"/>
          <w:highlight w:val="none"/>
          <w:lang w:val="en-US" w:eastAsia="zh-CN" w:bidi="ar"/>
        </w:rPr>
        <w:t>评价小组对项目申报单位及高新区内的项目管理单位提供的申报材料及相关材料进行核查，核实相关制度是否完善，审批程序是否规范，资金使用是否合规、手续是否齐全，是否存在截留、挪用等情况。</w:t>
      </w:r>
    </w:p>
    <w:p>
      <w:pPr>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二是电话访谈。由于受疫情影响，绩效评价小组通过电话与</w:t>
      </w:r>
      <w:r>
        <w:rPr>
          <w:rFonts w:hint="eastAsia" w:ascii="宋体" w:hAnsi="宋体" w:cs="宋体"/>
          <w:color w:val="auto"/>
          <w:sz w:val="28"/>
          <w:szCs w:val="28"/>
          <w:highlight w:val="none"/>
          <w:lang w:eastAsia="zh-CN"/>
        </w:rPr>
        <w:t>获得</w:t>
      </w:r>
      <w:r>
        <w:rPr>
          <w:rFonts w:hint="eastAsia" w:ascii="宋体" w:hAnsi="宋体" w:cs="宋体"/>
          <w:color w:val="auto"/>
          <w:sz w:val="28"/>
          <w:szCs w:val="28"/>
          <w:highlight w:val="none"/>
        </w:rPr>
        <w:t>中小企业发展专项资金的企业联系，访谈企业相关人员，了解项目运行情况、资金拨付情况、资金拨付效果等。</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cs="宋体"/>
          <w:color w:val="auto"/>
          <w:sz w:val="28"/>
          <w:szCs w:val="28"/>
          <w:highlight w:val="none"/>
        </w:rPr>
        <w:t>三是</w:t>
      </w:r>
      <w:r>
        <w:rPr>
          <w:rFonts w:hint="eastAsia" w:ascii="宋体" w:hAnsi="宋体" w:eastAsia="宋体" w:cs="宋体"/>
          <w:b w:val="0"/>
          <w:bCs w:val="0"/>
          <w:i w:val="0"/>
          <w:iCs w:val="0"/>
          <w:caps w:val="0"/>
          <w:color w:val="auto"/>
          <w:spacing w:val="0"/>
          <w:kern w:val="0"/>
          <w:sz w:val="28"/>
          <w:szCs w:val="28"/>
          <w:highlight w:val="none"/>
          <w:lang w:val="en-US" w:eastAsia="zh-CN" w:bidi="ar"/>
        </w:rPr>
        <w:t>制作发放调查问卷</w:t>
      </w:r>
      <w:r>
        <w:rPr>
          <w:rFonts w:hint="eastAsia" w:ascii="宋体" w:hAnsi="宋体" w:cs="宋体"/>
          <w:color w:val="auto"/>
          <w:sz w:val="28"/>
          <w:szCs w:val="28"/>
          <w:highlight w:val="none"/>
        </w:rPr>
        <w:t>。</w:t>
      </w:r>
      <w:r>
        <w:rPr>
          <w:rFonts w:hint="eastAsia" w:ascii="宋体" w:hAnsi="宋体" w:eastAsia="宋体" w:cs="宋体"/>
          <w:b w:val="0"/>
          <w:bCs w:val="0"/>
          <w:i w:val="0"/>
          <w:iCs w:val="0"/>
          <w:caps w:val="0"/>
          <w:color w:val="auto"/>
          <w:spacing w:val="0"/>
          <w:kern w:val="0"/>
          <w:sz w:val="28"/>
          <w:szCs w:val="28"/>
          <w:highlight w:val="none"/>
          <w:lang w:val="en-US" w:eastAsia="zh-CN" w:bidi="ar"/>
        </w:rPr>
        <w:t>评价小组根据项目情况，制定调查问卷，并发给项目组织实施单位相关人员通过微信渠道进行问卷调查，以通过问卷上的封闭式问题和开放式问题进一步了解项目情况，经问卷调查，收集到22份有效调查问卷，对问卷数据进行汇总、分析。</w:t>
      </w:r>
    </w:p>
    <w:p>
      <w:pPr>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3</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分析评价</w:t>
      </w:r>
    </w:p>
    <w:p>
      <w:pPr>
        <w:snapToGrid w:val="0"/>
        <w:spacing w:line="560" w:lineRule="exact"/>
        <w:ind w:firstLine="560" w:firstLineChars="200"/>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2022年1</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26</w:t>
      </w:r>
      <w:r>
        <w:rPr>
          <w:rFonts w:hint="eastAsia" w:ascii="宋体" w:hAnsi="宋体" w:cs="宋体"/>
          <w:color w:val="auto"/>
          <w:sz w:val="28"/>
          <w:szCs w:val="28"/>
          <w:highlight w:val="none"/>
        </w:rPr>
        <w:t>日至202</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年1月</w:t>
      </w: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日，绩效评价小组内部沟通项目情况及开展中存在的问题，对相关资料进行综合分析，结合问卷调查、电话访谈情况，分析问题形成原因，得出评价结论，并提出相关改进建议，撰写项目绩效评价报告。</w:t>
      </w:r>
    </w:p>
    <w:p>
      <w:pPr>
        <w:snapToGrid w:val="0"/>
        <w:spacing w:line="560" w:lineRule="exact"/>
        <w:ind w:firstLine="560" w:firstLineChars="200"/>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4、 其他说明</w:t>
      </w:r>
    </w:p>
    <w:p>
      <w:pPr>
        <w:snapToGrid w:val="0"/>
        <w:spacing w:line="560" w:lineRule="exact"/>
        <w:ind w:firstLine="560" w:firstLineChars="200"/>
        <w:outlineLvl w:val="0"/>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2022年第四季度</w:t>
      </w:r>
      <w:r>
        <w:rPr>
          <w:rFonts w:hint="eastAsia" w:ascii="宋体" w:hAnsi="宋体" w:cs="宋体"/>
          <w:color w:val="auto"/>
          <w:sz w:val="28"/>
          <w:szCs w:val="28"/>
          <w:highlight w:val="none"/>
          <w:lang w:eastAsia="zh-CN"/>
        </w:rPr>
        <w:t>由于疫情影响，</w:t>
      </w:r>
      <w:r>
        <w:rPr>
          <w:rFonts w:hint="eastAsia" w:ascii="宋体" w:hAnsi="宋体" w:cs="宋体"/>
          <w:color w:val="auto"/>
          <w:sz w:val="28"/>
          <w:szCs w:val="28"/>
          <w:highlight w:val="none"/>
          <w:lang w:val="en-US" w:eastAsia="zh-CN"/>
        </w:rPr>
        <w:t>实际的有效工作时间较短，影响工作进度，本次绩效评价工作延长至2023年1月初完成。</w:t>
      </w:r>
    </w:p>
    <w:p>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0" w:leftChars="0" w:right="0" w:rightChars="0" w:firstLine="562" w:firstLineChars="200"/>
        <w:textAlignment w:val="auto"/>
        <w:rPr>
          <w:rFonts w:hint="eastAsia" w:ascii="宋体" w:hAnsi="宋体" w:eastAsia="宋体" w:cs="宋体"/>
          <w:b/>
          <w:bCs/>
          <w:i w:val="0"/>
          <w:iCs w:val="0"/>
          <w:caps w:val="0"/>
          <w:color w:val="auto"/>
          <w:spacing w:val="0"/>
          <w:kern w:val="0"/>
          <w:sz w:val="28"/>
          <w:szCs w:val="28"/>
          <w:highlight w:val="none"/>
          <w:lang w:val="en-US" w:eastAsia="zh-CN" w:bidi="ar"/>
        </w:rPr>
      </w:pPr>
      <w:r>
        <w:rPr>
          <w:rFonts w:hint="eastAsia" w:ascii="宋体" w:hAnsi="宋体" w:eastAsia="宋体" w:cs="宋体"/>
          <w:b/>
          <w:bCs/>
          <w:i w:val="0"/>
          <w:iCs w:val="0"/>
          <w:caps w:val="0"/>
          <w:color w:val="auto"/>
          <w:spacing w:val="0"/>
          <w:kern w:val="0"/>
          <w:sz w:val="28"/>
          <w:szCs w:val="28"/>
          <w:highlight w:val="none"/>
          <w:lang w:val="en-US" w:eastAsia="zh-CN" w:bidi="ar"/>
        </w:rPr>
        <w:t>综合评价情况及评价结论</w:t>
      </w:r>
    </w:p>
    <w:p>
      <w:pPr>
        <w:keepNext w:val="0"/>
        <w:keepLines w:val="0"/>
        <w:pageBreakBefore w:val="0"/>
        <w:widowControl w:val="0"/>
        <w:numPr>
          <w:ilvl w:val="0"/>
          <w:numId w:val="1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评价结论</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评价小组对照项目绩效评价指标体系，从项目决策、项目过程、项目产出和项目效益四个维度，通过数据采集、问卷调查及访谈等方式，对中小企业发展专项资金（小微企业融资担保降费奖补）项目绩效进行客观分析，最终项目绩效评价得分为96.725分，评价等级为“优”。</w:t>
      </w:r>
    </w:p>
    <w:p>
      <w:pPr>
        <w:keepNext w:val="0"/>
        <w:keepLines w:val="0"/>
        <w:pageBreakBefore w:val="0"/>
        <w:widowControl w:val="0"/>
        <w:numPr>
          <w:ilvl w:val="0"/>
          <w:numId w:val="1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取得的绩效</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bCs/>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中小企业发展专项资金（小微企业融资担保降费奖补）项目立项合理、规范，立项依据充分，与战略目标适应，有助于引导地方支持扩大实体经济领域小微企业融资担保业务规模，降低小微企业融资担保成本，促进融资担保机构可持续发展，对融资担保机构行业起到了支持性的作用。</w:t>
      </w:r>
    </w:p>
    <w:p>
      <w:pPr>
        <w:keepNext w:val="0"/>
        <w:keepLines w:val="0"/>
        <w:pageBreakBefore w:val="0"/>
        <w:widowControl w:val="0"/>
        <w:numPr>
          <w:ilvl w:val="0"/>
          <w:numId w:val="1"/>
        </w:numPr>
        <w:kinsoku/>
        <w:wordWrap/>
        <w:overflowPunct/>
        <w:topLinePunct w:val="0"/>
        <w:autoSpaceDE/>
        <w:autoSpaceDN/>
        <w:bidi w:val="0"/>
        <w:adjustRightInd w:val="0"/>
        <w:snapToGrid/>
        <w:spacing w:before="157" w:beforeLines="50" w:line="560" w:lineRule="exact"/>
        <w:ind w:left="0" w:leftChars="0" w:right="0" w:rightChars="0" w:firstLine="562" w:firstLineChars="200"/>
        <w:textAlignment w:val="auto"/>
        <w:rPr>
          <w:rFonts w:hint="eastAsia" w:ascii="宋体" w:hAnsi="宋体" w:eastAsia="宋体" w:cs="宋体"/>
          <w:b/>
          <w:bCs/>
          <w:i w:val="0"/>
          <w:iCs w:val="0"/>
          <w:caps w:val="0"/>
          <w:color w:val="auto"/>
          <w:spacing w:val="0"/>
          <w:kern w:val="21"/>
          <w:sz w:val="28"/>
          <w:szCs w:val="28"/>
          <w:highlight w:val="none"/>
          <w:lang w:val="en-US" w:eastAsia="zh-CN" w:bidi="ar"/>
        </w:rPr>
      </w:pPr>
      <w:r>
        <w:rPr>
          <w:rFonts w:hint="eastAsia" w:ascii="宋体" w:hAnsi="宋体" w:eastAsia="宋体" w:cs="宋体"/>
          <w:b/>
          <w:bCs/>
          <w:i w:val="0"/>
          <w:iCs w:val="0"/>
          <w:caps w:val="0"/>
          <w:color w:val="auto"/>
          <w:spacing w:val="0"/>
          <w:kern w:val="21"/>
          <w:sz w:val="28"/>
          <w:szCs w:val="28"/>
          <w:highlight w:val="none"/>
          <w:lang w:val="en-US" w:eastAsia="zh-CN" w:bidi="ar"/>
        </w:rPr>
        <w:t>绩效评价指标分析</w:t>
      </w:r>
      <w:bookmarkStart w:id="0" w:name="_GoBack"/>
      <w:bookmarkEnd w:id="0"/>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本次绩效评价从决策、过程、产出和效益四个方面，分别对十八个指标进行评价，具体分析如下：</w:t>
      </w:r>
    </w:p>
    <w:p>
      <w:pPr>
        <w:keepNext w:val="0"/>
        <w:keepLines w:val="0"/>
        <w:pageBreakBefore w:val="0"/>
        <w:numPr>
          <w:ilvl w:val="0"/>
          <w:numId w:val="11"/>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项目决策情况</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项目决策共设有3个二级指标和4个三级指标：</w:t>
      </w:r>
    </w:p>
    <w:tbl>
      <w:tblPr>
        <w:tblStyle w:val="6"/>
        <w:tblW w:w="478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02"/>
        <w:gridCol w:w="2022"/>
        <w:gridCol w:w="2010"/>
        <w:gridCol w:w="1548"/>
        <w:gridCol w:w="16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9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1"/>
                <w:szCs w:val="21"/>
                <w:highlight w:val="none"/>
                <w:u w:val="none"/>
                <w:lang w:eastAsia="zh-CN"/>
              </w:rPr>
            </w:pPr>
            <w:r>
              <w:rPr>
                <w:rFonts w:hint="eastAsia" w:ascii="宋体" w:hAnsi="宋体" w:eastAsia="宋体" w:cs="宋体"/>
                <w:b w:val="0"/>
                <w:bCs w:val="0"/>
                <w:i w:val="0"/>
                <w:iCs w:val="0"/>
                <w:color w:val="auto"/>
                <w:sz w:val="21"/>
                <w:szCs w:val="21"/>
                <w:highlight w:val="none"/>
                <w:u w:val="none"/>
                <w:lang w:eastAsia="zh-CN"/>
              </w:rPr>
              <w:t>一级指标</w:t>
            </w:r>
          </w:p>
        </w:tc>
        <w:tc>
          <w:tcPr>
            <w:tcW w:w="11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二级指标</w:t>
            </w:r>
          </w:p>
        </w:tc>
        <w:tc>
          <w:tcPr>
            <w:tcW w:w="1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三级指标</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权重</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实际得分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1"/>
                <w:szCs w:val="21"/>
                <w:highlight w:val="none"/>
                <w:u w:val="none"/>
              </w:rPr>
            </w:pPr>
            <w:r>
              <w:rPr>
                <w:rStyle w:val="9"/>
                <w:rFonts w:hint="eastAsia" w:ascii="宋体" w:hAnsi="宋体" w:eastAsia="宋体" w:cs="宋体"/>
                <w:b w:val="0"/>
                <w:bCs w:val="0"/>
                <w:color w:val="auto"/>
                <w:sz w:val="21"/>
                <w:szCs w:val="21"/>
                <w:highlight w:val="none"/>
                <w:lang w:val="en-US" w:eastAsia="zh-CN" w:bidi="ar"/>
              </w:rPr>
              <w:t>决策（</w:t>
            </w:r>
            <w:r>
              <w:rPr>
                <w:rStyle w:val="10"/>
                <w:rFonts w:hint="eastAsia" w:ascii="宋体" w:hAnsi="宋体" w:eastAsia="宋体" w:cs="宋体"/>
                <w:b w:val="0"/>
                <w:bCs w:val="0"/>
                <w:color w:val="auto"/>
                <w:sz w:val="21"/>
                <w:szCs w:val="21"/>
                <w:highlight w:val="none"/>
                <w:lang w:val="en-US" w:eastAsia="zh-CN" w:bidi="ar"/>
              </w:rPr>
              <w:t>20</w:t>
            </w:r>
            <w:r>
              <w:rPr>
                <w:rStyle w:val="9"/>
                <w:rFonts w:hint="eastAsia" w:ascii="宋体" w:hAnsi="宋体" w:eastAsia="宋体" w:cs="宋体"/>
                <w:b w:val="0"/>
                <w:bCs w:val="0"/>
                <w:color w:val="auto"/>
                <w:sz w:val="21"/>
                <w:szCs w:val="21"/>
                <w:highlight w:val="none"/>
                <w:lang w:val="en-US" w:eastAsia="zh-CN" w:bidi="ar"/>
              </w:rPr>
              <w:t>分）</w:t>
            </w:r>
          </w:p>
        </w:tc>
        <w:tc>
          <w:tcPr>
            <w:tcW w:w="11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1"/>
                <w:szCs w:val="21"/>
                <w:highlight w:val="none"/>
                <w:u w:val="none"/>
              </w:rPr>
            </w:pPr>
            <w:r>
              <w:rPr>
                <w:rStyle w:val="9"/>
                <w:rFonts w:hint="eastAsia" w:ascii="宋体" w:hAnsi="宋体" w:eastAsia="宋体" w:cs="宋体"/>
                <w:b w:val="0"/>
                <w:bCs w:val="0"/>
                <w:color w:val="auto"/>
                <w:sz w:val="21"/>
                <w:szCs w:val="21"/>
                <w:highlight w:val="none"/>
                <w:lang w:val="en-US" w:eastAsia="zh-CN" w:bidi="ar"/>
              </w:rPr>
              <w:t>项目立项（</w:t>
            </w:r>
            <w:r>
              <w:rPr>
                <w:rStyle w:val="10"/>
                <w:rFonts w:hint="eastAsia" w:ascii="宋体" w:hAnsi="宋体" w:eastAsia="宋体" w:cs="宋体"/>
                <w:b w:val="0"/>
                <w:bCs w:val="0"/>
                <w:color w:val="auto"/>
                <w:sz w:val="21"/>
                <w:szCs w:val="21"/>
                <w:highlight w:val="none"/>
                <w:lang w:val="en-US" w:eastAsia="zh-CN" w:bidi="ar"/>
              </w:rPr>
              <w:t>5</w:t>
            </w:r>
            <w:r>
              <w:rPr>
                <w:rStyle w:val="9"/>
                <w:rFonts w:hint="eastAsia" w:ascii="宋体" w:hAnsi="宋体" w:eastAsia="宋体" w:cs="宋体"/>
                <w:b w:val="0"/>
                <w:bCs w:val="0"/>
                <w:color w:val="auto"/>
                <w:sz w:val="21"/>
                <w:szCs w:val="21"/>
                <w:highlight w:val="none"/>
                <w:lang w:val="en-US" w:eastAsia="zh-CN" w:bidi="ar"/>
              </w:rPr>
              <w:t>）</w:t>
            </w:r>
          </w:p>
        </w:tc>
        <w:tc>
          <w:tcPr>
            <w:tcW w:w="1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立项依据充分性</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5</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b w:val="0"/>
                <w:bCs w:val="0"/>
                <w:i w:val="0"/>
                <w:iCs w:val="0"/>
                <w:color w:val="auto"/>
                <w:sz w:val="21"/>
                <w:szCs w:val="21"/>
                <w:highlight w:val="none"/>
                <w:u w:val="none"/>
              </w:rPr>
            </w:pPr>
          </w:p>
        </w:tc>
        <w:tc>
          <w:tcPr>
            <w:tcW w:w="11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1"/>
                <w:szCs w:val="21"/>
                <w:highlight w:val="none"/>
                <w:u w:val="none"/>
              </w:rPr>
            </w:pPr>
            <w:r>
              <w:rPr>
                <w:rStyle w:val="9"/>
                <w:rFonts w:hint="eastAsia" w:ascii="宋体" w:hAnsi="宋体" w:eastAsia="宋体" w:cs="宋体"/>
                <w:b w:val="0"/>
                <w:bCs w:val="0"/>
                <w:color w:val="auto"/>
                <w:sz w:val="21"/>
                <w:szCs w:val="21"/>
                <w:highlight w:val="none"/>
                <w:lang w:val="en-US" w:eastAsia="zh-CN" w:bidi="ar"/>
              </w:rPr>
              <w:t>绩效目标（</w:t>
            </w:r>
            <w:r>
              <w:rPr>
                <w:rStyle w:val="10"/>
                <w:rFonts w:hint="eastAsia" w:ascii="宋体" w:hAnsi="宋体" w:eastAsia="宋体" w:cs="宋体"/>
                <w:b w:val="0"/>
                <w:bCs w:val="0"/>
                <w:color w:val="auto"/>
                <w:sz w:val="21"/>
                <w:szCs w:val="21"/>
                <w:highlight w:val="none"/>
                <w:lang w:val="en-US" w:eastAsia="zh-CN" w:bidi="ar"/>
              </w:rPr>
              <w:t>10</w:t>
            </w:r>
            <w:r>
              <w:rPr>
                <w:rStyle w:val="9"/>
                <w:rFonts w:hint="eastAsia" w:ascii="宋体" w:hAnsi="宋体" w:eastAsia="宋体" w:cs="宋体"/>
                <w:b w:val="0"/>
                <w:bCs w:val="0"/>
                <w:color w:val="auto"/>
                <w:sz w:val="21"/>
                <w:szCs w:val="21"/>
                <w:highlight w:val="none"/>
                <w:lang w:val="en-US" w:eastAsia="zh-CN" w:bidi="ar"/>
              </w:rPr>
              <w:t>）</w:t>
            </w:r>
          </w:p>
        </w:tc>
        <w:tc>
          <w:tcPr>
            <w:tcW w:w="1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绩效目标合理性</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5</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b w:val="0"/>
                <w:bCs w:val="0"/>
                <w:i w:val="0"/>
                <w:iCs w:val="0"/>
                <w:color w:val="auto"/>
                <w:sz w:val="21"/>
                <w:szCs w:val="21"/>
                <w:highlight w:val="none"/>
                <w:u w:val="none"/>
              </w:rPr>
            </w:pPr>
          </w:p>
        </w:tc>
        <w:tc>
          <w:tcPr>
            <w:tcW w:w="11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b w:val="0"/>
                <w:bCs w:val="0"/>
                <w:i w:val="0"/>
                <w:iCs w:val="0"/>
                <w:color w:val="auto"/>
                <w:sz w:val="21"/>
                <w:szCs w:val="21"/>
                <w:highlight w:val="none"/>
                <w:u w:val="none"/>
              </w:rPr>
            </w:pPr>
          </w:p>
        </w:tc>
        <w:tc>
          <w:tcPr>
            <w:tcW w:w="1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绩效目标明确性</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5</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b w:val="0"/>
                <w:bCs w:val="0"/>
                <w:i w:val="0"/>
                <w:iCs w:val="0"/>
                <w:color w:val="auto"/>
                <w:sz w:val="21"/>
                <w:szCs w:val="21"/>
                <w:highlight w:val="none"/>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1"/>
                <w:szCs w:val="21"/>
                <w:highlight w:val="none"/>
                <w:u w:val="none"/>
              </w:rPr>
            </w:pPr>
            <w:r>
              <w:rPr>
                <w:rStyle w:val="9"/>
                <w:rFonts w:hint="eastAsia" w:ascii="宋体" w:hAnsi="宋体" w:eastAsia="宋体" w:cs="宋体"/>
                <w:b w:val="0"/>
                <w:bCs w:val="0"/>
                <w:color w:val="auto"/>
                <w:sz w:val="21"/>
                <w:szCs w:val="21"/>
                <w:highlight w:val="none"/>
                <w:lang w:val="en-US" w:eastAsia="zh-CN" w:bidi="ar"/>
              </w:rPr>
              <w:t>资金投入（</w:t>
            </w:r>
            <w:r>
              <w:rPr>
                <w:rStyle w:val="10"/>
                <w:rFonts w:hint="eastAsia" w:ascii="宋体" w:hAnsi="宋体" w:eastAsia="宋体" w:cs="宋体"/>
                <w:b w:val="0"/>
                <w:bCs w:val="0"/>
                <w:color w:val="auto"/>
                <w:sz w:val="21"/>
                <w:szCs w:val="21"/>
                <w:highlight w:val="none"/>
                <w:lang w:val="en-US" w:eastAsia="zh-CN" w:bidi="ar"/>
              </w:rPr>
              <w:t>5</w:t>
            </w:r>
            <w:r>
              <w:rPr>
                <w:rStyle w:val="9"/>
                <w:rFonts w:hint="eastAsia" w:ascii="宋体" w:hAnsi="宋体" w:eastAsia="宋体" w:cs="宋体"/>
                <w:b w:val="0"/>
                <w:bCs w:val="0"/>
                <w:color w:val="auto"/>
                <w:sz w:val="21"/>
                <w:szCs w:val="21"/>
                <w:highlight w:val="none"/>
                <w:lang w:val="en-US" w:eastAsia="zh-CN" w:bidi="ar"/>
              </w:rPr>
              <w:t>分）</w:t>
            </w:r>
          </w:p>
        </w:tc>
        <w:tc>
          <w:tcPr>
            <w:tcW w:w="1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预算编制科学性</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5</w:t>
            </w:r>
          </w:p>
        </w:tc>
        <w:tc>
          <w:tcPr>
            <w:tcW w:w="9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5</w:t>
            </w:r>
          </w:p>
        </w:tc>
      </w:tr>
    </w:tbl>
    <w:p>
      <w:pPr>
        <w:keepNext w:val="0"/>
        <w:keepLines w:val="0"/>
        <w:pageBreakBefore w:val="0"/>
        <w:widowControl w:val="0"/>
        <w:numPr>
          <w:ilvl w:val="0"/>
          <w:numId w:val="12"/>
        </w:numPr>
        <w:kinsoku/>
        <w:wordWrap/>
        <w:overflowPunct/>
        <w:topLinePunct w:val="0"/>
        <w:autoSpaceDE/>
        <w:autoSpaceDN/>
        <w:bidi w:val="0"/>
        <w:adjustRightInd w:val="0"/>
        <w:snapToGrid/>
        <w:spacing w:before="157" w:beforeLines="50"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立项依据充分性：该项权重分为5分，实际得分5分。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具体依据为：</w:t>
      </w:r>
      <w:r>
        <w:rPr>
          <w:rFonts w:hint="eastAsia" w:ascii="宋体" w:hAnsi="宋体" w:eastAsia="宋体" w:cs="宋体"/>
          <w:color w:val="auto"/>
          <w:spacing w:val="0"/>
          <w:kern w:val="21"/>
          <w:sz w:val="28"/>
          <w:szCs w:val="28"/>
          <w:highlight w:val="none"/>
          <w:lang w:val="en-US" w:eastAsia="zh-CN"/>
        </w:rPr>
        <w:t>2018年，财政部、工业和信息化部出台了《财政部 工业和信息化部关于对小微企业融资担保业务实施降费奖补政策的通知》财建[2018]547号，决定实施小微企业融资担保业务降费奖补政策，引导地方支持扩大实体经济领域小微企业融资担保业务规模，降低小微企业融资担保成本，促进专注于服务小微企业的融资担保机构可持续发展。</w:t>
      </w:r>
    </w:p>
    <w:p>
      <w:pPr>
        <w:keepNext w:val="0"/>
        <w:keepLines w:val="0"/>
        <w:pageBreakBefore w:val="0"/>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21"/>
          <w:sz w:val="28"/>
          <w:szCs w:val="28"/>
          <w:highlight w:val="none"/>
          <w:lang w:val="en-US" w:eastAsia="zh-CN"/>
        </w:rPr>
        <w:t>河南省工业和信息化厅 河南省财政厅</w:t>
      </w:r>
      <w:r>
        <w:rPr>
          <w:rFonts w:hint="eastAsia" w:ascii="宋体" w:hAnsi="宋体" w:eastAsia="宋体" w:cs="宋体"/>
          <w:color w:val="auto"/>
          <w:spacing w:val="0"/>
          <w:kern w:val="21"/>
          <w:sz w:val="28"/>
          <w:szCs w:val="28"/>
          <w:highlight w:val="none"/>
          <w:lang w:val="en-US" w:eastAsia="zh-CN"/>
        </w:rPr>
        <w:t>在2020年7月31日下发</w:t>
      </w:r>
      <w:r>
        <w:rPr>
          <w:rFonts w:hint="eastAsia" w:ascii="宋体" w:hAnsi="宋体" w:eastAsia="宋体" w:cs="宋体"/>
          <w:b w:val="0"/>
          <w:bCs w:val="0"/>
          <w:i w:val="0"/>
          <w:iCs w:val="0"/>
          <w:caps w:val="0"/>
          <w:color w:val="auto"/>
          <w:spacing w:val="0"/>
          <w:kern w:val="21"/>
          <w:sz w:val="28"/>
          <w:szCs w:val="28"/>
          <w:highlight w:val="none"/>
          <w:lang w:val="en-US" w:eastAsia="zh-CN"/>
        </w:rPr>
        <w:t>《河南省工业和信息化厅 河南省财政厅关于做好2020年国家小微企业融资担保业务降费奖补申报工作的通知》豫工信联企业[2020]77号，开展2020年小微企业融资担保业务降费奖补资金的申报工作。</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洛阳市财政局下发《洛阳市财政局关于下达2020年中小企业发展专项资金（小微企业融资担保降费奖补）预算的通知》洛财预[2020]425号文，明确将39万分配给高新区的洛阳高新开发区担保中心有限公司。</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项目立项符合国家法律法规、发展规划，符合科技创新部的部门职能。根据评分细则，该指标得满分。</w:t>
      </w:r>
    </w:p>
    <w:p>
      <w:pPr>
        <w:keepNext w:val="0"/>
        <w:keepLines w:val="0"/>
        <w:pageBreakBefore w:val="0"/>
        <w:numPr>
          <w:ilvl w:val="0"/>
          <w:numId w:val="12"/>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绩效目标合理性：该项权重分为5分，实际得分5分。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具体依据为：该项目总体目标</w:t>
      </w:r>
      <w:r>
        <w:rPr>
          <w:rFonts w:hint="eastAsia" w:ascii="宋体" w:hAnsi="宋体" w:eastAsia="宋体" w:cs="宋体"/>
          <w:color w:val="auto"/>
          <w:spacing w:val="0"/>
          <w:kern w:val="21"/>
          <w:sz w:val="28"/>
          <w:szCs w:val="28"/>
          <w:highlight w:val="none"/>
          <w:lang w:val="en-US" w:eastAsia="zh-CN"/>
        </w:rPr>
        <w:t>为引导地方支持扩大实体经济领域小微企业融资担保业务规模，降低小微企业融资担保成本，促进专注于服务小微企业的融资担保机构可持续发展。阶段性目标为</w:t>
      </w:r>
      <w:r>
        <w:rPr>
          <w:rFonts w:hint="eastAsia" w:ascii="宋体" w:hAnsi="宋体" w:eastAsia="宋体" w:cs="宋体"/>
          <w:b w:val="0"/>
          <w:bCs w:val="0"/>
          <w:i w:val="0"/>
          <w:iCs w:val="0"/>
          <w:caps w:val="0"/>
          <w:color w:val="auto"/>
          <w:spacing w:val="0"/>
          <w:kern w:val="21"/>
          <w:sz w:val="28"/>
          <w:szCs w:val="28"/>
          <w:highlight w:val="none"/>
          <w:lang w:val="en-US" w:eastAsia="zh-CN"/>
        </w:rPr>
        <w:t>引导高新区内的融资担保企业扩大担保业务规模，降低小微企业融资成本，促进区域内的融资担保机构专注于服务小微企业的能力，实现可持续发展。</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科技创新部职责包括金融创新，与小微企业融资担保活动密切相关。洛阳高新开发区担保中心有限公司是一家专门从事贷款担保、票据承兑担保、贸易融资担保等担保主营的公司，其取得了融资性担保机构经营许可证，该奖补直接补贴到担保中心，使担保中心以相对较低的担保费率为小微企业提供担保服务，从而解决小微企业融资贵、融资难的问题。绩效目标符合客观。实际根据评分细则，该指标得满分。</w:t>
      </w:r>
    </w:p>
    <w:p>
      <w:pPr>
        <w:keepNext w:val="0"/>
        <w:keepLines w:val="0"/>
        <w:pageBreakBefore w:val="0"/>
        <w:numPr>
          <w:ilvl w:val="0"/>
          <w:numId w:val="12"/>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绩效目标明确性：该项权重分为5分，实际得分5分。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为：项目支出绩效目标申报审核表中，该项目的绩效目标分解成了2个一级指标，8个二级指标和8个三级指标。设置了具体的、可衡量的绩效目标，绩效目标明确且与项目相对应。根据评分细则，该指标得5分。</w:t>
      </w:r>
    </w:p>
    <w:p>
      <w:pPr>
        <w:keepNext w:val="0"/>
        <w:keepLines w:val="0"/>
        <w:pageBreakBefore w:val="0"/>
        <w:numPr>
          <w:ilvl w:val="0"/>
          <w:numId w:val="12"/>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预算编制科学性：该项权重分为5分，实际得分5分。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具体依据为：预算内容与项目内容相匹配，预算确定的项目金额与工作任务相匹配，根据评分细则，项指标得满分。</w:t>
      </w:r>
    </w:p>
    <w:p>
      <w:pPr>
        <w:keepNext w:val="0"/>
        <w:keepLines w:val="0"/>
        <w:pageBreakBefore w:val="0"/>
        <w:widowControl w:val="0"/>
        <w:numPr>
          <w:ilvl w:val="0"/>
          <w:numId w:val="11"/>
        </w:numPr>
        <w:kinsoku/>
        <w:wordWrap/>
        <w:overflowPunct/>
        <w:topLinePunct w:val="0"/>
        <w:autoSpaceDE/>
        <w:autoSpaceDN/>
        <w:bidi w:val="0"/>
        <w:adjustRightInd w:val="0"/>
        <w:snapToGrid/>
        <w:spacing w:line="52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项目过程情况</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项目过程共设有2个二级指标和5个三级指标：</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59"/>
        <w:gridCol w:w="1979"/>
        <w:gridCol w:w="2504"/>
        <w:gridCol w:w="1525"/>
        <w:gridCol w:w="15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9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8"/>
                <w:szCs w:val="28"/>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一级指标</w:t>
            </w:r>
          </w:p>
        </w:tc>
        <w:tc>
          <w:tcPr>
            <w:tcW w:w="10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二级指标</w:t>
            </w: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both"/>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三级指标</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权重</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实际得分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9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419100</wp:posOffset>
                  </wp:positionV>
                  <wp:extent cx="10160" cy="10160"/>
                  <wp:effectExtent l="0" t="0" r="0" b="0"/>
                  <wp:wrapNone/>
                  <wp:docPr id="2" name="图片_1"/>
                  <wp:cNvGraphicFramePr/>
                  <a:graphic xmlns:a="http://schemas.openxmlformats.org/drawingml/2006/main">
                    <a:graphicData uri="http://schemas.openxmlformats.org/drawingml/2006/picture">
                      <pic:pic xmlns:pic="http://schemas.openxmlformats.org/drawingml/2006/picture">
                        <pic:nvPicPr>
                          <pic:cNvPr id="2" name="图片_1"/>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b w:val="0"/>
                <w:bCs w:val="0"/>
                <w:i w:val="0"/>
                <w:iCs w:val="0"/>
                <w:color w:val="auto"/>
                <w:kern w:val="0"/>
                <w:sz w:val="24"/>
                <w:szCs w:val="24"/>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419100</wp:posOffset>
                  </wp:positionV>
                  <wp:extent cx="29210" cy="10160"/>
                  <wp:effectExtent l="0" t="0" r="0" b="0"/>
                  <wp:wrapNone/>
                  <wp:docPr id="4" name="图片_3"/>
                  <wp:cNvGraphicFramePr/>
                  <a:graphic xmlns:a="http://schemas.openxmlformats.org/drawingml/2006/main">
                    <a:graphicData uri="http://schemas.openxmlformats.org/drawingml/2006/picture">
                      <pic:pic xmlns:pic="http://schemas.openxmlformats.org/drawingml/2006/picture">
                        <pic:nvPicPr>
                          <pic:cNvPr id="4" name="图片_3"/>
                          <pic:cNvPicPr/>
                        </pic:nvPicPr>
                        <pic:blipFill>
                          <a:blip r:embed="rId7"/>
                          <a:stretch>
                            <a:fillRect/>
                          </a:stretch>
                        </pic:blipFill>
                        <pic:spPr>
                          <a:xfrm>
                            <a:off x="0" y="0"/>
                            <a:ext cx="29210" cy="10160"/>
                          </a:xfrm>
                          <a:prstGeom prst="rect">
                            <a:avLst/>
                          </a:prstGeom>
                          <a:noFill/>
                          <a:ln>
                            <a:noFill/>
                          </a:ln>
                        </pic:spPr>
                      </pic:pic>
                    </a:graphicData>
                  </a:graphic>
                </wp:anchor>
              </w:drawing>
            </w:r>
            <w:r>
              <w:rPr>
                <w:rFonts w:hint="eastAsia" w:ascii="宋体" w:hAnsi="宋体" w:eastAsia="宋体" w:cs="宋体"/>
                <w:b w:val="0"/>
                <w:bCs w:val="0"/>
                <w:i w:val="0"/>
                <w:iCs w:val="0"/>
                <w:color w:val="auto"/>
                <w:kern w:val="0"/>
                <w:sz w:val="24"/>
                <w:szCs w:val="24"/>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419100</wp:posOffset>
                  </wp:positionV>
                  <wp:extent cx="29210" cy="10160"/>
                  <wp:effectExtent l="0" t="0" r="0" b="0"/>
                  <wp:wrapNone/>
                  <wp:docPr id="1" name="图片_2"/>
                  <wp:cNvGraphicFramePr/>
                  <a:graphic xmlns:a="http://schemas.openxmlformats.org/drawingml/2006/main">
                    <a:graphicData uri="http://schemas.openxmlformats.org/drawingml/2006/picture">
                      <pic:pic xmlns:pic="http://schemas.openxmlformats.org/drawingml/2006/picture">
                        <pic:nvPicPr>
                          <pic:cNvPr id="1" name="图片_2"/>
                          <pic:cNvPicPr/>
                        </pic:nvPicPr>
                        <pic:blipFill>
                          <a:blip r:embed="rId7"/>
                          <a:stretch>
                            <a:fillRect/>
                          </a:stretch>
                        </pic:blipFill>
                        <pic:spPr>
                          <a:xfrm>
                            <a:off x="0" y="0"/>
                            <a:ext cx="29210" cy="10160"/>
                          </a:xfrm>
                          <a:prstGeom prst="rect">
                            <a:avLst/>
                          </a:prstGeom>
                          <a:noFill/>
                          <a:ln>
                            <a:noFill/>
                          </a:ln>
                        </pic:spPr>
                      </pic:pic>
                    </a:graphicData>
                  </a:graphic>
                </wp:anchor>
              </w:drawing>
            </w:r>
            <w:r>
              <w:rPr>
                <w:rFonts w:hint="eastAsia" w:ascii="宋体" w:hAnsi="宋体" w:eastAsia="宋体" w:cs="宋体"/>
                <w:b w:val="0"/>
                <w:bCs w:val="0"/>
                <w:i w:val="0"/>
                <w:iCs w:val="0"/>
                <w:color w:val="auto"/>
                <w:kern w:val="0"/>
                <w:sz w:val="24"/>
                <w:szCs w:val="24"/>
                <w:highlight w:val="none"/>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419100</wp:posOffset>
                  </wp:positionV>
                  <wp:extent cx="10160" cy="10160"/>
                  <wp:effectExtent l="0" t="0" r="0" b="0"/>
                  <wp:wrapNone/>
                  <wp:docPr id="3" name="图片_4"/>
                  <wp:cNvGraphicFramePr/>
                  <a:graphic xmlns:a="http://schemas.openxmlformats.org/drawingml/2006/main">
                    <a:graphicData uri="http://schemas.openxmlformats.org/drawingml/2006/picture">
                      <pic:pic xmlns:pic="http://schemas.openxmlformats.org/drawingml/2006/picture">
                        <pic:nvPicPr>
                          <pic:cNvPr id="3" name="图片_4"/>
                          <pic:cNvPicPr/>
                        </pic:nvPicPr>
                        <pic:blipFill>
                          <a:blip r:embed="rId6"/>
                          <a:stretch>
                            <a:fillRect/>
                          </a:stretch>
                        </pic:blipFill>
                        <pic:spPr>
                          <a:xfrm>
                            <a:off x="0" y="0"/>
                            <a:ext cx="10160" cy="10160"/>
                          </a:xfrm>
                          <a:prstGeom prst="rect">
                            <a:avLst/>
                          </a:prstGeom>
                          <a:noFill/>
                          <a:ln>
                            <a:noFill/>
                          </a:ln>
                        </pic:spPr>
                      </pic:pic>
                    </a:graphicData>
                  </a:graphic>
                </wp:anchor>
              </w:drawing>
            </w:r>
            <w:r>
              <w:rPr>
                <w:rFonts w:hint="eastAsia" w:ascii="宋体" w:hAnsi="宋体" w:eastAsia="宋体" w:cs="宋体"/>
                <w:b w:val="0"/>
                <w:bCs w:val="0"/>
                <w:i w:val="0"/>
                <w:iCs w:val="0"/>
                <w:color w:val="auto"/>
                <w:kern w:val="0"/>
                <w:sz w:val="24"/>
                <w:szCs w:val="24"/>
                <w:highlight w:val="none"/>
                <w:u w:val="none"/>
                <w:lang w:val="en-US" w:eastAsia="zh-CN" w:bidi="ar"/>
              </w:rPr>
              <w:t>过程（20分）</w:t>
            </w:r>
          </w:p>
        </w:tc>
        <w:tc>
          <w:tcPr>
            <w:tcW w:w="10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资金管理（12分）</w:t>
            </w: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资金到位率</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center"/>
              <w:rPr>
                <w:rFonts w:hint="eastAsia" w:ascii="宋体" w:hAnsi="宋体" w:eastAsia="宋体" w:cs="宋体"/>
                <w:b w:val="0"/>
                <w:bCs w:val="0"/>
                <w:i w:val="0"/>
                <w:iCs w:val="0"/>
                <w:color w:val="auto"/>
                <w:sz w:val="24"/>
                <w:szCs w:val="24"/>
                <w:highlight w:val="none"/>
                <w:u w:val="none"/>
              </w:rPr>
            </w:pP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center"/>
              <w:rPr>
                <w:rFonts w:hint="eastAsia" w:ascii="宋体" w:hAnsi="宋体" w:eastAsia="宋体" w:cs="宋体"/>
                <w:b w:val="0"/>
                <w:bCs w:val="0"/>
                <w:i w:val="0"/>
                <w:iCs w:val="0"/>
                <w:color w:val="auto"/>
                <w:sz w:val="24"/>
                <w:szCs w:val="24"/>
                <w:highlight w:val="none"/>
                <w:u w:val="none"/>
              </w:rPr>
            </w:pP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预算执行率</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center"/>
              <w:rPr>
                <w:rFonts w:hint="eastAsia" w:ascii="宋体" w:hAnsi="宋体" w:eastAsia="宋体" w:cs="宋体"/>
                <w:b w:val="0"/>
                <w:bCs w:val="0"/>
                <w:i w:val="0"/>
                <w:iCs w:val="0"/>
                <w:color w:val="auto"/>
                <w:sz w:val="24"/>
                <w:szCs w:val="24"/>
                <w:highlight w:val="none"/>
                <w:u w:val="none"/>
              </w:rPr>
            </w:pP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center"/>
              <w:rPr>
                <w:rFonts w:hint="eastAsia" w:ascii="宋体" w:hAnsi="宋体" w:eastAsia="宋体" w:cs="宋体"/>
                <w:b w:val="0"/>
                <w:bCs w:val="0"/>
                <w:i w:val="0"/>
                <w:iCs w:val="0"/>
                <w:color w:val="auto"/>
                <w:sz w:val="24"/>
                <w:szCs w:val="24"/>
                <w:highlight w:val="none"/>
                <w:u w:val="none"/>
              </w:rPr>
            </w:pP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资金使用合规性</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center"/>
              <w:rPr>
                <w:rFonts w:hint="eastAsia" w:ascii="宋体" w:hAnsi="宋体" w:eastAsia="宋体" w:cs="宋体"/>
                <w:b w:val="0"/>
                <w:bCs w:val="0"/>
                <w:i w:val="0"/>
                <w:iCs w:val="0"/>
                <w:color w:val="auto"/>
                <w:sz w:val="24"/>
                <w:szCs w:val="24"/>
                <w:highlight w:val="none"/>
                <w:u w:val="none"/>
              </w:rPr>
            </w:pPr>
          </w:p>
        </w:tc>
        <w:tc>
          <w:tcPr>
            <w:tcW w:w="10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组织实施（8分）</w:t>
            </w: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项目管理制度健全</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9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center"/>
              <w:rPr>
                <w:rFonts w:hint="eastAsia" w:ascii="宋体" w:hAnsi="宋体" w:eastAsia="宋体" w:cs="宋体"/>
                <w:b w:val="0"/>
                <w:bCs w:val="0"/>
                <w:i w:val="0"/>
                <w:iCs w:val="0"/>
                <w:color w:val="auto"/>
                <w:sz w:val="24"/>
                <w:szCs w:val="24"/>
                <w:highlight w:val="none"/>
                <w:u w:val="none"/>
              </w:rPr>
            </w:pP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center"/>
              <w:rPr>
                <w:rFonts w:hint="eastAsia" w:ascii="宋体" w:hAnsi="宋体" w:eastAsia="宋体" w:cs="宋体"/>
                <w:b w:val="0"/>
                <w:bCs w:val="0"/>
                <w:i w:val="0"/>
                <w:iCs w:val="0"/>
                <w:color w:val="auto"/>
                <w:sz w:val="24"/>
                <w:szCs w:val="24"/>
                <w:highlight w:val="none"/>
                <w:u w:val="none"/>
              </w:rPr>
            </w:pPr>
          </w:p>
        </w:tc>
        <w:tc>
          <w:tcPr>
            <w:tcW w:w="13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工作规范性</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4</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kern w:val="0"/>
                <w:sz w:val="24"/>
                <w:szCs w:val="24"/>
                <w:highlight w:val="none"/>
                <w:u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4</w:t>
            </w:r>
          </w:p>
        </w:tc>
      </w:tr>
    </w:tbl>
    <w:p>
      <w:pPr>
        <w:keepNext w:val="0"/>
        <w:keepLines w:val="0"/>
        <w:pageBreakBefore w:val="0"/>
        <w:widowControl w:val="0"/>
        <w:numPr>
          <w:ilvl w:val="0"/>
          <w:numId w:val="13"/>
        </w:numPr>
        <w:kinsoku/>
        <w:wordWrap/>
        <w:overflowPunct/>
        <w:topLinePunct w:val="0"/>
        <w:autoSpaceDE/>
        <w:autoSpaceDN/>
        <w:bidi w:val="0"/>
        <w:adjustRightInd w:val="0"/>
        <w:snapToGrid/>
        <w:spacing w:before="157" w:beforeLines="50"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资金到位率：该项权重分为4分，实际得分4分。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具体依据为：本项目资金全部为财政资金，按照</w:t>
      </w:r>
      <w:r>
        <w:rPr>
          <w:rFonts w:hint="eastAsia" w:ascii="宋体" w:hAnsi="宋体" w:eastAsia="宋体" w:cs="宋体"/>
          <w:b w:val="0"/>
          <w:bCs w:val="0"/>
          <w:i w:val="0"/>
          <w:iCs w:val="0"/>
          <w:caps w:val="0"/>
          <w:color w:val="auto"/>
          <w:spacing w:val="0"/>
          <w:kern w:val="21"/>
          <w:sz w:val="28"/>
          <w:szCs w:val="28"/>
          <w:highlight w:val="none"/>
          <w:lang w:val="en-US" w:eastAsia="zh-CN" w:bidi="ar"/>
        </w:rPr>
        <w:t>《洛阳市财政局关于下达2020年中小企业发展专项资金（小微企业融资担保降费奖补）预算的通知》洛财预[2020]425号</w:t>
      </w:r>
      <w:r>
        <w:rPr>
          <w:rFonts w:hint="eastAsia" w:ascii="宋体" w:hAnsi="宋体" w:eastAsia="宋体" w:cs="宋体"/>
          <w:b w:val="0"/>
          <w:bCs w:val="0"/>
          <w:i w:val="0"/>
          <w:iCs w:val="0"/>
          <w:caps w:val="0"/>
          <w:color w:val="auto"/>
          <w:spacing w:val="0"/>
          <w:kern w:val="0"/>
          <w:sz w:val="28"/>
          <w:szCs w:val="28"/>
          <w:highlight w:val="none"/>
          <w:lang w:val="en-US" w:eastAsia="zh-CN" w:bidi="ar"/>
        </w:rPr>
        <w:t>，预算资金为39万元，实际到位资金为39万元，预算资金全部到位。根据评分细则，该指标得满分。</w:t>
      </w:r>
    </w:p>
    <w:p>
      <w:pPr>
        <w:keepNext w:val="0"/>
        <w:keepLines w:val="0"/>
        <w:pageBreakBefore w:val="0"/>
        <w:numPr>
          <w:ilvl w:val="0"/>
          <w:numId w:val="13"/>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预算执行率：该项权4分，实际得分4分。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具体依据为：本项目到位资金39万元，实际拨付金额为39万元，预算执行率100%，根据评分细则，该指标得满分。</w:t>
      </w:r>
    </w:p>
    <w:p>
      <w:pPr>
        <w:keepNext w:val="0"/>
        <w:keepLines w:val="0"/>
        <w:pageBreakBefore w:val="0"/>
        <w:numPr>
          <w:ilvl w:val="0"/>
          <w:numId w:val="13"/>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资金使用合规性：该项权重分为4分，实际得分4分。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具体依据为：资金支出依据</w:t>
      </w:r>
      <w:r>
        <w:rPr>
          <w:rFonts w:hint="eastAsia" w:ascii="宋体" w:hAnsi="宋体" w:eastAsia="宋体" w:cs="宋体"/>
          <w:b w:val="0"/>
          <w:bCs w:val="0"/>
          <w:i w:val="0"/>
          <w:iCs w:val="0"/>
          <w:caps w:val="0"/>
          <w:color w:val="auto"/>
          <w:spacing w:val="0"/>
          <w:kern w:val="21"/>
          <w:sz w:val="28"/>
          <w:szCs w:val="28"/>
          <w:highlight w:val="none"/>
          <w:lang w:val="en-US" w:eastAsia="zh-CN" w:bidi="ar"/>
        </w:rPr>
        <w:t>《洛阳市财政局关于下达2020年中小企业发展专项资金（小微企业融资担保降费奖补）预算的通知》洛财预[2020]425号文，洛阳高新开发区担保中心有限公司收到39万元奖补资金，</w:t>
      </w:r>
      <w:r>
        <w:rPr>
          <w:rFonts w:hint="eastAsia" w:ascii="宋体" w:hAnsi="宋体" w:eastAsia="宋体" w:cs="宋体"/>
          <w:b w:val="0"/>
          <w:bCs w:val="0"/>
          <w:i w:val="0"/>
          <w:iCs w:val="0"/>
          <w:caps w:val="0"/>
          <w:color w:val="auto"/>
          <w:spacing w:val="0"/>
          <w:kern w:val="0"/>
          <w:sz w:val="28"/>
          <w:szCs w:val="28"/>
          <w:highlight w:val="none"/>
          <w:lang w:val="en-US" w:eastAsia="zh-CN" w:bidi="ar"/>
        </w:rPr>
        <w:t>财政直接支付入账通知书、收据、审批手续等资料附于支付凭证后面，不存在截留、挤占、挪用、虚报支出等情况，根据评分细则，该指标得满分。</w:t>
      </w:r>
    </w:p>
    <w:p>
      <w:pPr>
        <w:keepNext w:val="0"/>
        <w:keepLines w:val="0"/>
        <w:pageBreakBefore w:val="0"/>
        <w:numPr>
          <w:ilvl w:val="0"/>
          <w:numId w:val="13"/>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项目管理制度健全性：该项权重分为4分，实际得分4分。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w:t>
      </w:r>
      <w:r>
        <w:rPr>
          <w:rFonts w:hint="eastAsia" w:ascii="宋体" w:hAnsi="宋体" w:eastAsia="宋体" w:cs="宋体"/>
          <w:b w:val="0"/>
          <w:bCs w:val="0"/>
          <w:i w:val="0"/>
          <w:iCs w:val="0"/>
          <w:caps w:val="0"/>
          <w:color w:val="auto"/>
          <w:spacing w:val="0"/>
          <w:kern w:val="21"/>
          <w:sz w:val="28"/>
          <w:szCs w:val="28"/>
          <w:highlight w:val="none"/>
          <w:lang w:val="en-US" w:eastAsia="zh-CN" w:bidi="ar"/>
        </w:rPr>
        <w:t>项目申报、评审依据</w:t>
      </w:r>
      <w:r>
        <w:rPr>
          <w:rFonts w:hint="eastAsia" w:ascii="宋体" w:hAnsi="宋体" w:eastAsia="宋体" w:cs="宋体"/>
          <w:b w:val="0"/>
          <w:bCs w:val="0"/>
          <w:i w:val="0"/>
          <w:iCs w:val="0"/>
          <w:caps w:val="0"/>
          <w:color w:val="auto"/>
          <w:spacing w:val="0"/>
          <w:kern w:val="21"/>
          <w:sz w:val="28"/>
          <w:szCs w:val="28"/>
          <w:highlight w:val="none"/>
          <w:lang w:val="en-US" w:eastAsia="zh-CN"/>
        </w:rPr>
        <w:t>《河南省工业和信息化厅 河南省财政厅关于做好2020年国家小微企业融资担保业务降费奖补申报工作的通知》，资金管理依据《财政部关于印发&lt;中小企业发展专项资金管理办法&gt;的通知》财建[2016]841号文，高新区科技创新部</w:t>
      </w:r>
      <w:r>
        <w:rPr>
          <w:rFonts w:hint="eastAsia" w:ascii="宋体" w:hAnsi="宋体" w:eastAsia="宋体" w:cs="宋体"/>
          <w:b w:val="0"/>
          <w:bCs w:val="0"/>
          <w:i w:val="0"/>
          <w:iCs w:val="0"/>
          <w:caps w:val="0"/>
          <w:color w:val="auto"/>
          <w:spacing w:val="0"/>
          <w:kern w:val="21"/>
          <w:sz w:val="28"/>
          <w:szCs w:val="28"/>
          <w:highlight w:val="none"/>
          <w:lang w:val="en-US" w:eastAsia="zh-CN" w:bidi="ar"/>
        </w:rPr>
        <w:t>拨付资金</w:t>
      </w:r>
      <w:r>
        <w:rPr>
          <w:rFonts w:hint="eastAsia" w:ascii="宋体" w:hAnsi="宋体" w:eastAsia="宋体" w:cs="宋体"/>
          <w:b w:val="0"/>
          <w:bCs w:val="0"/>
          <w:i w:val="0"/>
          <w:iCs w:val="0"/>
          <w:caps w:val="0"/>
          <w:color w:val="auto"/>
          <w:spacing w:val="0"/>
          <w:kern w:val="21"/>
          <w:sz w:val="28"/>
          <w:szCs w:val="28"/>
          <w:highlight w:val="none"/>
          <w:lang w:val="en-US" w:eastAsia="zh-CN"/>
        </w:rPr>
        <w:t>依据</w:t>
      </w:r>
      <w:r>
        <w:rPr>
          <w:rFonts w:hint="eastAsia" w:ascii="宋体" w:hAnsi="宋体" w:eastAsia="宋体" w:cs="宋体"/>
          <w:b w:val="0"/>
          <w:bCs w:val="0"/>
          <w:i w:val="0"/>
          <w:iCs w:val="0"/>
          <w:caps w:val="0"/>
          <w:color w:val="auto"/>
          <w:spacing w:val="0"/>
          <w:kern w:val="21"/>
          <w:sz w:val="28"/>
          <w:szCs w:val="28"/>
          <w:highlight w:val="none"/>
          <w:lang w:val="en-US" w:eastAsia="zh-CN" w:bidi="ar"/>
        </w:rPr>
        <w:t>《洛阳市财政局关于下达2020年中小企业发展专项资金（小微企业融资担保降费奖补）预算的通知》洛财预[2020]425号文，</w:t>
      </w:r>
      <w:r>
        <w:rPr>
          <w:rFonts w:hint="eastAsia" w:ascii="宋体" w:hAnsi="宋体" w:eastAsia="宋体" w:cs="宋体"/>
          <w:b w:val="0"/>
          <w:bCs w:val="0"/>
          <w:i w:val="0"/>
          <w:iCs w:val="0"/>
          <w:caps w:val="0"/>
          <w:color w:val="auto"/>
          <w:spacing w:val="0"/>
          <w:kern w:val="0"/>
          <w:sz w:val="28"/>
          <w:szCs w:val="28"/>
          <w:highlight w:val="none"/>
          <w:lang w:val="en-US" w:eastAsia="zh-CN" w:bidi="ar"/>
        </w:rPr>
        <w:t>项目管理制度合法、合规、完整根据评价细则，该指标满分。</w:t>
      </w:r>
    </w:p>
    <w:p>
      <w:pPr>
        <w:keepNext w:val="0"/>
        <w:keepLines w:val="0"/>
        <w:pageBreakBefore w:val="0"/>
        <w:numPr>
          <w:ilvl w:val="0"/>
          <w:numId w:val="13"/>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工作规范性：该项权重分为4分，实际得分4分。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w:t>
      </w:r>
      <w:r>
        <w:rPr>
          <w:rFonts w:hint="eastAsia" w:ascii="宋体" w:hAnsi="宋体" w:eastAsia="宋体" w:cs="宋体"/>
          <w:b w:val="0"/>
          <w:bCs w:val="0"/>
          <w:i w:val="0"/>
          <w:iCs w:val="0"/>
          <w:caps w:val="0"/>
          <w:color w:val="auto"/>
          <w:spacing w:val="0"/>
          <w:kern w:val="21"/>
          <w:sz w:val="28"/>
          <w:szCs w:val="28"/>
          <w:highlight w:val="none"/>
          <w:lang w:val="en-US" w:eastAsia="zh-CN" w:bidi="ar"/>
        </w:rPr>
        <w:t>洛阳高新开发区担保中心有限公司依照《</w:t>
      </w:r>
      <w:r>
        <w:rPr>
          <w:rFonts w:hint="eastAsia" w:ascii="宋体" w:hAnsi="宋体" w:eastAsia="宋体" w:cs="宋体"/>
          <w:b w:val="0"/>
          <w:bCs w:val="0"/>
          <w:i w:val="0"/>
          <w:iCs w:val="0"/>
          <w:caps w:val="0"/>
          <w:color w:val="auto"/>
          <w:spacing w:val="0"/>
          <w:kern w:val="21"/>
          <w:sz w:val="28"/>
          <w:szCs w:val="28"/>
          <w:highlight w:val="none"/>
          <w:lang w:val="en-US" w:eastAsia="zh-CN"/>
        </w:rPr>
        <w:t>河南省工业和信息化厅 河南省财政厅关于做好2020年国家小微企业融资担保业务降费奖补申报工作的通知》的要求及时合规完成申报，</w:t>
      </w:r>
      <w:r>
        <w:rPr>
          <w:rFonts w:hint="eastAsia" w:ascii="宋体" w:hAnsi="宋体" w:eastAsia="宋体" w:cs="宋体"/>
          <w:b w:val="0"/>
          <w:bCs w:val="0"/>
          <w:i w:val="0"/>
          <w:iCs w:val="0"/>
          <w:caps w:val="0"/>
          <w:color w:val="auto"/>
          <w:spacing w:val="0"/>
          <w:kern w:val="0"/>
          <w:sz w:val="28"/>
          <w:szCs w:val="28"/>
          <w:highlight w:val="none"/>
          <w:lang w:val="en-US" w:eastAsia="zh-CN" w:bidi="ar"/>
        </w:rPr>
        <w:t>申报结束后经省工业和信息化厅、财政厅共同组织专家评审，评审后公示，公示结束后拨付资金，高新区财政局依照</w:t>
      </w:r>
      <w:r>
        <w:rPr>
          <w:rFonts w:hint="eastAsia" w:ascii="宋体" w:hAnsi="宋体" w:eastAsia="宋体" w:cs="宋体"/>
          <w:b w:val="0"/>
          <w:bCs w:val="0"/>
          <w:i w:val="0"/>
          <w:iCs w:val="0"/>
          <w:caps w:val="0"/>
          <w:color w:val="auto"/>
          <w:spacing w:val="0"/>
          <w:kern w:val="21"/>
          <w:sz w:val="28"/>
          <w:szCs w:val="28"/>
          <w:highlight w:val="none"/>
          <w:lang w:val="en-US" w:eastAsia="zh-CN" w:bidi="ar"/>
        </w:rPr>
        <w:t>《洛阳市财政局关于下达2020年中小企业发展专项资金（小微企业融资担保降费奖补）预算的通知》洛财预[2020]425号文，将资金下拨至企业，</w:t>
      </w:r>
      <w:r>
        <w:rPr>
          <w:rFonts w:hint="eastAsia" w:ascii="宋体" w:hAnsi="宋体" w:eastAsia="宋体" w:cs="宋体"/>
          <w:b w:val="0"/>
          <w:bCs w:val="0"/>
          <w:i w:val="0"/>
          <w:iCs w:val="0"/>
          <w:caps w:val="0"/>
          <w:color w:val="auto"/>
          <w:spacing w:val="0"/>
          <w:kern w:val="0"/>
          <w:sz w:val="28"/>
          <w:szCs w:val="28"/>
          <w:highlight w:val="none"/>
          <w:lang w:val="en-US" w:eastAsia="zh-CN" w:bidi="ar"/>
        </w:rPr>
        <w:t>各程序依照规定审批或执行，根据评价细则，该指标满分。</w:t>
      </w:r>
    </w:p>
    <w:p>
      <w:pPr>
        <w:keepNext w:val="0"/>
        <w:keepLines w:val="0"/>
        <w:pageBreakBefore w:val="0"/>
        <w:widowControl w:val="0"/>
        <w:numPr>
          <w:ilvl w:val="0"/>
          <w:numId w:val="11"/>
        </w:numPr>
        <w:kinsoku/>
        <w:wordWrap/>
        <w:overflowPunct/>
        <w:topLinePunct w:val="0"/>
        <w:autoSpaceDE/>
        <w:autoSpaceDN/>
        <w:bidi w:val="0"/>
        <w:adjustRightInd w:val="0"/>
        <w:snapToGrid/>
        <w:spacing w:line="52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项目产出情况</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项目产出共设有1个二级指标和3个三级指标：</w:t>
      </w:r>
    </w:p>
    <w:tbl>
      <w:tblPr>
        <w:tblStyle w:val="6"/>
        <w:tblW w:w="477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06"/>
        <w:gridCol w:w="1606"/>
        <w:gridCol w:w="2341"/>
        <w:gridCol w:w="1536"/>
        <w:gridCol w:w="14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exact"/>
        </w:trPr>
        <w:tc>
          <w:tcPr>
            <w:tcW w:w="10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left"/>
              <w:textAlignment w:val="center"/>
              <w:rPr>
                <w:rFonts w:hint="eastAsia" w:ascii="宋体" w:hAnsi="宋体" w:eastAsia="宋体" w:cs="宋体"/>
                <w:b w:val="0"/>
                <w:bCs w:val="0"/>
                <w:i w:val="0"/>
                <w:iCs w:val="0"/>
                <w:color w:val="auto"/>
                <w:sz w:val="28"/>
                <w:szCs w:val="28"/>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一级指标</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二级指标</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三级指标</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权重</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exact"/>
        </w:trPr>
        <w:tc>
          <w:tcPr>
            <w:tcW w:w="10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left"/>
              <w:textAlignment w:val="center"/>
              <w:rPr>
                <w:rFonts w:hint="eastAsia" w:ascii="宋体" w:hAnsi="宋体" w:eastAsia="宋体" w:cs="宋体"/>
                <w:b w:val="0"/>
                <w:bCs w:val="0"/>
                <w:i w:val="0"/>
                <w:iCs w:val="0"/>
                <w:color w:val="auto"/>
                <w:sz w:val="24"/>
                <w:szCs w:val="24"/>
                <w:highlight w:val="none"/>
                <w:u w:val="none"/>
              </w:rPr>
            </w:pPr>
            <w:r>
              <w:rPr>
                <w:rStyle w:val="11"/>
                <w:rFonts w:hint="eastAsia" w:ascii="宋体" w:hAnsi="宋体" w:eastAsia="宋体" w:cs="宋体"/>
                <w:b w:val="0"/>
                <w:bCs w:val="0"/>
                <w:color w:val="auto"/>
                <w:highlight w:val="none"/>
                <w:lang w:val="en-US" w:eastAsia="zh-CN" w:bidi="ar"/>
              </w:rPr>
              <w:t>产出</w:t>
            </w:r>
            <w:r>
              <w:rPr>
                <w:rFonts w:hint="eastAsia" w:ascii="宋体" w:hAnsi="宋体" w:eastAsia="宋体" w:cs="宋体"/>
                <w:b w:val="0"/>
                <w:bCs w:val="0"/>
                <w:i w:val="0"/>
                <w:iCs w:val="0"/>
                <w:color w:val="auto"/>
                <w:kern w:val="0"/>
                <w:sz w:val="24"/>
                <w:szCs w:val="24"/>
                <w:highlight w:val="none"/>
                <w:u w:val="none"/>
                <w:lang w:val="en-US" w:eastAsia="zh-CN" w:bidi="ar"/>
              </w:rPr>
              <w:t>(30</w:t>
            </w:r>
            <w:r>
              <w:rPr>
                <w:rStyle w:val="11"/>
                <w:rFonts w:hint="eastAsia" w:ascii="宋体" w:hAnsi="宋体" w:eastAsia="宋体" w:cs="宋体"/>
                <w:b w:val="0"/>
                <w:bCs w:val="0"/>
                <w:color w:val="auto"/>
                <w:highlight w:val="none"/>
                <w:lang w:val="en-US" w:eastAsia="zh-CN" w:bidi="ar"/>
              </w:rPr>
              <w:t>分）</w:t>
            </w:r>
          </w:p>
        </w:tc>
        <w:tc>
          <w:tcPr>
            <w:tcW w:w="9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b w:val="0"/>
                <w:bCs w:val="0"/>
                <w:i w:val="0"/>
                <w:iCs w:val="0"/>
                <w:color w:val="auto"/>
                <w:sz w:val="24"/>
                <w:szCs w:val="24"/>
                <w:highlight w:val="none"/>
                <w:u w:val="none"/>
              </w:rPr>
            </w:pPr>
            <w:r>
              <w:rPr>
                <w:rStyle w:val="11"/>
                <w:rFonts w:hint="eastAsia" w:ascii="宋体" w:hAnsi="宋体" w:eastAsia="宋体" w:cs="宋体"/>
                <w:b w:val="0"/>
                <w:bCs w:val="0"/>
                <w:color w:val="auto"/>
                <w:highlight w:val="none"/>
                <w:lang w:val="en-US" w:eastAsia="zh-CN" w:bidi="ar"/>
              </w:rPr>
              <w:t>产出（</w:t>
            </w:r>
            <w:r>
              <w:rPr>
                <w:rFonts w:hint="eastAsia" w:ascii="宋体" w:hAnsi="宋体" w:eastAsia="宋体" w:cs="宋体"/>
                <w:b w:val="0"/>
                <w:bCs w:val="0"/>
                <w:i w:val="0"/>
                <w:iCs w:val="0"/>
                <w:color w:val="auto"/>
                <w:kern w:val="0"/>
                <w:sz w:val="24"/>
                <w:szCs w:val="24"/>
                <w:highlight w:val="none"/>
                <w:u w:val="none"/>
                <w:lang w:val="en-US" w:eastAsia="zh-CN" w:bidi="ar"/>
              </w:rPr>
              <w:t>30</w:t>
            </w:r>
            <w:r>
              <w:rPr>
                <w:rStyle w:val="11"/>
                <w:rFonts w:hint="eastAsia" w:ascii="宋体" w:hAnsi="宋体" w:eastAsia="宋体" w:cs="宋体"/>
                <w:b w:val="0"/>
                <w:bCs w:val="0"/>
                <w:color w:val="auto"/>
                <w:highlight w:val="none"/>
                <w:lang w:val="en-US" w:eastAsia="zh-CN" w:bidi="ar"/>
              </w:rPr>
              <w:t>分）</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数量指标</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10</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default" w:ascii="宋体" w:hAnsi="宋体" w:eastAsia="宋体" w:cs="宋体"/>
                <w:b w:val="0"/>
                <w:bCs w:val="0"/>
                <w:i w:val="0"/>
                <w:iCs w:val="0"/>
                <w:color w:val="auto"/>
                <w:sz w:val="24"/>
                <w:szCs w:val="24"/>
                <w:highlight w:val="none"/>
                <w:u w:val="none"/>
                <w:lang w:val="en-US"/>
              </w:rPr>
            </w:pPr>
            <w:r>
              <w:rPr>
                <w:rFonts w:hint="eastAsia" w:ascii="宋体" w:hAnsi="宋体" w:eastAsia="宋体" w:cs="宋体"/>
                <w:b w:val="0"/>
                <w:bCs w:val="0"/>
                <w:i w:val="0"/>
                <w:iCs w:val="0"/>
                <w:color w:val="auto"/>
                <w:kern w:val="0"/>
                <w:sz w:val="24"/>
                <w:szCs w:val="24"/>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trPr>
        <w:tc>
          <w:tcPr>
            <w:tcW w:w="10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left"/>
              <w:rPr>
                <w:rFonts w:hint="eastAsia" w:ascii="宋体" w:hAnsi="宋体" w:eastAsia="宋体" w:cs="宋体"/>
                <w:b w:val="0"/>
                <w:bCs w:val="0"/>
                <w:i w:val="0"/>
                <w:iCs w:val="0"/>
                <w:color w:val="auto"/>
                <w:sz w:val="24"/>
                <w:szCs w:val="24"/>
                <w:highlight w:val="none"/>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center"/>
              <w:rPr>
                <w:rFonts w:hint="eastAsia" w:ascii="宋体" w:hAnsi="宋体" w:eastAsia="宋体" w:cs="宋体"/>
                <w:b w:val="0"/>
                <w:bCs w:val="0"/>
                <w:i w:val="0"/>
                <w:iCs w:val="0"/>
                <w:color w:val="auto"/>
                <w:sz w:val="24"/>
                <w:szCs w:val="24"/>
                <w:highlight w:val="none"/>
                <w:u w:val="none"/>
              </w:rPr>
            </w:pP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质量指标</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10</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trPr>
        <w:tc>
          <w:tcPr>
            <w:tcW w:w="10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left"/>
              <w:rPr>
                <w:rFonts w:hint="eastAsia" w:ascii="宋体" w:hAnsi="宋体" w:eastAsia="宋体" w:cs="宋体"/>
                <w:b w:val="0"/>
                <w:bCs w:val="0"/>
                <w:i w:val="0"/>
                <w:iCs w:val="0"/>
                <w:color w:val="auto"/>
                <w:sz w:val="24"/>
                <w:szCs w:val="24"/>
                <w:highlight w:val="none"/>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80" w:firstLineChars="200"/>
              <w:jc w:val="center"/>
              <w:rPr>
                <w:rFonts w:hint="eastAsia" w:ascii="宋体" w:hAnsi="宋体" w:eastAsia="宋体" w:cs="宋体"/>
                <w:b w:val="0"/>
                <w:bCs w:val="0"/>
                <w:i w:val="0"/>
                <w:iCs w:val="0"/>
                <w:color w:val="auto"/>
                <w:sz w:val="24"/>
                <w:szCs w:val="24"/>
                <w:highlight w:val="none"/>
                <w:u w:val="none"/>
              </w:rPr>
            </w:pP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left="0" w:leftChars="0" w:right="0" w:rightChars="0" w:firstLine="480" w:firstLineChars="200"/>
              <w:jc w:val="left"/>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时效指标</w:t>
            </w:r>
          </w:p>
        </w:tc>
        <w:tc>
          <w:tcPr>
            <w:tcW w:w="8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10</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kern w:val="0"/>
                <w:sz w:val="24"/>
                <w:szCs w:val="24"/>
                <w:highlight w:val="none"/>
                <w:u w:val="none"/>
                <w:lang w:val="en-US" w:eastAsia="zh-CN" w:bidi="ar"/>
              </w:rPr>
              <w:t>9</w:t>
            </w:r>
          </w:p>
        </w:tc>
      </w:tr>
    </w:tbl>
    <w:p>
      <w:pPr>
        <w:keepNext w:val="0"/>
        <w:keepLines w:val="0"/>
        <w:pageBreakBefore w:val="0"/>
        <w:widowControl w:val="0"/>
        <w:numPr>
          <w:ilvl w:val="0"/>
          <w:numId w:val="14"/>
        </w:numPr>
        <w:kinsoku/>
        <w:wordWrap/>
        <w:overflowPunct/>
        <w:topLinePunct w:val="0"/>
        <w:autoSpaceDE/>
        <w:autoSpaceDN/>
        <w:bidi w:val="0"/>
        <w:adjustRightInd w:val="0"/>
        <w:snapToGrid/>
        <w:spacing w:before="157" w:beforeLines="50"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数量指标：该项权重分为10分，实际得分10分。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具体依据：2019年高新区</w:t>
      </w:r>
      <w:r>
        <w:rPr>
          <w:rFonts w:hint="eastAsia" w:ascii="宋体" w:hAnsi="宋体" w:eastAsia="宋体" w:cs="宋体"/>
          <w:b w:val="0"/>
          <w:bCs w:val="0"/>
          <w:i w:val="0"/>
          <w:iCs w:val="0"/>
          <w:caps w:val="0"/>
          <w:color w:val="auto"/>
          <w:spacing w:val="0"/>
          <w:kern w:val="21"/>
          <w:sz w:val="28"/>
          <w:szCs w:val="28"/>
          <w:highlight w:val="none"/>
          <w:lang w:val="en-US" w:eastAsia="zh-CN" w:bidi="ar"/>
        </w:rPr>
        <w:t>开发区担保中心有限公司共为10家小微企业提供担保业务，10家小微企业涉及工业和制造业行业，缓解了其融资压力，给企业持续经营或者扩大规模带来支持。高新区只有</w:t>
      </w:r>
      <w:r>
        <w:rPr>
          <w:rFonts w:hint="eastAsia" w:ascii="宋体" w:hAnsi="宋体" w:eastAsia="宋体" w:cs="宋体"/>
          <w:b w:val="0"/>
          <w:bCs w:val="0"/>
          <w:i w:val="0"/>
          <w:iCs w:val="0"/>
          <w:caps w:val="0"/>
          <w:color w:val="auto"/>
          <w:spacing w:val="0"/>
          <w:kern w:val="0"/>
          <w:sz w:val="28"/>
          <w:szCs w:val="28"/>
          <w:highlight w:val="none"/>
          <w:lang w:val="en-US" w:eastAsia="zh-CN" w:bidi="ar"/>
        </w:rPr>
        <w:t>高新区</w:t>
      </w:r>
      <w:r>
        <w:rPr>
          <w:rFonts w:hint="eastAsia" w:ascii="宋体" w:hAnsi="宋体" w:eastAsia="宋体" w:cs="宋体"/>
          <w:b w:val="0"/>
          <w:bCs w:val="0"/>
          <w:i w:val="0"/>
          <w:iCs w:val="0"/>
          <w:caps w:val="0"/>
          <w:color w:val="auto"/>
          <w:spacing w:val="0"/>
          <w:kern w:val="21"/>
          <w:sz w:val="28"/>
          <w:szCs w:val="28"/>
          <w:highlight w:val="none"/>
          <w:lang w:val="en-US" w:eastAsia="zh-CN" w:bidi="ar"/>
        </w:rPr>
        <w:t>开发区担保中心有限公司申报了降费奖补，且获得了奖补。根据评分细则，该指标满分。</w:t>
      </w:r>
    </w:p>
    <w:p>
      <w:pPr>
        <w:keepNext w:val="0"/>
        <w:keepLines w:val="0"/>
        <w:pageBreakBefore w:val="0"/>
        <w:numPr>
          <w:ilvl w:val="0"/>
          <w:numId w:val="14"/>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质量指标：</w:t>
      </w:r>
      <w:r>
        <w:rPr>
          <w:rFonts w:hint="eastAsia" w:ascii="宋体" w:hAnsi="宋体" w:eastAsia="宋体" w:cs="宋体"/>
          <w:b w:val="0"/>
          <w:bCs w:val="0"/>
          <w:i w:val="0"/>
          <w:iCs w:val="0"/>
          <w:caps w:val="0"/>
          <w:color w:val="auto"/>
          <w:spacing w:val="0"/>
          <w:kern w:val="0"/>
          <w:sz w:val="28"/>
          <w:szCs w:val="28"/>
          <w:highlight w:val="none"/>
          <w:lang w:val="en-US" w:eastAsia="zh-CN" w:bidi="ar"/>
        </w:rPr>
        <w:t>该项权重分为10分，实际得分10分。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具体依据：2019年</w:t>
      </w:r>
      <w:r>
        <w:rPr>
          <w:rFonts w:hint="eastAsia" w:ascii="宋体" w:hAnsi="宋体" w:eastAsia="宋体" w:cs="宋体"/>
          <w:b w:val="0"/>
          <w:bCs w:val="0"/>
          <w:i w:val="0"/>
          <w:iCs w:val="0"/>
          <w:caps w:val="0"/>
          <w:color w:val="auto"/>
          <w:spacing w:val="0"/>
          <w:kern w:val="21"/>
          <w:sz w:val="28"/>
          <w:szCs w:val="28"/>
          <w:highlight w:val="none"/>
          <w:lang w:val="en-US" w:eastAsia="zh-CN" w:bidi="ar"/>
        </w:rPr>
        <w:t>洛阳高新开发区担保中心有限公司提供担保金额共为3,004.60万元，年化担保费率≦2%，符合省里为小微企业提供担保业务年化担保费率不超过2%的要求，完成质量较高。根据评价细则，该指标满分。</w:t>
      </w:r>
    </w:p>
    <w:p>
      <w:pPr>
        <w:keepNext w:val="0"/>
        <w:keepLines w:val="0"/>
        <w:pageBreakBefore w:val="0"/>
        <w:numPr>
          <w:ilvl w:val="0"/>
          <w:numId w:val="14"/>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时效指标：该项权重分为10分，实际得分10分。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w:t>
      </w:r>
      <w:r>
        <w:rPr>
          <w:rFonts w:hint="eastAsia" w:ascii="宋体" w:hAnsi="宋体" w:eastAsia="宋体" w:cs="宋体"/>
          <w:b w:val="0"/>
          <w:bCs w:val="0"/>
          <w:i w:val="0"/>
          <w:iCs w:val="0"/>
          <w:caps w:val="0"/>
          <w:color w:val="auto"/>
          <w:spacing w:val="0"/>
          <w:kern w:val="21"/>
          <w:sz w:val="28"/>
          <w:szCs w:val="28"/>
          <w:highlight w:val="none"/>
          <w:lang w:val="en-US" w:eastAsia="zh-CN" w:bidi="ar"/>
        </w:rPr>
        <w:t>洛阳高新开发区担保中心有限公司在2020年8月6日提交申请后，省厅审核</w:t>
      </w:r>
      <w:r>
        <w:rPr>
          <w:rFonts w:hint="eastAsia" w:ascii="宋体" w:hAnsi="宋体" w:eastAsia="宋体" w:cs="宋体"/>
          <w:b w:val="0"/>
          <w:bCs w:val="0"/>
          <w:i w:val="0"/>
          <w:iCs w:val="0"/>
          <w:caps w:val="0"/>
          <w:color w:val="auto"/>
          <w:spacing w:val="0"/>
          <w:kern w:val="21"/>
          <w:sz w:val="28"/>
          <w:szCs w:val="28"/>
          <w:highlight w:val="none"/>
          <w:lang w:val="en-US" w:eastAsia="zh-CN"/>
        </w:rPr>
        <w:t>及时。审核完成确定奖补支持企业后，市级财政下发预算通知日期为2020年10月9日，高新区财政局实际拨付给企业日期为2021年5月31日，根据评分细则，</w:t>
      </w:r>
      <w:r>
        <w:rPr>
          <w:rFonts w:hint="eastAsia" w:ascii="宋体" w:hAnsi="宋体" w:eastAsia="宋体" w:cs="宋体"/>
          <w:b w:val="0"/>
          <w:bCs w:val="0"/>
          <w:i w:val="0"/>
          <w:iCs w:val="0"/>
          <w:caps w:val="0"/>
          <w:color w:val="auto"/>
          <w:spacing w:val="0"/>
          <w:kern w:val="21"/>
          <w:sz w:val="28"/>
          <w:szCs w:val="28"/>
          <w:highlight w:val="none"/>
          <w:lang w:val="en-US" w:eastAsia="zh-CN" w:bidi="ar"/>
        </w:rPr>
        <w:t>该指标</w:t>
      </w:r>
      <w:r>
        <w:rPr>
          <w:rFonts w:hint="eastAsia" w:ascii="宋体" w:hAnsi="宋体" w:eastAsia="宋体" w:cs="宋体"/>
          <w:b w:val="0"/>
          <w:bCs w:val="0"/>
          <w:i w:val="0"/>
          <w:iCs w:val="0"/>
          <w:caps w:val="0"/>
          <w:color w:val="auto"/>
          <w:spacing w:val="0"/>
          <w:kern w:val="21"/>
          <w:sz w:val="28"/>
          <w:szCs w:val="28"/>
          <w:highlight w:val="none"/>
          <w:lang w:val="en-US" w:eastAsia="zh-CN"/>
        </w:rPr>
        <w:t>得9分。</w:t>
      </w:r>
    </w:p>
    <w:p>
      <w:pPr>
        <w:keepNext w:val="0"/>
        <w:keepLines w:val="0"/>
        <w:pageBreakBefore w:val="0"/>
        <w:numPr>
          <w:ilvl w:val="0"/>
          <w:numId w:val="11"/>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项目效益情况</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项目效益共设有4个二级指标和6个三级指标：</w:t>
      </w:r>
    </w:p>
    <w:tbl>
      <w:tblPr>
        <w:tblStyle w:val="6"/>
        <w:tblW w:w="482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92"/>
        <w:gridCol w:w="1919"/>
        <w:gridCol w:w="3074"/>
        <w:gridCol w:w="1169"/>
        <w:gridCol w:w="11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exact"/>
        </w:trPr>
        <w:tc>
          <w:tcPr>
            <w:tcW w:w="8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一级指标</w:t>
            </w:r>
          </w:p>
        </w:tc>
        <w:tc>
          <w:tcPr>
            <w:tcW w:w="10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二级指标</w:t>
            </w:r>
          </w:p>
        </w:tc>
        <w:tc>
          <w:tcPr>
            <w:tcW w:w="1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三级指标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权重</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trPr>
        <w:tc>
          <w:tcPr>
            <w:tcW w:w="8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i w:val="0"/>
                <w:iCs w:val="0"/>
                <w:color w:val="auto"/>
                <w:sz w:val="21"/>
                <w:szCs w:val="21"/>
                <w:highlight w:val="none"/>
                <w:u w:val="none"/>
              </w:rPr>
            </w:pPr>
            <w:r>
              <w:rPr>
                <w:rStyle w:val="12"/>
                <w:rFonts w:hint="eastAsia" w:ascii="宋体" w:hAnsi="宋体" w:eastAsia="宋体" w:cs="宋体"/>
                <w:color w:val="auto"/>
                <w:sz w:val="21"/>
                <w:szCs w:val="21"/>
                <w:highlight w:val="none"/>
                <w:lang w:val="en-US" w:eastAsia="zh-CN" w:bidi="ar"/>
              </w:rPr>
              <w:t>效益（</w:t>
            </w:r>
            <w:r>
              <w:rPr>
                <w:rStyle w:val="13"/>
                <w:rFonts w:hint="eastAsia" w:ascii="宋体" w:hAnsi="宋体" w:eastAsia="宋体" w:cs="宋体"/>
                <w:color w:val="auto"/>
                <w:sz w:val="21"/>
                <w:szCs w:val="21"/>
                <w:highlight w:val="none"/>
                <w:lang w:val="en-US" w:eastAsia="zh-CN" w:bidi="ar"/>
              </w:rPr>
              <w:t>30</w:t>
            </w:r>
            <w:r>
              <w:rPr>
                <w:rStyle w:val="12"/>
                <w:rFonts w:hint="eastAsia" w:ascii="宋体" w:hAnsi="宋体" w:eastAsia="宋体" w:cs="宋体"/>
                <w:color w:val="auto"/>
                <w:sz w:val="21"/>
                <w:szCs w:val="21"/>
                <w:highlight w:val="none"/>
                <w:lang w:val="en-US" w:eastAsia="zh-CN" w:bidi="ar"/>
              </w:rPr>
              <w:t>分）</w:t>
            </w:r>
          </w:p>
        </w:tc>
        <w:tc>
          <w:tcPr>
            <w:tcW w:w="10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社会效益（10分）</w:t>
            </w:r>
          </w:p>
        </w:tc>
        <w:tc>
          <w:tcPr>
            <w:tcW w:w="1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降低小微企业担保成本</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trPr>
        <w:tc>
          <w:tcPr>
            <w:tcW w:w="8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10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1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小微企业融资担保业务规模</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trPr>
        <w:tc>
          <w:tcPr>
            <w:tcW w:w="8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10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经济效益（5分）</w:t>
            </w:r>
          </w:p>
        </w:tc>
        <w:tc>
          <w:tcPr>
            <w:tcW w:w="1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融资担保费率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trPr>
        <w:tc>
          <w:tcPr>
            <w:tcW w:w="8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10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可持续影响(5分）</w:t>
            </w:r>
          </w:p>
        </w:tc>
        <w:tc>
          <w:tcPr>
            <w:tcW w:w="1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推动小微企业的发展</w:t>
            </w:r>
          </w:p>
        </w:tc>
        <w:tc>
          <w:tcPr>
            <w:tcW w:w="6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6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trPr>
        <w:tc>
          <w:tcPr>
            <w:tcW w:w="8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10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1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left"/>
              <w:rPr>
                <w:rFonts w:hint="eastAsia" w:ascii="宋体" w:hAnsi="宋体" w:eastAsia="宋体" w:cs="宋体"/>
                <w:i w:val="0"/>
                <w:iCs w:val="0"/>
                <w:color w:val="auto"/>
                <w:sz w:val="21"/>
                <w:szCs w:val="21"/>
                <w:highlight w:val="none"/>
                <w:u w:val="none"/>
              </w:rPr>
            </w:pPr>
          </w:p>
        </w:tc>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6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trPr>
        <w:tc>
          <w:tcPr>
            <w:tcW w:w="8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10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both"/>
              <w:textAlignment w:val="center"/>
              <w:rPr>
                <w:rFonts w:hint="eastAsia" w:ascii="宋体" w:hAnsi="宋体" w:eastAsia="宋体" w:cs="宋体"/>
                <w:i w:val="0"/>
                <w:iCs w:val="0"/>
                <w:color w:val="auto"/>
                <w:sz w:val="21"/>
                <w:szCs w:val="21"/>
                <w:highlight w:val="none"/>
                <w:u w:val="none"/>
              </w:rPr>
            </w:pPr>
            <w:r>
              <w:rPr>
                <w:rStyle w:val="12"/>
                <w:rFonts w:hint="eastAsia" w:ascii="宋体" w:hAnsi="宋体" w:eastAsia="宋体" w:cs="宋体"/>
                <w:color w:val="auto"/>
                <w:sz w:val="21"/>
                <w:szCs w:val="21"/>
                <w:highlight w:val="none"/>
                <w:lang w:val="en-US" w:eastAsia="zh-CN" w:bidi="ar"/>
              </w:rPr>
              <w:t>满意度（</w:t>
            </w:r>
            <w:r>
              <w:rPr>
                <w:rStyle w:val="13"/>
                <w:rFonts w:hint="eastAsia" w:ascii="宋体" w:hAnsi="宋体" w:eastAsia="宋体" w:cs="宋体"/>
                <w:color w:val="auto"/>
                <w:sz w:val="21"/>
                <w:szCs w:val="21"/>
                <w:highlight w:val="none"/>
                <w:lang w:val="en-US" w:eastAsia="zh-CN" w:bidi="ar"/>
              </w:rPr>
              <w:t>10</w:t>
            </w:r>
            <w:r>
              <w:rPr>
                <w:rStyle w:val="12"/>
                <w:rFonts w:hint="eastAsia" w:ascii="宋体" w:hAnsi="宋体" w:eastAsia="宋体" w:cs="宋体"/>
                <w:color w:val="auto"/>
                <w:sz w:val="21"/>
                <w:szCs w:val="21"/>
                <w:highlight w:val="none"/>
                <w:lang w:val="en-US" w:eastAsia="zh-CN" w:bidi="ar"/>
              </w:rPr>
              <w:t>分）</w:t>
            </w:r>
          </w:p>
        </w:tc>
        <w:tc>
          <w:tcPr>
            <w:tcW w:w="1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融资担保企业满意度</w:t>
            </w:r>
          </w:p>
        </w:tc>
        <w:tc>
          <w:tcPr>
            <w:tcW w:w="6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trPr>
        <w:tc>
          <w:tcPr>
            <w:tcW w:w="8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10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1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小微企业满意度</w:t>
            </w:r>
          </w:p>
        </w:tc>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pacing w:line="560" w:lineRule="exact"/>
              <w:ind w:left="0" w:leftChars="0" w:right="0" w:rightChars="0" w:firstLine="420" w:firstLineChars="200"/>
              <w:jc w:val="center"/>
              <w:rPr>
                <w:rFonts w:hint="eastAsia" w:ascii="宋体" w:hAnsi="宋体" w:eastAsia="宋体" w:cs="宋体"/>
                <w:i w:val="0"/>
                <w:iCs w:val="0"/>
                <w:color w:val="auto"/>
                <w:sz w:val="21"/>
                <w:szCs w:val="21"/>
                <w:highlight w:val="none"/>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pacing w:line="560" w:lineRule="exact"/>
              <w:ind w:right="0" w:right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3.725</w:t>
            </w:r>
          </w:p>
        </w:tc>
      </w:tr>
    </w:tbl>
    <w:p>
      <w:pPr>
        <w:keepNext w:val="0"/>
        <w:keepLines w:val="0"/>
        <w:pageBreakBefore w:val="0"/>
        <w:widowControl w:val="0"/>
        <w:numPr>
          <w:ilvl w:val="0"/>
          <w:numId w:val="15"/>
        </w:numPr>
        <w:kinsoku/>
        <w:wordWrap/>
        <w:overflowPunct/>
        <w:topLinePunct w:val="0"/>
        <w:autoSpaceDE/>
        <w:autoSpaceDN/>
        <w:bidi w:val="0"/>
        <w:adjustRightInd w:val="0"/>
        <w:snapToGrid/>
        <w:spacing w:before="157" w:beforeLines="50"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rPr>
        <w:t>社会效益：</w:t>
      </w:r>
      <w:r>
        <w:rPr>
          <w:rFonts w:hint="eastAsia" w:ascii="宋体" w:hAnsi="宋体" w:eastAsia="宋体" w:cs="宋体"/>
          <w:b w:val="0"/>
          <w:bCs w:val="0"/>
          <w:i w:val="0"/>
          <w:iCs w:val="0"/>
          <w:caps w:val="0"/>
          <w:color w:val="auto"/>
          <w:spacing w:val="0"/>
          <w:kern w:val="0"/>
          <w:sz w:val="28"/>
          <w:szCs w:val="28"/>
          <w:highlight w:val="none"/>
          <w:lang w:val="en-US" w:eastAsia="zh-CN" w:bidi="ar"/>
        </w:rPr>
        <w:t>该项权重分为5分，实际得分5分。</w:t>
      </w:r>
    </w:p>
    <w:p>
      <w:pPr>
        <w:keepNext w:val="0"/>
        <w:keepLines w:val="0"/>
        <w:pageBreakBefore w:val="0"/>
        <w:widowControl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具体依据：通过项目的实施，降低了小微企业的担保成本，在一定程度上缓解了小微企业融资难，融资贵的问题，根据</w:t>
      </w:r>
      <w:r>
        <w:rPr>
          <w:rFonts w:hint="eastAsia" w:ascii="宋体" w:hAnsi="宋体" w:eastAsia="宋体" w:cs="宋体"/>
          <w:b w:val="0"/>
          <w:bCs w:val="0"/>
          <w:i w:val="0"/>
          <w:iCs w:val="0"/>
          <w:caps w:val="0"/>
          <w:color w:val="auto"/>
          <w:spacing w:val="0"/>
          <w:kern w:val="21"/>
          <w:sz w:val="28"/>
          <w:szCs w:val="28"/>
          <w:highlight w:val="none"/>
          <w:lang w:val="en-US" w:eastAsia="zh-CN"/>
        </w:rPr>
        <w:t>根据评分细则，该指标得4分。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rPr>
        <w:t>2、经济效益：</w:t>
      </w:r>
      <w:r>
        <w:rPr>
          <w:rFonts w:hint="eastAsia" w:ascii="宋体" w:hAnsi="宋体" w:eastAsia="宋体" w:cs="宋体"/>
          <w:b w:val="0"/>
          <w:bCs w:val="0"/>
          <w:i w:val="0"/>
          <w:iCs w:val="0"/>
          <w:caps w:val="0"/>
          <w:color w:val="auto"/>
          <w:spacing w:val="0"/>
          <w:kern w:val="0"/>
          <w:sz w:val="28"/>
          <w:szCs w:val="28"/>
          <w:highlight w:val="none"/>
          <w:lang w:val="en-US" w:eastAsia="zh-CN" w:bidi="ar"/>
        </w:rPr>
        <w:t>该项权重分为5分，实际得分5分。具体依据：根据企业2019年的融资担保业务明细显示，融资担保费率均不超过2%，完成了省小微企业融资担保业务降费奖补资金申报指标，根据评分细则，该指标满分。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3、可持续影响：该项权重分为5分，实际得分4分。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通过对融资担保企业进行降费奖补，为高新区的融资担保机构注资输血，进一步改善了融资担保行业的政策环境，扩大了担保规模，改善了小微企业的融资环境，帮助小微企业成长，在缓解就业，增加中低收入者的收入，促进社会的和谐发展方面，均有一定成效。根据评分细则，该指标得4分。</w:t>
      </w:r>
    </w:p>
    <w:p>
      <w:pPr>
        <w:keepNext w:val="0"/>
        <w:keepLines w:val="0"/>
        <w:pageBreakBefore w:val="0"/>
        <w:numPr>
          <w:ilvl w:val="0"/>
          <w:numId w:val="14"/>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满意度：该项权重分为10分，实际得分8.725分。</w:t>
      </w:r>
    </w:p>
    <w:p>
      <w:pPr>
        <w:keepNext w:val="0"/>
        <w:keepLines w:val="0"/>
        <w:pageBreakBefore w:val="0"/>
        <w:numPr>
          <w:ilvl w:val="0"/>
          <w:numId w:val="0"/>
        </w:numPr>
        <w:kinsoku/>
        <w:wordWrap/>
        <w:overflowPunct/>
        <w:topLinePunct w:val="0"/>
        <w:autoSpaceDE/>
        <w:autoSpaceDN/>
        <w:bidi w:val="0"/>
        <w:adjustRightInd w:val="0"/>
        <w:snapToGrid/>
        <w:spacing w:line="560" w:lineRule="exact"/>
        <w:ind w:right="0" w:rightChars="0" w:firstLine="560" w:firstLineChars="200"/>
        <w:textAlignment w:val="auto"/>
        <w:rPr>
          <w:rFonts w:hint="eastAsia" w:ascii="宋体" w:hAnsi="宋体" w:eastAsia="宋体" w:cs="宋体"/>
          <w:b w:val="0"/>
          <w:bCs w:val="0"/>
          <w:i w:val="0"/>
          <w:iCs w:val="0"/>
          <w:caps w:val="0"/>
          <w:color w:val="auto"/>
          <w:spacing w:val="0"/>
          <w:kern w:val="0"/>
          <w:sz w:val="28"/>
          <w:szCs w:val="28"/>
          <w:highlight w:val="none"/>
          <w:lang w:val="en-US" w:eastAsia="zh-CN" w:bidi="ar"/>
        </w:rPr>
      </w:pPr>
      <w:r>
        <w:rPr>
          <w:rFonts w:hint="eastAsia" w:ascii="宋体" w:hAnsi="宋体" w:eastAsia="宋体" w:cs="宋体"/>
          <w:b w:val="0"/>
          <w:bCs w:val="0"/>
          <w:i w:val="0"/>
          <w:iCs w:val="0"/>
          <w:caps w:val="0"/>
          <w:color w:val="auto"/>
          <w:spacing w:val="0"/>
          <w:kern w:val="0"/>
          <w:sz w:val="28"/>
          <w:szCs w:val="28"/>
          <w:highlight w:val="none"/>
          <w:lang w:val="en-US" w:eastAsia="zh-CN" w:bidi="ar"/>
        </w:rPr>
        <w:t>具体依据：根据调查问卷结果统计，融资担保企业满意度为100%；小微企业满意度为74.5%，根据评分细则，该指标得8.725分。</w:t>
      </w:r>
    </w:p>
    <w:p>
      <w:pPr>
        <w:keepNext w:val="0"/>
        <w:keepLines w:val="0"/>
        <w:pageBreakBefore w:val="0"/>
        <w:widowControl w:val="0"/>
        <w:numPr>
          <w:ilvl w:val="0"/>
          <w:numId w:val="1"/>
        </w:numPr>
        <w:kinsoku/>
        <w:wordWrap/>
        <w:overflowPunct/>
        <w:topLinePunct w:val="0"/>
        <w:autoSpaceDE/>
        <w:autoSpaceDN/>
        <w:bidi w:val="0"/>
        <w:adjustRightInd w:val="0"/>
        <w:snapToGrid/>
        <w:spacing w:before="157" w:beforeLines="50" w:line="560" w:lineRule="exact"/>
        <w:ind w:left="0" w:leftChars="0" w:right="0" w:rightChars="0" w:firstLine="562" w:firstLineChars="200"/>
        <w:textAlignment w:val="auto"/>
        <w:rPr>
          <w:rFonts w:hint="eastAsia" w:ascii="宋体" w:hAnsi="宋体" w:eastAsia="宋体" w:cs="宋体"/>
          <w:b/>
          <w:bCs/>
          <w:i w:val="0"/>
          <w:iCs w:val="0"/>
          <w:caps w:val="0"/>
          <w:color w:val="auto"/>
          <w:spacing w:val="0"/>
          <w:kern w:val="21"/>
          <w:sz w:val="28"/>
          <w:szCs w:val="28"/>
          <w:highlight w:val="none"/>
          <w:lang w:val="en-US" w:eastAsia="zh-CN" w:bidi="ar"/>
        </w:rPr>
      </w:pPr>
      <w:r>
        <w:rPr>
          <w:rFonts w:hint="eastAsia" w:ascii="宋体" w:hAnsi="宋体" w:eastAsia="宋体" w:cs="宋体"/>
          <w:b/>
          <w:bCs/>
          <w:i w:val="0"/>
          <w:iCs w:val="0"/>
          <w:caps w:val="0"/>
          <w:color w:val="auto"/>
          <w:spacing w:val="0"/>
          <w:kern w:val="0"/>
          <w:sz w:val="28"/>
          <w:szCs w:val="28"/>
          <w:highlight w:val="none"/>
          <w:lang w:val="en-US" w:eastAsia="zh-CN" w:bidi="ar"/>
        </w:rPr>
        <w:t>主要经验及做法、</w:t>
      </w:r>
      <w:r>
        <w:rPr>
          <w:rFonts w:hint="eastAsia" w:ascii="宋体" w:hAnsi="宋体" w:eastAsia="宋体" w:cs="宋体"/>
          <w:b/>
          <w:bCs/>
          <w:i w:val="0"/>
          <w:iCs w:val="0"/>
          <w:caps w:val="0"/>
          <w:color w:val="auto"/>
          <w:spacing w:val="0"/>
          <w:kern w:val="21"/>
          <w:sz w:val="28"/>
          <w:szCs w:val="28"/>
          <w:highlight w:val="none"/>
          <w:lang w:val="en-US" w:eastAsia="zh-CN" w:bidi="ar"/>
        </w:rPr>
        <w:t>存在的问题</w:t>
      </w:r>
    </w:p>
    <w:p>
      <w:pPr>
        <w:keepNext w:val="0"/>
        <w:keepLines w:val="0"/>
        <w:pageBreakBefore w:val="0"/>
        <w:widowControl w:val="0"/>
        <w:numPr>
          <w:ilvl w:val="0"/>
          <w:numId w:val="16"/>
        </w:numPr>
        <w:kinsoku/>
        <w:wordWrap/>
        <w:overflowPunct/>
        <w:topLinePunct w:val="0"/>
        <w:autoSpaceDE/>
        <w:autoSpaceDN/>
        <w:bidi w:val="0"/>
        <w:adjustRightInd w:val="0"/>
        <w:snapToGrid/>
        <w:spacing w:line="560" w:lineRule="exact"/>
        <w:ind w:left="0" w:leftChars="0" w:right="0" w:rightChars="0" w:firstLine="420" w:firstLineChars="15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主要经验及做法</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420" w:firstLineChars="15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建立了完善的管理制度，通过每年对小微企业融资担保机构进行奖补，科学的分配财政资金，并起到了监督管理、帮扶引导的作用，充分发挥了政府规划引导、科技政策和公共财政支持的核心作用,推进了小微企业融资担保行业的发展，</w:t>
      </w:r>
      <w:r>
        <w:rPr>
          <w:rFonts w:hint="eastAsia" w:ascii="宋体" w:hAnsi="宋体" w:eastAsia="宋体" w:cs="宋体"/>
          <w:b w:val="0"/>
          <w:bCs w:val="0"/>
          <w:i w:val="0"/>
          <w:iCs w:val="0"/>
          <w:caps w:val="0"/>
          <w:color w:val="auto"/>
          <w:spacing w:val="0"/>
          <w:kern w:val="21"/>
          <w:sz w:val="28"/>
          <w:szCs w:val="28"/>
          <w:highlight w:val="none"/>
          <w:lang w:val="en-US" w:eastAsia="zh-CN"/>
        </w:rPr>
        <w:t>促进区域内的融资担保机构专注于服务小微企业的能力，降低了小微企业融资成本，实现可持续发展</w:t>
      </w:r>
      <w:r>
        <w:rPr>
          <w:rFonts w:hint="eastAsia" w:ascii="宋体" w:hAnsi="宋体" w:eastAsia="宋体" w:cs="宋体"/>
          <w:b w:val="0"/>
          <w:bCs w:val="0"/>
          <w:i w:val="0"/>
          <w:iCs w:val="0"/>
          <w:caps w:val="0"/>
          <w:color w:val="auto"/>
          <w:spacing w:val="0"/>
          <w:kern w:val="21"/>
          <w:sz w:val="28"/>
          <w:szCs w:val="28"/>
          <w:highlight w:val="none"/>
          <w:lang w:val="en-US" w:eastAsia="zh-CN" w:bidi="ar"/>
        </w:rPr>
        <w:t xml:space="preserve">。 </w:t>
      </w:r>
    </w:p>
    <w:p>
      <w:pPr>
        <w:keepNext w:val="0"/>
        <w:keepLines w:val="0"/>
        <w:pageBreakBefore w:val="0"/>
        <w:widowControl w:val="0"/>
        <w:numPr>
          <w:ilvl w:val="0"/>
          <w:numId w:val="16"/>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存在的问题</w:t>
      </w:r>
    </w:p>
    <w:p>
      <w:pPr>
        <w:keepNext w:val="0"/>
        <w:keepLines w:val="0"/>
        <w:pageBreakBefore w:val="0"/>
        <w:numPr>
          <w:ilvl w:val="0"/>
          <w:numId w:val="17"/>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政策宣传力度不够</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问卷调查显示，仅有54.54%的小微企业对中小企业发展专项资金的政策比较了解或一般了解，途径大多为政府相关部门主动告知、政府网站宣传或政策宣讲会，政策宣传力度有待加强。</w:t>
      </w:r>
    </w:p>
    <w:p>
      <w:pPr>
        <w:keepNext w:val="0"/>
        <w:keepLines w:val="0"/>
        <w:pageBreakBefore w:val="0"/>
        <w:numPr>
          <w:ilvl w:val="0"/>
          <w:numId w:val="17"/>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企业融资需求迫切</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自筹资金是小微企业经营资金的主要来源，现行宏观经济环境下，融资状况不理想，在一定程度上限制了小微企业的发展，问卷调查显示，约有23.81%的企业认为目前企业融资成本水平适宜，可以承受；约76.19%的企业认为融资成本较高，企业融资压力较大，小微企业对较低的、便捷的融资渠道依然是有需求的。</w:t>
      </w:r>
    </w:p>
    <w:p>
      <w:pPr>
        <w:keepNext w:val="0"/>
        <w:keepLines w:val="0"/>
        <w:pageBreakBefore w:val="0"/>
        <w:widowControl w:val="0"/>
        <w:numPr>
          <w:ilvl w:val="0"/>
          <w:numId w:val="1"/>
        </w:numPr>
        <w:kinsoku/>
        <w:wordWrap/>
        <w:overflowPunct/>
        <w:topLinePunct w:val="0"/>
        <w:autoSpaceDE/>
        <w:autoSpaceDN/>
        <w:bidi w:val="0"/>
        <w:adjustRightInd w:val="0"/>
        <w:snapToGrid/>
        <w:spacing w:before="157" w:beforeLines="50" w:line="560" w:lineRule="exact"/>
        <w:ind w:left="0" w:leftChars="0" w:right="0" w:rightChars="0" w:firstLine="562" w:firstLineChars="200"/>
        <w:textAlignment w:val="auto"/>
        <w:rPr>
          <w:rFonts w:hint="eastAsia" w:ascii="宋体" w:hAnsi="宋体" w:eastAsia="宋体" w:cs="宋体"/>
          <w:b/>
          <w:bCs/>
          <w:i w:val="0"/>
          <w:iCs w:val="0"/>
          <w:caps w:val="0"/>
          <w:color w:val="auto"/>
          <w:spacing w:val="0"/>
          <w:kern w:val="21"/>
          <w:sz w:val="28"/>
          <w:szCs w:val="28"/>
          <w:highlight w:val="none"/>
          <w:lang w:val="en-US" w:eastAsia="zh-CN" w:bidi="ar"/>
        </w:rPr>
      </w:pPr>
      <w:r>
        <w:rPr>
          <w:rFonts w:hint="eastAsia" w:ascii="宋体" w:hAnsi="宋体" w:eastAsia="宋体" w:cs="宋体"/>
          <w:b/>
          <w:bCs/>
          <w:i w:val="0"/>
          <w:iCs w:val="0"/>
          <w:caps w:val="0"/>
          <w:color w:val="auto"/>
          <w:spacing w:val="0"/>
          <w:kern w:val="21"/>
          <w:sz w:val="28"/>
          <w:szCs w:val="28"/>
          <w:highlight w:val="none"/>
          <w:lang w:val="en-US" w:eastAsia="zh-CN" w:bidi="ar"/>
        </w:rPr>
        <w:t>有关建议</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Chars="200" w:right="0" w:rightChars="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（一）加强宣传，提升服务能力</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进一步加强政策宣传力度，可以使用多种宣传方式，全方面的进行宣传，争取使更多的小微企业了解并享受中小企业发展专项资金。</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Chars="200" w:right="0" w:rightChars="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（二）积极探索，改善企业困境</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中小企业融资依然有需求，应当与中小企业多沟通深交流，充分挖掘小微企业融资意愿低的问题关键，积极探索改善方式，帮助小微企业以较低的、便捷的渠道进行融资。</w:t>
      </w:r>
    </w:p>
    <w:p>
      <w:pPr>
        <w:keepNext w:val="0"/>
        <w:keepLines w:val="0"/>
        <w:pageBreakBefore w:val="0"/>
        <w:numPr>
          <w:ilvl w:val="0"/>
          <w:numId w:val="1"/>
        </w:numPr>
        <w:kinsoku/>
        <w:wordWrap/>
        <w:overflowPunct/>
        <w:topLinePunct w:val="0"/>
        <w:autoSpaceDE/>
        <w:autoSpaceDN/>
        <w:bidi w:val="0"/>
        <w:adjustRightInd w:val="0"/>
        <w:snapToGrid/>
        <w:spacing w:line="560" w:lineRule="exact"/>
        <w:ind w:left="0" w:leftChars="0" w:right="0" w:rightChars="0" w:firstLine="562" w:firstLineChars="200"/>
        <w:textAlignment w:val="auto"/>
        <w:rPr>
          <w:rFonts w:hint="eastAsia" w:ascii="宋体" w:hAnsi="宋体" w:eastAsia="宋体" w:cs="宋体"/>
          <w:b/>
          <w:bCs/>
          <w:i w:val="0"/>
          <w:iCs w:val="0"/>
          <w:caps w:val="0"/>
          <w:color w:val="auto"/>
          <w:spacing w:val="0"/>
          <w:kern w:val="21"/>
          <w:sz w:val="28"/>
          <w:szCs w:val="28"/>
          <w:highlight w:val="none"/>
          <w:lang w:val="en-US" w:eastAsia="zh-CN" w:bidi="ar"/>
        </w:rPr>
      </w:pPr>
      <w:r>
        <w:rPr>
          <w:rFonts w:hint="eastAsia" w:ascii="宋体" w:hAnsi="宋体" w:eastAsia="宋体" w:cs="宋体"/>
          <w:b/>
          <w:bCs/>
          <w:i w:val="0"/>
          <w:iCs w:val="0"/>
          <w:caps w:val="0"/>
          <w:color w:val="auto"/>
          <w:spacing w:val="0"/>
          <w:kern w:val="21"/>
          <w:sz w:val="28"/>
          <w:szCs w:val="28"/>
          <w:highlight w:val="none"/>
          <w:lang w:val="en-US" w:eastAsia="zh-CN" w:bidi="ar"/>
        </w:rPr>
        <w:t>其他需要说明的问题</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无。</w:t>
      </w: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p>
    <w:p>
      <w:pPr>
        <w:keepNext w:val="0"/>
        <w:keepLines w:val="0"/>
        <w:pageBreakBefore w:val="0"/>
        <w:numPr>
          <w:ilvl w:val="0"/>
          <w:numId w:val="0"/>
        </w:numPr>
        <w:kinsoku/>
        <w:wordWrap/>
        <w:overflowPunct/>
        <w:topLinePunct w:val="0"/>
        <w:autoSpaceDE/>
        <w:autoSpaceDN/>
        <w:bidi w:val="0"/>
        <w:adjustRightInd w:val="0"/>
        <w:snapToGrid/>
        <w:spacing w:line="560" w:lineRule="exact"/>
        <w:ind w:left="0" w:leftChars="0" w:right="0" w:rightChars="0" w:firstLine="560" w:firstLineChars="2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eastAsia="宋体" w:cs="宋体"/>
          <w:b w:val="0"/>
          <w:bCs w:val="0"/>
          <w:i w:val="0"/>
          <w:iCs w:val="0"/>
          <w:caps w:val="0"/>
          <w:color w:val="auto"/>
          <w:spacing w:val="0"/>
          <w:kern w:val="21"/>
          <w:sz w:val="28"/>
          <w:szCs w:val="28"/>
          <w:highlight w:val="none"/>
          <w:lang w:val="en-US" w:eastAsia="zh-CN" w:bidi="ar"/>
        </w:rPr>
        <w:t>附件1：洛阳高新技术产业开发区中小企业发展专项资金（小微企业融资担保降费奖补）项目绩效评价体系及评分表</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cs="宋体"/>
          <w:color w:val="auto"/>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（本页无正文</w:t>
      </w:r>
      <w:r>
        <w:rPr>
          <w:rFonts w:hint="eastAsia" w:ascii="宋体" w:hAnsi="宋体" w:cs="宋体"/>
          <w:color w:val="auto"/>
          <w:sz w:val="28"/>
          <w:szCs w:val="28"/>
          <w:highlight w:val="none"/>
          <w:lang w:val="en-US" w:eastAsia="zh-CN"/>
        </w:rPr>
        <w:t>,为签章页）</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宋体" w:hAnsi="宋体" w:cs="宋体"/>
          <w:color w:val="auto"/>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河南</w:t>
      </w:r>
      <w:r>
        <w:rPr>
          <w:rFonts w:hint="eastAsia" w:ascii="宋体" w:hAnsi="宋体" w:cs="宋体"/>
          <w:color w:val="auto"/>
          <w:sz w:val="28"/>
          <w:szCs w:val="28"/>
          <w:highlight w:val="none"/>
          <w:lang w:eastAsia="zh-CN"/>
        </w:rPr>
        <w:t>燎旺</w:t>
      </w:r>
      <w:r>
        <w:rPr>
          <w:rFonts w:hint="eastAsia" w:ascii="宋体" w:hAnsi="宋体" w:cs="宋体"/>
          <w:color w:val="auto"/>
          <w:sz w:val="28"/>
          <w:szCs w:val="28"/>
          <w:highlight w:val="none"/>
        </w:rPr>
        <w:t>会计师事务所（普通合伙)         中国注册会计师：</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cs="宋体"/>
          <w:color w:val="auto"/>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840" w:firstLineChars="300"/>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rPr>
        <w:t>中国·</w:t>
      </w:r>
      <w:r>
        <w:rPr>
          <w:rFonts w:hint="eastAsia" w:ascii="宋体" w:hAnsi="宋体" w:cs="宋体"/>
          <w:color w:val="auto"/>
          <w:sz w:val="28"/>
          <w:szCs w:val="28"/>
          <w:highlight w:val="none"/>
          <w:lang w:eastAsia="zh-CN"/>
        </w:rPr>
        <w:t>洛阳</w:t>
      </w:r>
      <w:r>
        <w:rPr>
          <w:rFonts w:hint="eastAsia" w:ascii="宋体" w:hAnsi="宋体" w:cs="宋体"/>
          <w:color w:val="auto"/>
          <w:sz w:val="28"/>
          <w:szCs w:val="28"/>
          <w:highlight w:val="none"/>
        </w:rPr>
        <w:t xml:space="preserve">                        中国注册会计师：</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firstLine="5600" w:firstLineChars="2000"/>
        <w:textAlignment w:val="auto"/>
        <w:rPr>
          <w:rFonts w:hint="eastAsia" w:ascii="宋体" w:hAnsi="宋体" w:eastAsia="宋体" w:cs="宋体"/>
          <w:b w:val="0"/>
          <w:bCs w:val="0"/>
          <w:i w:val="0"/>
          <w:iCs w:val="0"/>
          <w:caps w:val="0"/>
          <w:color w:val="auto"/>
          <w:spacing w:val="0"/>
          <w:kern w:val="21"/>
          <w:sz w:val="28"/>
          <w:szCs w:val="28"/>
          <w:highlight w:val="none"/>
          <w:lang w:val="en-US" w:eastAsia="zh-CN" w:bidi="ar"/>
        </w:rPr>
      </w:pPr>
      <w:r>
        <w:rPr>
          <w:rFonts w:hint="eastAsia" w:ascii="宋体" w:hAnsi="宋体" w:cs="宋体"/>
          <w:color w:val="auto"/>
          <w:sz w:val="28"/>
          <w:szCs w:val="28"/>
          <w:highlight w:val="none"/>
        </w:rPr>
        <w:t>二〇二</w:t>
      </w:r>
      <w:r>
        <w:rPr>
          <w:rFonts w:hint="eastAsia" w:ascii="宋体" w:hAnsi="宋体" w:cs="宋体"/>
          <w:color w:val="auto"/>
          <w:sz w:val="28"/>
          <w:szCs w:val="28"/>
          <w:highlight w:val="none"/>
          <w:lang w:eastAsia="zh-CN"/>
        </w:rPr>
        <w:t>三</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eastAsia="zh-CN"/>
        </w:rPr>
        <w:t>一</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eastAsia="zh-CN"/>
        </w:rPr>
        <w:t>五</w:t>
      </w:r>
      <w:r>
        <w:rPr>
          <w:rFonts w:hint="eastAsia" w:ascii="宋体" w:hAnsi="宋体" w:cs="宋体"/>
          <w:color w:val="auto"/>
          <w:sz w:val="28"/>
          <w:szCs w:val="28"/>
          <w:highlight w:val="none"/>
        </w:rPr>
        <w:t>日</w:t>
      </w:r>
    </w:p>
    <w:sectPr>
      <w:headerReference r:id="rId3" w:type="default"/>
      <w:footerReference r:id="rId4" w:type="default"/>
      <w:pgSz w:w="11906" w:h="16838"/>
      <w:pgMar w:top="1440" w:right="1463" w:bottom="1440" w:left="1463" w:header="1077"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double" w:color="auto" w:sz="4" w:space="1"/>
      </w:pBdr>
      <w:ind w:right="360"/>
      <w:jc w:val="both"/>
      <w:rPr>
        <w:rFonts w:hint="eastAsia"/>
        <w:szCs w:val="15"/>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Pr>
                          </w:pPr>
                          <w:r>
                            <w:fldChar w:fldCharType="begin"/>
                          </w:r>
                          <w:r>
                            <w:rPr>
                              <w:rStyle w:val="8"/>
                            </w:rPr>
                            <w:instrText xml:space="preserve">PAGE  </w:instrText>
                          </w:r>
                          <w:r>
                            <w:fldChar w:fldCharType="separate"/>
                          </w:r>
                          <w:r>
                            <w:rPr>
                              <w:rStyle w:val="8"/>
                            </w:rP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3"/>
                      <w:rPr>
                        <w:rStyle w:val="8"/>
                      </w:rPr>
                    </w:pPr>
                    <w:r>
                      <w:fldChar w:fldCharType="begin"/>
                    </w:r>
                    <w:r>
                      <w:rPr>
                        <w:rStyle w:val="8"/>
                      </w:rPr>
                      <w:instrText xml:space="preserve">PAGE  </w:instrText>
                    </w:r>
                    <w:r>
                      <w:fldChar w:fldCharType="separate"/>
                    </w:r>
                    <w:r>
                      <w:rPr>
                        <w:rStyle w:val="8"/>
                      </w:rPr>
                      <w:t>19</w:t>
                    </w:r>
                    <w:r>
                      <w:fldChar w:fldCharType="end"/>
                    </w:r>
                  </w:p>
                </w:txbxContent>
              </v:textbox>
            </v:shape>
          </w:pict>
        </mc:Fallback>
      </mc:AlternateContent>
    </w:r>
    <w:r>
      <w:rPr>
        <w:rFonts w:hint="eastAsia"/>
        <w:szCs w:val="15"/>
      </w:rPr>
      <w:t xml:space="preserve"> 河南</w:t>
    </w:r>
    <w:r>
      <w:rPr>
        <w:rFonts w:hint="eastAsia"/>
        <w:szCs w:val="15"/>
        <w:lang w:eastAsia="zh-CN"/>
      </w:rPr>
      <w:t>燎旺</w:t>
    </w:r>
    <w:r>
      <w:rPr>
        <w:rFonts w:hint="eastAsia"/>
        <w:szCs w:val="15"/>
      </w:rPr>
      <w:t>会计师事务所（普通合伙）</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double" w:color="auto" w:sz="8" w:space="1"/>
      </w:pBdr>
    </w:pPr>
    <w:r>
      <w:rPr>
        <w:rFonts w:hint="eastAsia"/>
      </w:rPr>
      <w:t>中小企业发展专项资金（小微企业融资担保降费奖补）绩效评价报告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CF1AE"/>
    <w:multiLevelType w:val="singleLevel"/>
    <w:tmpl w:val="854CF1AE"/>
    <w:lvl w:ilvl="0" w:tentative="0">
      <w:start w:val="1"/>
      <w:numFmt w:val="chineseCounting"/>
      <w:suff w:val="nothing"/>
      <w:lvlText w:val="（%1）"/>
      <w:lvlJc w:val="left"/>
      <w:rPr>
        <w:rFonts w:hint="eastAsia"/>
      </w:rPr>
    </w:lvl>
  </w:abstractNum>
  <w:abstractNum w:abstractNumId="1">
    <w:nsid w:val="9721B858"/>
    <w:multiLevelType w:val="singleLevel"/>
    <w:tmpl w:val="9721B858"/>
    <w:lvl w:ilvl="0" w:tentative="0">
      <w:start w:val="1"/>
      <w:numFmt w:val="decimal"/>
      <w:suff w:val="nothing"/>
      <w:lvlText w:val="%1、"/>
      <w:lvlJc w:val="left"/>
    </w:lvl>
  </w:abstractNum>
  <w:abstractNum w:abstractNumId="2">
    <w:nsid w:val="A702CF27"/>
    <w:multiLevelType w:val="singleLevel"/>
    <w:tmpl w:val="A702CF27"/>
    <w:lvl w:ilvl="0" w:tentative="0">
      <w:start w:val="1"/>
      <w:numFmt w:val="decimal"/>
      <w:suff w:val="nothing"/>
      <w:lvlText w:val="%1、"/>
      <w:lvlJc w:val="left"/>
    </w:lvl>
  </w:abstractNum>
  <w:abstractNum w:abstractNumId="3">
    <w:nsid w:val="ABE89A98"/>
    <w:multiLevelType w:val="singleLevel"/>
    <w:tmpl w:val="ABE89A98"/>
    <w:lvl w:ilvl="0" w:tentative="0">
      <w:start w:val="1"/>
      <w:numFmt w:val="decimal"/>
      <w:suff w:val="nothing"/>
      <w:lvlText w:val="%1、"/>
      <w:lvlJc w:val="left"/>
    </w:lvl>
  </w:abstractNum>
  <w:abstractNum w:abstractNumId="4">
    <w:nsid w:val="AC0A4065"/>
    <w:multiLevelType w:val="singleLevel"/>
    <w:tmpl w:val="AC0A4065"/>
    <w:lvl w:ilvl="0" w:tentative="0">
      <w:start w:val="1"/>
      <w:numFmt w:val="decimal"/>
      <w:suff w:val="nothing"/>
      <w:lvlText w:val="%1、"/>
      <w:lvlJc w:val="left"/>
      <w:pPr>
        <w:ind w:left="240" w:leftChars="0" w:firstLine="0" w:firstLineChars="0"/>
      </w:pPr>
    </w:lvl>
  </w:abstractNum>
  <w:abstractNum w:abstractNumId="5">
    <w:nsid w:val="CDAD754A"/>
    <w:multiLevelType w:val="singleLevel"/>
    <w:tmpl w:val="CDAD754A"/>
    <w:lvl w:ilvl="0" w:tentative="0">
      <w:start w:val="1"/>
      <w:numFmt w:val="decimal"/>
      <w:suff w:val="nothing"/>
      <w:lvlText w:val="%1、"/>
      <w:lvlJc w:val="left"/>
    </w:lvl>
  </w:abstractNum>
  <w:abstractNum w:abstractNumId="6">
    <w:nsid w:val="DC1FFD2A"/>
    <w:multiLevelType w:val="singleLevel"/>
    <w:tmpl w:val="DC1FFD2A"/>
    <w:lvl w:ilvl="0" w:tentative="0">
      <w:start w:val="1"/>
      <w:numFmt w:val="decimal"/>
      <w:suff w:val="nothing"/>
      <w:lvlText w:val="%1、"/>
      <w:lvlJc w:val="left"/>
    </w:lvl>
  </w:abstractNum>
  <w:abstractNum w:abstractNumId="7">
    <w:nsid w:val="E5453E5B"/>
    <w:multiLevelType w:val="singleLevel"/>
    <w:tmpl w:val="E5453E5B"/>
    <w:lvl w:ilvl="0" w:tentative="0">
      <w:start w:val="1"/>
      <w:numFmt w:val="chineseCounting"/>
      <w:suff w:val="nothing"/>
      <w:lvlText w:val="（%1）"/>
      <w:lvlJc w:val="left"/>
      <w:rPr>
        <w:rFonts w:hint="eastAsia"/>
      </w:rPr>
    </w:lvl>
  </w:abstractNum>
  <w:abstractNum w:abstractNumId="8">
    <w:nsid w:val="EC1DB6BA"/>
    <w:multiLevelType w:val="singleLevel"/>
    <w:tmpl w:val="EC1DB6BA"/>
    <w:lvl w:ilvl="0" w:tentative="0">
      <w:start w:val="1"/>
      <w:numFmt w:val="chineseCounting"/>
      <w:suff w:val="nothing"/>
      <w:lvlText w:val="（%1）"/>
      <w:lvlJc w:val="left"/>
      <w:rPr>
        <w:rFonts w:hint="eastAsia"/>
      </w:rPr>
    </w:lvl>
  </w:abstractNum>
  <w:abstractNum w:abstractNumId="9">
    <w:nsid w:val="FB4E2555"/>
    <w:multiLevelType w:val="singleLevel"/>
    <w:tmpl w:val="FB4E2555"/>
    <w:lvl w:ilvl="0" w:tentative="0">
      <w:start w:val="1"/>
      <w:numFmt w:val="decimal"/>
      <w:suff w:val="nothing"/>
      <w:lvlText w:val="%1、"/>
      <w:lvlJc w:val="left"/>
    </w:lvl>
  </w:abstractNum>
  <w:abstractNum w:abstractNumId="10">
    <w:nsid w:val="FFBCED5B"/>
    <w:multiLevelType w:val="singleLevel"/>
    <w:tmpl w:val="FFBCED5B"/>
    <w:lvl w:ilvl="0" w:tentative="0">
      <w:start w:val="1"/>
      <w:numFmt w:val="decimal"/>
      <w:suff w:val="nothing"/>
      <w:lvlText w:val="%1、"/>
      <w:lvlJc w:val="left"/>
    </w:lvl>
  </w:abstractNum>
  <w:abstractNum w:abstractNumId="11">
    <w:nsid w:val="01D75A28"/>
    <w:multiLevelType w:val="singleLevel"/>
    <w:tmpl w:val="01D75A28"/>
    <w:lvl w:ilvl="0" w:tentative="0">
      <w:start w:val="1"/>
      <w:numFmt w:val="chineseCounting"/>
      <w:suff w:val="nothing"/>
      <w:lvlText w:val="%1、"/>
      <w:lvlJc w:val="left"/>
      <w:pPr>
        <w:ind w:left="720" w:leftChars="0" w:firstLine="0" w:firstLineChars="0"/>
      </w:pPr>
      <w:rPr>
        <w:rFonts w:hint="eastAsia"/>
      </w:rPr>
    </w:lvl>
  </w:abstractNum>
  <w:abstractNum w:abstractNumId="12">
    <w:nsid w:val="26516587"/>
    <w:multiLevelType w:val="singleLevel"/>
    <w:tmpl w:val="26516587"/>
    <w:lvl w:ilvl="0" w:tentative="0">
      <w:start w:val="1"/>
      <w:numFmt w:val="chineseCounting"/>
      <w:suff w:val="nothing"/>
      <w:lvlText w:val="（%1）"/>
      <w:lvlJc w:val="left"/>
      <w:pPr>
        <w:ind w:left="-2"/>
      </w:pPr>
      <w:rPr>
        <w:rFonts w:hint="eastAsia"/>
      </w:rPr>
    </w:lvl>
  </w:abstractNum>
  <w:abstractNum w:abstractNumId="13">
    <w:nsid w:val="355E2A03"/>
    <w:multiLevelType w:val="singleLevel"/>
    <w:tmpl w:val="355E2A03"/>
    <w:lvl w:ilvl="0" w:tentative="0">
      <w:start w:val="2"/>
      <w:numFmt w:val="chineseCounting"/>
      <w:suff w:val="nothing"/>
      <w:lvlText w:val="（%1）"/>
      <w:lvlJc w:val="left"/>
      <w:rPr>
        <w:rFonts w:hint="eastAsia"/>
      </w:rPr>
    </w:lvl>
  </w:abstractNum>
  <w:abstractNum w:abstractNumId="14">
    <w:nsid w:val="3D83B757"/>
    <w:multiLevelType w:val="singleLevel"/>
    <w:tmpl w:val="3D83B757"/>
    <w:lvl w:ilvl="0" w:tentative="0">
      <w:start w:val="1"/>
      <w:numFmt w:val="chineseCounting"/>
      <w:suff w:val="nothing"/>
      <w:lvlText w:val="（%1）"/>
      <w:lvlJc w:val="left"/>
      <w:rPr>
        <w:rFonts w:hint="eastAsia"/>
      </w:rPr>
    </w:lvl>
  </w:abstractNum>
  <w:abstractNum w:abstractNumId="15">
    <w:nsid w:val="431D7A37"/>
    <w:multiLevelType w:val="singleLevel"/>
    <w:tmpl w:val="431D7A37"/>
    <w:lvl w:ilvl="0" w:tentative="0">
      <w:start w:val="2"/>
      <w:numFmt w:val="decimal"/>
      <w:suff w:val="nothing"/>
      <w:lvlText w:val="%1、"/>
      <w:lvlJc w:val="left"/>
    </w:lvl>
  </w:abstractNum>
  <w:abstractNum w:abstractNumId="16">
    <w:nsid w:val="74129F8E"/>
    <w:multiLevelType w:val="singleLevel"/>
    <w:tmpl w:val="74129F8E"/>
    <w:lvl w:ilvl="0" w:tentative="0">
      <w:start w:val="1"/>
      <w:numFmt w:val="decimal"/>
      <w:suff w:val="nothing"/>
      <w:lvlText w:val="%1、"/>
      <w:lvlJc w:val="left"/>
    </w:lvl>
  </w:abstractNum>
  <w:num w:numId="1">
    <w:abstractNumId w:val="11"/>
  </w:num>
  <w:num w:numId="2">
    <w:abstractNumId w:val="8"/>
  </w:num>
  <w:num w:numId="3">
    <w:abstractNumId w:val="13"/>
  </w:num>
  <w:num w:numId="4">
    <w:abstractNumId w:val="15"/>
  </w:num>
  <w:num w:numId="5">
    <w:abstractNumId w:val="6"/>
  </w:num>
  <w:num w:numId="6">
    <w:abstractNumId w:val="12"/>
  </w:num>
  <w:num w:numId="7">
    <w:abstractNumId w:val="4"/>
  </w:num>
  <w:num w:numId="8">
    <w:abstractNumId w:val="2"/>
  </w:num>
  <w:num w:numId="9">
    <w:abstractNumId w:val="3"/>
  </w:num>
  <w:num w:numId="10">
    <w:abstractNumId w:val="14"/>
  </w:num>
  <w:num w:numId="11">
    <w:abstractNumId w:val="7"/>
  </w:num>
  <w:num w:numId="12">
    <w:abstractNumId w:val="5"/>
  </w:num>
  <w:num w:numId="13">
    <w:abstractNumId w:val="9"/>
  </w:num>
  <w:num w:numId="14">
    <w:abstractNumId w:val="16"/>
  </w:num>
  <w:num w:numId="15">
    <w:abstractNumId w:val="1"/>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Y2Y2OGU2NWY5Yzg3MjgyMGY2YmIzNTc5YjU3NjQifQ=="/>
  </w:docVars>
  <w:rsids>
    <w:rsidRoot w:val="65E66741"/>
    <w:rsid w:val="01CD7857"/>
    <w:rsid w:val="021D039B"/>
    <w:rsid w:val="028557A3"/>
    <w:rsid w:val="035D3297"/>
    <w:rsid w:val="091474BE"/>
    <w:rsid w:val="09B25A2D"/>
    <w:rsid w:val="0C585FF6"/>
    <w:rsid w:val="0F16079E"/>
    <w:rsid w:val="11876BBF"/>
    <w:rsid w:val="235F32BB"/>
    <w:rsid w:val="236D0CDE"/>
    <w:rsid w:val="260E2AA4"/>
    <w:rsid w:val="26CD175E"/>
    <w:rsid w:val="27800EB5"/>
    <w:rsid w:val="27BA1CEA"/>
    <w:rsid w:val="28C130D1"/>
    <w:rsid w:val="29675ECD"/>
    <w:rsid w:val="2B4D550D"/>
    <w:rsid w:val="2D4B38B1"/>
    <w:rsid w:val="2DC27981"/>
    <w:rsid w:val="2EA653C6"/>
    <w:rsid w:val="2ED83E56"/>
    <w:rsid w:val="31BD5F83"/>
    <w:rsid w:val="31EF32D3"/>
    <w:rsid w:val="32853D22"/>
    <w:rsid w:val="358F36B3"/>
    <w:rsid w:val="371B43A8"/>
    <w:rsid w:val="37E27D5C"/>
    <w:rsid w:val="3810197F"/>
    <w:rsid w:val="424A7173"/>
    <w:rsid w:val="496E101F"/>
    <w:rsid w:val="4B054312"/>
    <w:rsid w:val="4D225BB4"/>
    <w:rsid w:val="4E556E7B"/>
    <w:rsid w:val="50AD7ADF"/>
    <w:rsid w:val="5361796C"/>
    <w:rsid w:val="573C5C25"/>
    <w:rsid w:val="5B424B85"/>
    <w:rsid w:val="65E66741"/>
    <w:rsid w:val="66431367"/>
    <w:rsid w:val="6D931A03"/>
    <w:rsid w:val="6F20011E"/>
    <w:rsid w:val="798A0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character" w:customStyle="1" w:styleId="9">
    <w:name w:val="font41"/>
    <w:basedOn w:val="7"/>
    <w:qFormat/>
    <w:uiPriority w:val="0"/>
    <w:rPr>
      <w:rFonts w:hint="eastAsia" w:ascii="宋体" w:hAnsi="宋体" w:eastAsia="宋体" w:cs="宋体"/>
      <w:color w:val="000000"/>
      <w:sz w:val="24"/>
      <w:szCs w:val="24"/>
      <w:u w:val="none"/>
    </w:rPr>
  </w:style>
  <w:style w:type="character" w:customStyle="1" w:styleId="10">
    <w:name w:val="font31"/>
    <w:basedOn w:val="7"/>
    <w:qFormat/>
    <w:uiPriority w:val="0"/>
    <w:rPr>
      <w:rFonts w:ascii="Calibri" w:hAnsi="Calibri" w:cs="Calibri"/>
      <w:color w:val="000000"/>
      <w:sz w:val="24"/>
      <w:szCs w:val="24"/>
      <w:u w:val="none"/>
    </w:rPr>
  </w:style>
  <w:style w:type="character" w:customStyle="1" w:styleId="11">
    <w:name w:val="font51"/>
    <w:basedOn w:val="7"/>
    <w:qFormat/>
    <w:uiPriority w:val="0"/>
    <w:rPr>
      <w:rFonts w:hint="eastAsia" w:ascii="宋体" w:hAnsi="宋体" w:eastAsia="宋体" w:cs="宋体"/>
      <w:color w:val="000000"/>
      <w:sz w:val="24"/>
      <w:szCs w:val="24"/>
      <w:u w:val="none"/>
    </w:rPr>
  </w:style>
  <w:style w:type="character" w:customStyle="1" w:styleId="12">
    <w:name w:val="font01"/>
    <w:basedOn w:val="7"/>
    <w:qFormat/>
    <w:uiPriority w:val="0"/>
    <w:rPr>
      <w:rFonts w:hint="eastAsia" w:ascii="宋体" w:hAnsi="宋体" w:eastAsia="宋体" w:cs="宋体"/>
      <w:color w:val="000000"/>
      <w:sz w:val="24"/>
      <w:szCs w:val="24"/>
      <w:u w:val="none"/>
    </w:rPr>
  </w:style>
  <w:style w:type="character" w:customStyle="1" w:styleId="13">
    <w:name w:val="font61"/>
    <w:basedOn w:val="7"/>
    <w:qFormat/>
    <w:uiPriority w:val="0"/>
    <w:rPr>
      <w:rFonts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7331</Words>
  <Characters>7700</Characters>
  <Lines>0</Lines>
  <Paragraphs>0</Paragraphs>
  <TotalTime>12</TotalTime>
  <ScaleCrop>false</ScaleCrop>
  <LinksUpToDate>false</LinksUpToDate>
  <CharactersWithSpaces>7792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2022-11-09T03:58:00Z</dcterms:created>
  <dc:creator>耳语。</dc:creator>
  <cp:lastModifiedBy>Administrator</cp:lastModifiedBy>
  <dcterms:modified xsi:type="dcterms:W3CDTF">2023-01-30T09:31:23Z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22167E75F89B4214AC72EDD398C8AA56</vt:lpwstr>
  </property>
</Properties>
</file>