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CF6905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2019年度</w:t>
      </w:r>
    </w:p>
    <w:p w:rsidR="0080420A" w:rsidRDefault="00CF6905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洛阳高新技术产业开发区法制和信访局部门决算</w:t>
      </w:r>
    </w:p>
    <w:p w:rsidR="0080420A" w:rsidRDefault="0080420A">
      <w:pPr>
        <w:jc w:val="center"/>
        <w:rPr>
          <w:rFonts w:ascii="黑体" w:eastAsia="黑体" w:hAnsi="黑体" w:cs="黑体"/>
          <w:sz w:val="52"/>
          <w:szCs w:val="52"/>
        </w:rPr>
      </w:pPr>
    </w:p>
    <w:p w:rsidR="0080420A" w:rsidRDefault="0080420A">
      <w:pPr>
        <w:jc w:val="center"/>
        <w:rPr>
          <w:rFonts w:ascii="黑体" w:eastAsia="黑体" w:hAnsi="黑体" w:cs="黑体"/>
          <w:sz w:val="52"/>
          <w:szCs w:val="52"/>
        </w:rPr>
      </w:pPr>
    </w:p>
    <w:p w:rsidR="0080420A" w:rsidRDefault="0080420A">
      <w:pPr>
        <w:jc w:val="center"/>
        <w:rPr>
          <w:rFonts w:ascii="黑体" w:eastAsia="黑体" w:hAnsi="黑体" w:cs="黑体"/>
          <w:sz w:val="52"/>
          <w:szCs w:val="52"/>
        </w:rPr>
      </w:pPr>
    </w:p>
    <w:p w:rsidR="0080420A" w:rsidRDefault="0080420A">
      <w:pPr>
        <w:jc w:val="center"/>
        <w:rPr>
          <w:rFonts w:ascii="黑体" w:eastAsia="黑体" w:hAnsi="黑体" w:cs="黑体"/>
          <w:sz w:val="52"/>
          <w:szCs w:val="52"/>
        </w:rPr>
      </w:pPr>
    </w:p>
    <w:p w:rsidR="0080420A" w:rsidRDefault="0080420A">
      <w:pPr>
        <w:jc w:val="center"/>
        <w:rPr>
          <w:rFonts w:ascii="黑体" w:eastAsia="黑体" w:hAnsi="黑体" w:cs="黑体"/>
          <w:sz w:val="52"/>
          <w:szCs w:val="52"/>
        </w:rPr>
      </w:pPr>
    </w:p>
    <w:p w:rsidR="0080420A" w:rsidRDefault="00CF6905">
      <w:pPr>
        <w:jc w:val="center"/>
        <w:rPr>
          <w:rFonts w:ascii="黑体" w:eastAsia="黑体" w:hAnsi="黑体" w:cs="黑体"/>
          <w:color w:val="FFFFFF"/>
          <w:sz w:val="32"/>
          <w:szCs w:val="32"/>
        </w:rPr>
        <w:sectPr w:rsidR="0080420A">
          <w:footerReference w:type="default" r:id="rId9"/>
          <w:pgSz w:w="11906" w:h="16838"/>
          <w:pgMar w:top="1440" w:right="1531" w:bottom="1440" w:left="1587" w:header="850" w:footer="992" w:gutter="0"/>
          <w:pgNumType w:fmt="numberInDash"/>
          <w:cols w:space="720"/>
          <w:docGrid w:type="lines" w:linePitch="317"/>
        </w:sectPr>
      </w:pPr>
      <w:r>
        <w:rPr>
          <w:rFonts w:ascii="黑体" w:eastAsia="黑体" w:hAnsi="黑体" w:cs="黑体" w:hint="eastAsia"/>
          <w:sz w:val="32"/>
          <w:szCs w:val="32"/>
        </w:rPr>
        <w:t>二〇二〇年九月</w:t>
      </w:r>
    </w:p>
    <w:p w:rsidR="0080420A" w:rsidRDefault="00CF6905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目　　录</w:t>
      </w:r>
    </w:p>
    <w:p w:rsidR="0080420A" w:rsidRDefault="00CF6905">
      <w:pPr>
        <w:jc w:val="left"/>
        <w:rPr>
          <w:rFonts w:ascii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　　洛阳高新技术产业开发区法制和信访局概况</w:t>
      </w:r>
    </w:p>
    <w:p w:rsidR="0080420A" w:rsidRDefault="00CF6905">
      <w:pPr>
        <w:numPr>
          <w:ilvl w:val="0"/>
          <w:numId w:val="1"/>
        </w:num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部门职责        </w:t>
      </w:r>
    </w:p>
    <w:p w:rsidR="0080420A" w:rsidRDefault="00CF6905">
      <w:pPr>
        <w:numPr>
          <w:ilvl w:val="0"/>
          <w:numId w:val="1"/>
        </w:num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机构设置 </w:t>
      </w:r>
    </w:p>
    <w:p w:rsidR="0080420A" w:rsidRDefault="00CF6905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　　2019年度部门决算表</w:t>
      </w:r>
    </w:p>
    <w:p w:rsidR="0080420A" w:rsidRDefault="00CF6905">
      <w:pPr>
        <w:ind w:firstLineChars="200" w:firstLine="640"/>
        <w:jc w:val="left"/>
        <w:rPr>
          <w:rFonts w:ascii="宋体" w:hAnsi="宋体" w:cs="宋体"/>
          <w:b/>
          <w:bCs/>
          <w:color w:val="FF000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一、收入支出决算总表</w:t>
      </w:r>
    </w:p>
    <w:p w:rsidR="0080420A" w:rsidRDefault="00CF6905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二、收入决算表</w:t>
      </w:r>
    </w:p>
    <w:p w:rsidR="0080420A" w:rsidRDefault="00CF6905">
      <w:pPr>
        <w:ind w:firstLineChars="200" w:firstLine="640"/>
        <w:jc w:val="left"/>
        <w:rPr>
          <w:rFonts w:ascii="宋体" w:hAnsi="宋体" w:cs="宋体"/>
          <w:b/>
          <w:bCs/>
          <w:color w:val="FF000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三、支出决算表</w:t>
      </w:r>
    </w:p>
    <w:p w:rsidR="0080420A" w:rsidRDefault="00CF6905">
      <w:pPr>
        <w:ind w:firstLineChars="200" w:firstLine="640"/>
        <w:jc w:val="left"/>
        <w:rPr>
          <w:rFonts w:ascii="宋体" w:hAnsi="宋体" w:cs="宋体"/>
          <w:b/>
          <w:bCs/>
          <w:color w:val="FF000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四、财政拨款收入支出决算总表</w:t>
      </w:r>
    </w:p>
    <w:p w:rsidR="0080420A" w:rsidRDefault="00CF6905">
      <w:pPr>
        <w:ind w:firstLineChars="200" w:firstLine="640"/>
        <w:jc w:val="left"/>
        <w:rPr>
          <w:rFonts w:ascii="宋体" w:hAnsi="宋体" w:cs="宋体"/>
          <w:b/>
          <w:bCs/>
          <w:color w:val="FF000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五、一般公共预算财政拨款支出决算表</w:t>
      </w:r>
    </w:p>
    <w:p w:rsidR="0080420A" w:rsidRDefault="00CF6905">
      <w:pPr>
        <w:ind w:firstLineChars="200" w:firstLine="640"/>
        <w:jc w:val="left"/>
        <w:rPr>
          <w:rFonts w:ascii="宋体" w:hAnsi="宋体" w:cs="宋体"/>
          <w:b/>
          <w:bCs/>
          <w:color w:val="FF000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六、一般公共预算财政拨款基本支出决算表</w:t>
      </w:r>
    </w:p>
    <w:p w:rsidR="0080420A" w:rsidRDefault="00CF6905">
      <w:pPr>
        <w:ind w:firstLineChars="200" w:firstLine="640"/>
        <w:jc w:val="left"/>
        <w:rPr>
          <w:rFonts w:ascii="宋体" w:hAnsi="宋体" w:cs="宋体"/>
          <w:b/>
          <w:bCs/>
          <w:color w:val="FF000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七、一般公共预算财政拨款“三公”经费支出决算表</w:t>
      </w:r>
    </w:p>
    <w:p w:rsidR="0080420A" w:rsidRDefault="00CF6905">
      <w:pPr>
        <w:ind w:firstLineChars="200" w:firstLine="640"/>
        <w:jc w:val="left"/>
        <w:rPr>
          <w:rFonts w:ascii="宋体" w:hAnsi="宋体" w:cs="宋体"/>
          <w:b/>
          <w:bCs/>
          <w:color w:val="FF000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八、政府性基金预算财政拨款收入支出决算表</w:t>
      </w:r>
    </w:p>
    <w:p w:rsidR="0080420A" w:rsidRDefault="00CF6905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　　2019年度部门决算情况说明</w:t>
      </w:r>
    </w:p>
    <w:p w:rsidR="0080420A" w:rsidRDefault="00CF6905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一、收入支出决算总体情况说明</w:t>
      </w:r>
    </w:p>
    <w:p w:rsidR="0080420A" w:rsidRDefault="00CF6905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二、收入决算情况说明</w:t>
      </w:r>
    </w:p>
    <w:p w:rsidR="0080420A" w:rsidRDefault="00CF6905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三、支出决算情况说明</w:t>
      </w:r>
    </w:p>
    <w:p w:rsidR="0080420A" w:rsidRDefault="00CF6905">
      <w:pPr>
        <w:ind w:firstLineChars="200" w:firstLine="640"/>
        <w:jc w:val="left"/>
        <w:rPr>
          <w:rFonts w:ascii="宋体" w:hAnsi="宋体" w:cs="宋体"/>
          <w:b/>
          <w:bCs/>
          <w:color w:val="FF000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四、财政拨款收入支出决算总体情况说明</w:t>
      </w:r>
    </w:p>
    <w:p w:rsidR="0080420A" w:rsidRDefault="00CF6905">
      <w:pPr>
        <w:ind w:firstLineChars="200" w:firstLine="640"/>
        <w:jc w:val="left"/>
        <w:rPr>
          <w:rFonts w:ascii="宋体" w:hAnsi="宋体" w:cs="宋体"/>
          <w:b/>
          <w:bCs/>
          <w:color w:val="FF000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五、一般公共预算财政拨款支出决算情况说明</w:t>
      </w:r>
    </w:p>
    <w:p w:rsidR="0080420A" w:rsidRDefault="00CF6905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六、一般公共预算财政拨款基本支出决算情况说明</w:t>
      </w:r>
    </w:p>
    <w:p w:rsidR="0080420A" w:rsidRDefault="00CF6905">
      <w:pPr>
        <w:ind w:firstLineChars="200" w:firstLine="640"/>
        <w:jc w:val="left"/>
        <w:rPr>
          <w:rFonts w:ascii="宋体" w:hAnsi="宋体" w:cs="宋体"/>
          <w:b/>
          <w:bCs/>
          <w:color w:val="FF000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七、一般公共预算财政拨款“三公”经费支出决算情况说明</w:t>
      </w:r>
    </w:p>
    <w:p w:rsidR="0080420A" w:rsidRDefault="00CF6905">
      <w:pPr>
        <w:ind w:firstLineChars="200" w:firstLine="640"/>
        <w:jc w:val="left"/>
        <w:rPr>
          <w:rFonts w:ascii="宋体" w:hAnsi="宋体" w:cs="宋体"/>
          <w:b/>
          <w:bCs/>
          <w:color w:val="FF000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八、预算绩效情况说明</w:t>
      </w:r>
    </w:p>
    <w:p w:rsidR="0080420A" w:rsidRDefault="00CF6905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九、政府性基金预算财政拨款支出决算情况说明</w:t>
      </w:r>
    </w:p>
    <w:p w:rsidR="0080420A" w:rsidRDefault="00CF6905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十、机关运行经费支出情况说明</w:t>
      </w:r>
    </w:p>
    <w:p w:rsidR="0080420A" w:rsidRDefault="00CF6905">
      <w:pPr>
        <w:ind w:firstLineChars="200" w:firstLine="640"/>
        <w:jc w:val="left"/>
        <w:rPr>
          <w:rFonts w:ascii="宋体" w:hAnsi="宋体" w:cs="宋体"/>
          <w:b/>
          <w:bCs/>
          <w:color w:val="FF000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十一、政府采购支出情况说明</w:t>
      </w:r>
    </w:p>
    <w:p w:rsidR="0080420A" w:rsidRDefault="00CF6905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十二、国有资产占用情况说明</w:t>
      </w:r>
    </w:p>
    <w:p w:rsidR="0080420A" w:rsidRDefault="00CF6905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　　名词解释</w:t>
      </w:r>
    </w:p>
    <w:p w:rsidR="0080420A" w:rsidRDefault="0080420A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</w:p>
    <w:p w:rsidR="0080420A" w:rsidRDefault="0080420A">
      <w:pPr>
        <w:jc w:val="left"/>
        <w:rPr>
          <w:rFonts w:ascii="黑体" w:eastAsia="黑体" w:hAnsi="黑体" w:cs="黑体"/>
          <w:sz w:val="32"/>
          <w:szCs w:val="32"/>
        </w:rPr>
        <w:sectPr w:rsidR="0080420A">
          <w:footerReference w:type="even" r:id="rId10"/>
          <w:footerReference w:type="default" r:id="rId11"/>
          <w:pgSz w:w="11906" w:h="16838"/>
          <w:pgMar w:top="1440" w:right="1531" w:bottom="1440" w:left="1587" w:header="850" w:footer="992" w:gutter="0"/>
          <w:pgNumType w:fmt="numberInDash" w:start="1"/>
          <w:cols w:space="720"/>
          <w:docGrid w:type="lines" w:linePitch="317"/>
        </w:sect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CF6905">
      <w:pPr>
        <w:widowControl/>
        <w:jc w:val="center"/>
        <w:outlineLvl w:val="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sz w:val="48"/>
          <w:szCs w:val="48"/>
        </w:rPr>
        <w:t>第一部分  洛阳高新技术产业开发区法制和信访局概况</w:t>
      </w: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  <w:sectPr w:rsidR="0080420A">
          <w:pgSz w:w="11906" w:h="16838"/>
          <w:pgMar w:top="1440" w:right="1800" w:bottom="1440" w:left="1800" w:header="720" w:footer="720" w:gutter="0"/>
          <w:pgNumType w:fmt="numberInDash"/>
          <w:cols w:space="720"/>
          <w:docGrid w:type="lines" w:linePitch="312"/>
        </w:sectPr>
      </w:pPr>
    </w:p>
    <w:p w:rsidR="0080420A" w:rsidRDefault="00CF6905">
      <w:pPr>
        <w:widowControl/>
        <w:ind w:firstLineChars="200" w:firstLine="640"/>
        <w:jc w:val="left"/>
        <w:outlineLvl w:val="1"/>
        <w:rPr>
          <w:rFonts w:ascii="宋体" w:hAnsi="宋体" w:cs="宋体"/>
          <w:b/>
          <w:bCs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一、部门</w:t>
      </w:r>
      <w:r>
        <w:rPr>
          <w:rFonts w:ascii="黑体" w:eastAsia="黑体" w:hAnsi="黑体" w:cs="黑体" w:hint="eastAsia"/>
          <w:bCs/>
          <w:sz w:val="32"/>
          <w:szCs w:val="32"/>
        </w:rPr>
        <w:t>职责</w:t>
      </w:r>
    </w:p>
    <w:p w:rsidR="0080420A" w:rsidRDefault="00CF6905">
      <w:pPr>
        <w:widowControl/>
        <w:ind w:firstLineChars="200" w:firstLine="640"/>
        <w:jc w:val="left"/>
        <w:outlineLvl w:val="1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要职责是：负责党和国家以及省、市有关信访工作条例、法规及政策的宣传、贯彻和实施；承办国家、省、市法律、法规、规章草案的征求意见工作，并代表管委会提出修改意见和建议；对全区政府法制工作进行规划、指导、监督、协调和服务，负责推进全区依法行政的具体工作；处理群众集体上访和异常突发信访事件；检查、协调各级各部门的信访工作；负责协调区内政法机关、处理社会治安综合治理日常事务；负责全区行政执法队伍的法制教育和行政执法人员的培训、发证与管理工作；负责区“610”工作等。</w:t>
      </w:r>
    </w:p>
    <w:p w:rsidR="0080420A" w:rsidRDefault="00CF6905">
      <w:pPr>
        <w:widowControl/>
        <w:ind w:firstLineChars="200" w:firstLine="640"/>
        <w:jc w:val="left"/>
        <w:outlineLvl w:val="1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二、机构设置</w:t>
      </w:r>
    </w:p>
    <w:p w:rsidR="0080420A" w:rsidRDefault="00CF6905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区法制和信访局内设处室6个，包括：法制处、政法办、信访办、综合处、复查复核办、国安办。</w:t>
      </w:r>
    </w:p>
    <w:p w:rsidR="0080420A" w:rsidRDefault="00CF6905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从决算单位构成看，区法制和信访局部门决算包括：本级决算。</w:t>
      </w:r>
    </w:p>
    <w:p w:rsidR="0080420A" w:rsidRDefault="00CF6905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纳入本部门2019年度部门决算编制范围的单位共1个，其中二级预算单位0个，具体是：</w:t>
      </w:r>
    </w:p>
    <w:p w:rsidR="0080420A" w:rsidRDefault="00CF6905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1.法制和信访局本级</w:t>
      </w:r>
    </w:p>
    <w:p w:rsidR="0080420A" w:rsidRDefault="0080420A">
      <w:pPr>
        <w:widowControl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80420A" w:rsidRDefault="0080420A">
      <w:pPr>
        <w:widowControl/>
        <w:ind w:firstLineChars="200" w:firstLine="560"/>
        <w:jc w:val="left"/>
        <w:rPr>
          <w:rFonts w:ascii="黑体" w:eastAsia="黑体" w:hAnsi="宋体" w:cs="宋体"/>
          <w:kern w:val="0"/>
          <w:sz w:val="28"/>
          <w:szCs w:val="28"/>
        </w:rPr>
        <w:sectPr w:rsidR="0080420A">
          <w:pgSz w:w="11906" w:h="16838"/>
          <w:pgMar w:top="1440" w:right="1800" w:bottom="1440" w:left="1800" w:header="720" w:footer="720" w:gutter="0"/>
          <w:pgNumType w:fmt="numberInDash"/>
          <w:cols w:space="720"/>
          <w:docGrid w:type="lines" w:linePitch="312"/>
        </w:sect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CF6905">
      <w:pPr>
        <w:jc w:val="center"/>
        <w:outlineLvl w:val="0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第二部分  2019年度部门决算表</w:t>
      </w: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  <w:sectPr w:rsidR="0080420A">
          <w:pgSz w:w="11906" w:h="16838"/>
          <w:pgMar w:top="1440" w:right="1800" w:bottom="1440" w:left="1800" w:header="720" w:footer="720" w:gutter="0"/>
          <w:pgNumType w:fmt="numberInDash"/>
          <w:cols w:space="720"/>
          <w:docGrid w:type="lines" w:linePitch="312"/>
        </w:sectPr>
      </w:pPr>
    </w:p>
    <w:p w:rsidR="0080420A" w:rsidRDefault="00CF6905">
      <w:pPr>
        <w:widowControl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/>
          <w:kern w:val="0"/>
          <w:sz w:val="36"/>
          <w:szCs w:val="36"/>
        </w:rPr>
        <w:t>高新区部门201</w:t>
      </w:r>
      <w:r>
        <w:rPr>
          <w:rFonts w:ascii="黑体" w:eastAsia="黑体" w:hAnsi="宋体" w:cs="宋体" w:hint="eastAsia"/>
          <w:kern w:val="0"/>
          <w:sz w:val="36"/>
          <w:szCs w:val="36"/>
        </w:rPr>
        <w:t>9</w:t>
      </w:r>
      <w:r>
        <w:rPr>
          <w:rFonts w:ascii="黑体" w:eastAsia="黑体" w:hAnsi="宋体" w:cs="宋体"/>
          <w:kern w:val="0"/>
          <w:sz w:val="36"/>
          <w:szCs w:val="36"/>
        </w:rPr>
        <w:t>年收入支出决算总表</w:t>
      </w:r>
    </w:p>
    <w:p w:rsidR="0080420A" w:rsidRDefault="00CF6905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16"/>
          <w:szCs w:val="16"/>
        </w:rPr>
        <w:t xml:space="preserve">                                                                            </w:t>
      </w:r>
      <w:r>
        <w:rPr>
          <w:rFonts w:ascii="黑体" w:eastAsia="黑体" w:hAnsi="宋体" w:cs="宋体"/>
          <w:kern w:val="0"/>
          <w:sz w:val="16"/>
          <w:szCs w:val="16"/>
        </w:rPr>
        <w:t>公开01表</w:t>
      </w:r>
    </w:p>
    <w:p w:rsidR="0080420A" w:rsidRDefault="00CF6905">
      <w:pPr>
        <w:widowControl/>
        <w:rPr>
          <w:rFonts w:ascii="黑体" w:eastAsia="黑体" w:hAnsi="宋体" w:cs="宋体"/>
          <w:kern w:val="0"/>
          <w:sz w:val="16"/>
          <w:szCs w:val="16"/>
        </w:rPr>
      </w:pPr>
      <w:r>
        <w:rPr>
          <w:rFonts w:ascii="黑体" w:eastAsia="黑体" w:hAnsi="宋体" w:cs="宋体"/>
          <w:kern w:val="0"/>
          <w:sz w:val="16"/>
          <w:szCs w:val="16"/>
        </w:rPr>
        <w:t>部门：洛阳高新技术产业开发区法制和信访局</w:t>
      </w:r>
      <w:r>
        <w:rPr>
          <w:rFonts w:ascii="黑体" w:eastAsia="黑体" w:hAnsi="宋体" w:cs="宋体" w:hint="eastAsia"/>
          <w:kern w:val="0"/>
          <w:sz w:val="16"/>
          <w:szCs w:val="16"/>
        </w:rPr>
        <w:t xml:space="preserve">                                                      单位：万元</w:t>
      </w:r>
    </w:p>
    <w:tbl>
      <w:tblPr>
        <w:tblStyle w:val="a9"/>
        <w:tblW w:w="0" w:type="auto"/>
        <w:tblLayout w:type="fixed"/>
        <w:tblLook w:val="04A0"/>
      </w:tblPr>
      <w:tblGrid>
        <w:gridCol w:w="2566"/>
        <w:gridCol w:w="658"/>
        <w:gridCol w:w="1262"/>
        <w:gridCol w:w="3000"/>
        <w:gridCol w:w="743"/>
        <w:gridCol w:w="1360"/>
      </w:tblGrid>
      <w:tr w:rsidR="0080420A">
        <w:trPr>
          <w:trHeight w:val="362"/>
        </w:trPr>
        <w:tc>
          <w:tcPr>
            <w:tcW w:w="4486" w:type="dxa"/>
            <w:gridSpan w:val="3"/>
          </w:tcPr>
          <w:p w:rsidR="0080420A" w:rsidRDefault="00CF690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收入</w:t>
            </w:r>
          </w:p>
        </w:tc>
        <w:tc>
          <w:tcPr>
            <w:tcW w:w="5103" w:type="dxa"/>
            <w:gridSpan w:val="3"/>
          </w:tcPr>
          <w:p w:rsidR="0080420A" w:rsidRDefault="00CF690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支出</w:t>
            </w:r>
          </w:p>
        </w:tc>
      </w:tr>
      <w:tr w:rsidR="0080420A">
        <w:trPr>
          <w:trHeight w:val="344"/>
        </w:trPr>
        <w:tc>
          <w:tcPr>
            <w:tcW w:w="2566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行次</w:t>
            </w:r>
          </w:p>
        </w:tc>
        <w:tc>
          <w:tcPr>
            <w:tcW w:w="1262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决算数</w:t>
            </w: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行次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决算数</w:t>
            </w:r>
          </w:p>
        </w:tc>
      </w:tr>
      <w:tr w:rsidR="0080420A">
        <w:tc>
          <w:tcPr>
            <w:tcW w:w="2566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栏次</w:t>
            </w:r>
          </w:p>
        </w:tc>
        <w:tc>
          <w:tcPr>
            <w:tcW w:w="658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262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栏次</w:t>
            </w:r>
          </w:p>
        </w:tc>
        <w:tc>
          <w:tcPr>
            <w:tcW w:w="743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</w:t>
            </w:r>
          </w:p>
        </w:tc>
      </w:tr>
      <w:tr w:rsidR="0080420A">
        <w:trPr>
          <w:trHeight w:val="288"/>
        </w:trPr>
        <w:tc>
          <w:tcPr>
            <w:tcW w:w="2566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一、一般公共预算财政拨款收入</w:t>
            </w: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62" w:type="dxa"/>
          </w:tcPr>
          <w:p w:rsidR="0080420A" w:rsidRDefault="00CF6905">
            <w:pPr>
              <w:widowControl/>
              <w:ind w:firstLine="268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2629.99</w:t>
            </w: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一、一般公共服务支出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32.33</w:t>
            </w:r>
          </w:p>
        </w:tc>
      </w:tr>
      <w:tr w:rsidR="0080420A">
        <w:trPr>
          <w:trHeight w:val="671"/>
        </w:trPr>
        <w:tc>
          <w:tcPr>
            <w:tcW w:w="2566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二、政府性基金预算财政拨款收入</w:t>
            </w: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62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二、外交支出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</w:tr>
      <w:tr w:rsidR="0080420A">
        <w:tc>
          <w:tcPr>
            <w:tcW w:w="2566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三、上级补助收入</w:t>
            </w: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62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三、国防支出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</w:tr>
      <w:tr w:rsidR="0080420A">
        <w:trPr>
          <w:trHeight w:val="175"/>
        </w:trPr>
        <w:tc>
          <w:tcPr>
            <w:tcW w:w="2566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四、事业收入</w:t>
            </w: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62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四、公共安全支出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2550.62</w:t>
            </w:r>
          </w:p>
        </w:tc>
      </w:tr>
      <w:tr w:rsidR="0080420A">
        <w:tc>
          <w:tcPr>
            <w:tcW w:w="2566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五、经营收入</w:t>
            </w: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62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五、教育支出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</w:tr>
      <w:tr w:rsidR="0080420A">
        <w:tc>
          <w:tcPr>
            <w:tcW w:w="2566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六、附属单位上缴收入</w:t>
            </w: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62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六、科学技术支出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</w:tr>
      <w:tr w:rsidR="0080420A">
        <w:tc>
          <w:tcPr>
            <w:tcW w:w="2566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七、其他收入</w:t>
            </w: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2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七、文化体育与传媒支出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</w:tr>
      <w:tr w:rsidR="0080420A">
        <w:tc>
          <w:tcPr>
            <w:tcW w:w="2566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62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八、社会保障和就业支出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14</w:t>
            </w:r>
          </w:p>
        </w:tc>
      </w:tr>
      <w:tr w:rsidR="0080420A">
        <w:tc>
          <w:tcPr>
            <w:tcW w:w="2566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62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九、医疗卫生与计划生育支出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17.24</w:t>
            </w:r>
          </w:p>
        </w:tc>
      </w:tr>
      <w:tr w:rsidR="0080420A">
        <w:tc>
          <w:tcPr>
            <w:tcW w:w="2566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62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十、节能环保支出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</w:tr>
      <w:tr w:rsidR="0080420A">
        <w:tc>
          <w:tcPr>
            <w:tcW w:w="2566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62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十一、城乡社区支出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</w:tr>
      <w:tr w:rsidR="0080420A">
        <w:tc>
          <w:tcPr>
            <w:tcW w:w="2566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262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十二、农林水支出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</w:tr>
      <w:tr w:rsidR="0080420A">
        <w:tc>
          <w:tcPr>
            <w:tcW w:w="2566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262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十三、交通运输支出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</w:tr>
      <w:tr w:rsidR="0080420A">
        <w:tc>
          <w:tcPr>
            <w:tcW w:w="2566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62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十四、资源勘探信息等支出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</w:tr>
      <w:tr w:rsidR="0080420A">
        <w:tc>
          <w:tcPr>
            <w:tcW w:w="2566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262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十五、商业服务业等支出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</w:tr>
      <w:tr w:rsidR="0080420A">
        <w:tc>
          <w:tcPr>
            <w:tcW w:w="2566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62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十六、金融支出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</w:tr>
      <w:tr w:rsidR="0080420A">
        <w:tc>
          <w:tcPr>
            <w:tcW w:w="2566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262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十七、援助其他地区支出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</w:tr>
      <w:tr w:rsidR="0080420A">
        <w:tc>
          <w:tcPr>
            <w:tcW w:w="2566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262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十八、国土海洋气象等支出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</w:tr>
      <w:tr w:rsidR="0080420A">
        <w:tc>
          <w:tcPr>
            <w:tcW w:w="2566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62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十九、住房保障支出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18.15</w:t>
            </w:r>
          </w:p>
        </w:tc>
      </w:tr>
      <w:tr w:rsidR="0080420A">
        <w:tc>
          <w:tcPr>
            <w:tcW w:w="2566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62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二十、粮油物资储备支出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</w:tr>
      <w:tr w:rsidR="0080420A">
        <w:tc>
          <w:tcPr>
            <w:tcW w:w="2566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62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二十一、灾害防治及应急管理支出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</w:tr>
      <w:tr w:rsidR="0080420A">
        <w:tc>
          <w:tcPr>
            <w:tcW w:w="2566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262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二十二、其他支出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</w:tr>
      <w:tr w:rsidR="0080420A">
        <w:tc>
          <w:tcPr>
            <w:tcW w:w="2566" w:type="dxa"/>
          </w:tcPr>
          <w:p w:rsidR="0080420A" w:rsidRDefault="0080420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62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3000" w:type="dxa"/>
          </w:tcPr>
          <w:p w:rsidR="0080420A" w:rsidRDefault="0080420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360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80420A">
        <w:tc>
          <w:tcPr>
            <w:tcW w:w="2566" w:type="dxa"/>
          </w:tcPr>
          <w:p w:rsidR="0080420A" w:rsidRDefault="00CF690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bCs/>
                <w:kern w:val="0"/>
                <w:szCs w:val="21"/>
              </w:rPr>
              <w:t>本年收入合计</w:t>
            </w: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262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2629.99</w:t>
            </w:r>
          </w:p>
        </w:tc>
        <w:tc>
          <w:tcPr>
            <w:tcW w:w="3000" w:type="dxa"/>
          </w:tcPr>
          <w:p w:rsidR="0080420A" w:rsidRDefault="00CF690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bCs/>
                <w:kern w:val="0"/>
                <w:szCs w:val="21"/>
              </w:rPr>
              <w:t>本年支出合计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2632.32</w:t>
            </w:r>
          </w:p>
        </w:tc>
      </w:tr>
      <w:tr w:rsidR="0080420A">
        <w:tc>
          <w:tcPr>
            <w:tcW w:w="2566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用事业基金弥补收支差额</w:t>
            </w: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262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结余分配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</w:t>
            </w:r>
          </w:p>
        </w:tc>
      </w:tr>
      <w:tr w:rsidR="0080420A">
        <w:tc>
          <w:tcPr>
            <w:tcW w:w="2566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年初结转和结余</w:t>
            </w: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262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2.49</w:t>
            </w:r>
          </w:p>
        </w:tc>
        <w:tc>
          <w:tcPr>
            <w:tcW w:w="300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年末结转和结余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0.16</w:t>
            </w:r>
          </w:p>
        </w:tc>
      </w:tr>
      <w:tr w:rsidR="0080420A">
        <w:tc>
          <w:tcPr>
            <w:tcW w:w="2566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262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3000" w:type="dxa"/>
          </w:tcPr>
          <w:p w:rsidR="0080420A" w:rsidRDefault="0080420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360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80420A">
        <w:tc>
          <w:tcPr>
            <w:tcW w:w="2566" w:type="dxa"/>
          </w:tcPr>
          <w:p w:rsidR="0080420A" w:rsidRDefault="00CF690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bCs/>
                <w:kern w:val="0"/>
                <w:szCs w:val="21"/>
              </w:rPr>
              <w:t>总计</w:t>
            </w:r>
          </w:p>
        </w:tc>
        <w:tc>
          <w:tcPr>
            <w:tcW w:w="658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62" w:type="dxa"/>
          </w:tcPr>
          <w:p w:rsidR="0080420A" w:rsidRDefault="0080420A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3000" w:type="dxa"/>
          </w:tcPr>
          <w:p w:rsidR="0080420A" w:rsidRDefault="00CF690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bCs/>
                <w:kern w:val="0"/>
                <w:szCs w:val="21"/>
              </w:rPr>
              <w:t>总计</w:t>
            </w:r>
          </w:p>
        </w:tc>
        <w:tc>
          <w:tcPr>
            <w:tcW w:w="743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360" w:type="dxa"/>
          </w:tcPr>
          <w:p w:rsidR="0080420A" w:rsidRDefault="00CF6905">
            <w:pPr>
              <w:widowControl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2632.48</w:t>
            </w:r>
          </w:p>
        </w:tc>
      </w:tr>
    </w:tbl>
    <w:p w:rsidR="0080420A" w:rsidRDefault="0080420A">
      <w:pPr>
        <w:widowControl/>
        <w:rPr>
          <w:rFonts w:ascii="宋体" w:hAnsi="宋体" w:cs="宋体"/>
          <w:kern w:val="0"/>
          <w:sz w:val="24"/>
          <w:szCs w:val="24"/>
        </w:rPr>
      </w:pPr>
    </w:p>
    <w:p w:rsidR="0080420A" w:rsidRDefault="0080420A">
      <w:pPr>
        <w:widowControl/>
        <w:rPr>
          <w:rFonts w:ascii="宋体" w:hAnsi="宋体" w:cs="宋体"/>
          <w:kern w:val="0"/>
          <w:sz w:val="24"/>
          <w:szCs w:val="24"/>
        </w:rPr>
      </w:pPr>
    </w:p>
    <w:p w:rsidR="0080420A" w:rsidRDefault="0080420A">
      <w:pPr>
        <w:widowControl/>
        <w:rPr>
          <w:rFonts w:ascii="宋体" w:hAnsi="宋体" w:cs="宋体"/>
          <w:kern w:val="0"/>
          <w:sz w:val="24"/>
          <w:szCs w:val="24"/>
        </w:rPr>
      </w:pPr>
    </w:p>
    <w:p w:rsidR="0080420A" w:rsidRDefault="0080420A">
      <w:pPr>
        <w:widowControl/>
        <w:rPr>
          <w:rFonts w:ascii="宋体" w:hAnsi="宋体" w:cs="宋体"/>
          <w:kern w:val="0"/>
          <w:sz w:val="24"/>
          <w:szCs w:val="24"/>
        </w:rPr>
        <w:sectPr w:rsidR="0080420A">
          <w:pgSz w:w="11906" w:h="16838"/>
          <w:pgMar w:top="1440" w:right="1134" w:bottom="1440" w:left="1134" w:header="720" w:footer="720" w:gutter="0"/>
          <w:pgNumType w:fmt="numberInDash"/>
          <w:cols w:space="0"/>
          <w:docGrid w:type="lines" w:linePitch="312"/>
        </w:sectPr>
      </w:pPr>
    </w:p>
    <w:p w:rsidR="0080420A" w:rsidRDefault="00C20205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863330" cy="4330265"/>
            <wp:effectExtent l="19050" t="0" r="0" b="0"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33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20A" w:rsidRDefault="0080420A">
      <w:pPr>
        <w:widowControl/>
      </w:pPr>
    </w:p>
    <w:p w:rsidR="0080420A" w:rsidRDefault="0080420A">
      <w:pPr>
        <w:widowControl/>
      </w:pPr>
    </w:p>
    <w:p w:rsidR="0080420A" w:rsidRDefault="0080420A">
      <w:pPr>
        <w:widowControl/>
      </w:pPr>
    </w:p>
    <w:p w:rsidR="0080420A" w:rsidRDefault="0080420A">
      <w:pPr>
        <w:widowControl/>
      </w:pPr>
    </w:p>
    <w:p w:rsidR="0080420A" w:rsidRDefault="00CF6905">
      <w:pPr>
        <w:widowControl/>
      </w:pPr>
      <w:r>
        <w:rPr>
          <w:noProof/>
        </w:rPr>
        <w:drawing>
          <wp:inline distT="0" distB="0" distL="114300" distR="114300">
            <wp:extent cx="8858885" cy="4429125"/>
            <wp:effectExtent l="0" t="0" r="1841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20A" w:rsidRDefault="0080420A">
      <w:pPr>
        <w:widowControl/>
      </w:pPr>
    </w:p>
    <w:p w:rsidR="0080420A" w:rsidRDefault="0080420A">
      <w:pPr>
        <w:widowControl/>
      </w:pPr>
    </w:p>
    <w:p w:rsidR="0080420A" w:rsidRDefault="00CF6905">
      <w:pPr>
        <w:widowControl/>
      </w:pPr>
      <w:r>
        <w:rPr>
          <w:noProof/>
        </w:rPr>
        <w:drawing>
          <wp:inline distT="0" distB="0" distL="114300" distR="114300">
            <wp:extent cx="8862695" cy="5935980"/>
            <wp:effectExtent l="0" t="0" r="14605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20A" w:rsidRDefault="0080420A">
      <w:pPr>
        <w:widowControl/>
      </w:pPr>
    </w:p>
    <w:p w:rsidR="0080420A" w:rsidRDefault="00CF6905">
      <w:pPr>
        <w:widowControl/>
      </w:pPr>
      <w:r>
        <w:rPr>
          <w:noProof/>
        </w:rPr>
        <w:drawing>
          <wp:inline distT="0" distB="0" distL="114300" distR="114300">
            <wp:extent cx="8858250" cy="3148965"/>
            <wp:effectExtent l="0" t="0" r="0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20A" w:rsidRDefault="0080420A">
      <w:pPr>
        <w:widowControl/>
      </w:pPr>
    </w:p>
    <w:p w:rsidR="0080420A" w:rsidRDefault="0080420A">
      <w:pPr>
        <w:widowControl/>
      </w:pPr>
    </w:p>
    <w:p w:rsidR="0080420A" w:rsidRDefault="0080420A">
      <w:pPr>
        <w:widowControl/>
      </w:pPr>
    </w:p>
    <w:p w:rsidR="0080420A" w:rsidRDefault="0080420A">
      <w:pPr>
        <w:widowControl/>
      </w:pPr>
    </w:p>
    <w:p w:rsidR="0080420A" w:rsidRDefault="0080420A">
      <w:pPr>
        <w:widowControl/>
      </w:pPr>
    </w:p>
    <w:p w:rsidR="0080420A" w:rsidRDefault="0080420A">
      <w:pPr>
        <w:widowControl/>
      </w:pPr>
    </w:p>
    <w:p w:rsidR="0080420A" w:rsidRDefault="0080420A">
      <w:pPr>
        <w:widowControl/>
      </w:pPr>
    </w:p>
    <w:p w:rsidR="0080420A" w:rsidRDefault="0080420A">
      <w:pPr>
        <w:widowControl/>
      </w:pPr>
    </w:p>
    <w:p w:rsidR="0080420A" w:rsidRDefault="0080420A">
      <w:pPr>
        <w:widowControl/>
      </w:pPr>
    </w:p>
    <w:p w:rsidR="0080420A" w:rsidRDefault="0080420A">
      <w:pPr>
        <w:widowControl/>
      </w:pPr>
    </w:p>
    <w:p w:rsidR="0080420A" w:rsidRDefault="00CF6905">
      <w:pPr>
        <w:widowControl/>
      </w:pPr>
      <w:r>
        <w:rPr>
          <w:noProof/>
        </w:rPr>
        <w:drawing>
          <wp:inline distT="0" distB="0" distL="114300" distR="114300">
            <wp:extent cx="8862060" cy="4869180"/>
            <wp:effectExtent l="0" t="0" r="1524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48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23D" w:rsidRDefault="0032323D">
      <w:pPr>
        <w:widowControl/>
      </w:pPr>
      <w:r>
        <w:rPr>
          <w:noProof/>
        </w:rPr>
        <w:drawing>
          <wp:inline distT="0" distB="0" distL="0" distR="0">
            <wp:extent cx="8863330" cy="3919403"/>
            <wp:effectExtent l="19050" t="0" r="0" b="0"/>
            <wp:docPr id="1" name="图片 1" descr="C:\Users\ADMINI~1\AppData\Local\Temp\WeChat Files\576c157579da24f9aa5e86414d6a4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76c157579da24f9aa5e86414d6a42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91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23D" w:rsidRDefault="0032323D">
      <w:pPr>
        <w:widowControl/>
      </w:pPr>
    </w:p>
    <w:p w:rsidR="0032323D" w:rsidRDefault="0032323D">
      <w:pPr>
        <w:widowControl/>
      </w:pPr>
    </w:p>
    <w:p w:rsidR="0032323D" w:rsidRDefault="0032323D">
      <w:pPr>
        <w:widowControl/>
      </w:pPr>
    </w:p>
    <w:p w:rsidR="0032323D" w:rsidRDefault="0032323D">
      <w:pPr>
        <w:widowControl/>
      </w:pPr>
    </w:p>
    <w:p w:rsidR="0032323D" w:rsidRDefault="0032323D">
      <w:pPr>
        <w:widowControl/>
      </w:pPr>
    </w:p>
    <w:p w:rsidR="0032323D" w:rsidRDefault="0032323D">
      <w:pPr>
        <w:widowControl/>
      </w:pPr>
    </w:p>
    <w:p w:rsidR="0080420A" w:rsidRDefault="0080420A">
      <w:pPr>
        <w:widowControl/>
      </w:pPr>
    </w:p>
    <w:p w:rsidR="0080420A" w:rsidRDefault="00CF6905">
      <w:pPr>
        <w:widowControl/>
        <w:sectPr w:rsidR="0080420A">
          <w:pgSz w:w="16838" w:h="11906" w:orient="landscape"/>
          <w:pgMar w:top="1800" w:right="1440" w:bottom="1800" w:left="1440" w:header="720" w:footer="720" w:gutter="0"/>
          <w:pgNumType w:fmt="numberInDash"/>
          <w:cols w:space="720"/>
          <w:docGrid w:type="lines" w:linePitch="312"/>
        </w:sectPr>
      </w:pPr>
      <w:r>
        <w:rPr>
          <w:noProof/>
        </w:rPr>
        <w:drawing>
          <wp:inline distT="0" distB="0" distL="114300" distR="114300">
            <wp:extent cx="8859520" cy="2525395"/>
            <wp:effectExtent l="0" t="0" r="1778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420A" w:rsidRDefault="0080420A">
      <w:pPr>
        <w:widowControl/>
        <w:jc w:val="left"/>
        <w:rPr>
          <w:rFonts w:ascii="黑体" w:eastAsiaTheme="minorEastAsia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Theme="minorEastAsia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outlineLvl w:val="0"/>
        <w:rPr>
          <w:rFonts w:ascii="黑体" w:eastAsia="黑体" w:hAnsi="黑体" w:cs="黑体"/>
          <w:sz w:val="48"/>
          <w:szCs w:val="48"/>
        </w:rPr>
      </w:pPr>
    </w:p>
    <w:p w:rsidR="0080420A" w:rsidRDefault="0080420A">
      <w:pPr>
        <w:jc w:val="center"/>
        <w:outlineLvl w:val="0"/>
        <w:rPr>
          <w:rFonts w:ascii="黑体" w:eastAsia="黑体" w:hAnsi="黑体" w:cs="黑体"/>
          <w:sz w:val="48"/>
          <w:szCs w:val="48"/>
        </w:rPr>
      </w:pPr>
    </w:p>
    <w:p w:rsidR="0080420A" w:rsidRDefault="0080420A">
      <w:pPr>
        <w:jc w:val="center"/>
        <w:outlineLvl w:val="0"/>
        <w:rPr>
          <w:rFonts w:ascii="黑体" w:eastAsia="黑体" w:hAnsi="黑体" w:cs="黑体"/>
          <w:sz w:val="48"/>
          <w:szCs w:val="48"/>
        </w:rPr>
      </w:pPr>
    </w:p>
    <w:p w:rsidR="0080420A" w:rsidRDefault="0080420A">
      <w:pPr>
        <w:jc w:val="center"/>
        <w:outlineLvl w:val="0"/>
        <w:rPr>
          <w:rFonts w:ascii="黑体" w:eastAsia="黑体" w:hAnsi="黑体" w:cs="黑体"/>
          <w:sz w:val="48"/>
          <w:szCs w:val="48"/>
        </w:rPr>
      </w:pPr>
    </w:p>
    <w:p w:rsidR="0080420A" w:rsidRDefault="0080420A">
      <w:pPr>
        <w:jc w:val="center"/>
        <w:outlineLvl w:val="0"/>
        <w:rPr>
          <w:rFonts w:ascii="黑体" w:eastAsia="黑体" w:hAnsi="黑体" w:cs="黑体"/>
          <w:sz w:val="48"/>
          <w:szCs w:val="48"/>
        </w:rPr>
      </w:pPr>
    </w:p>
    <w:p w:rsidR="0080420A" w:rsidRDefault="00CF6905">
      <w:pPr>
        <w:jc w:val="center"/>
        <w:outlineLvl w:val="0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第三部分  2019年度部门决算情况说明</w:t>
      </w:r>
    </w:p>
    <w:p w:rsidR="0080420A" w:rsidRDefault="0080420A">
      <w:pPr>
        <w:widowControl/>
        <w:jc w:val="left"/>
        <w:rPr>
          <w:rFonts w:ascii="黑体" w:eastAsia="黑体" w:hAnsi="黑体" w:cs="黑体"/>
          <w:sz w:val="48"/>
          <w:szCs w:val="48"/>
        </w:rPr>
        <w:sectPr w:rsidR="0080420A">
          <w:pgSz w:w="11906" w:h="16838"/>
          <w:pgMar w:top="1440" w:right="1797" w:bottom="1440" w:left="1797" w:header="720" w:footer="720" w:gutter="0"/>
          <w:pgNumType w:fmt="numberInDash"/>
          <w:cols w:space="720"/>
          <w:docGrid w:type="lines" w:linePitch="312"/>
        </w:sectPr>
      </w:pPr>
    </w:p>
    <w:p w:rsidR="0080420A" w:rsidRDefault="00CF6905">
      <w:pPr>
        <w:widowControl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一、收入支出决算总体情况说明</w:t>
      </w:r>
    </w:p>
    <w:p w:rsidR="0080420A" w:rsidRDefault="00CF6905">
      <w:pPr>
        <w:widowControl/>
        <w:ind w:firstLineChars="200" w:firstLine="640"/>
        <w:jc w:val="left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2019年度收、支总计均为</w:t>
      </w:r>
      <w:r>
        <w:rPr>
          <w:rFonts w:ascii="仿宋" w:eastAsia="仿宋" w:hAnsi="仿宋" w:cs="仿宋" w:hint="eastAsia"/>
          <w:sz w:val="32"/>
          <w:szCs w:val="32"/>
        </w:rPr>
        <w:t>2,632.48</w:t>
      </w:r>
      <w:r>
        <w:rPr>
          <w:rFonts w:ascii="仿宋" w:eastAsia="仿宋" w:hAnsi="仿宋" w:cs="楷体_GB2312" w:hint="eastAsia"/>
          <w:sz w:val="32"/>
          <w:szCs w:val="32"/>
        </w:rPr>
        <w:t>万元。与上年度相比，收、支总计各</w:t>
      </w:r>
      <w:r>
        <w:rPr>
          <w:rFonts w:ascii="仿宋" w:eastAsia="仿宋" w:hAnsi="仿宋" w:cs="仿宋" w:hint="eastAsia"/>
          <w:sz w:val="32"/>
          <w:szCs w:val="32"/>
        </w:rPr>
        <w:t>增加了415.26万元</w:t>
      </w:r>
      <w:r>
        <w:rPr>
          <w:rFonts w:ascii="仿宋" w:eastAsia="仿宋" w:hAnsi="仿宋" w:cs="楷体_GB2312" w:hint="eastAsia"/>
          <w:sz w:val="32"/>
          <w:szCs w:val="32"/>
        </w:rPr>
        <w:t>，增加</w:t>
      </w:r>
      <w:r>
        <w:rPr>
          <w:rFonts w:ascii="仿宋" w:eastAsia="仿宋" w:hAnsi="仿宋" w:cs="楷体_GB2312" w:hint="eastAsia"/>
          <w:color w:val="000000" w:themeColor="text1"/>
          <w:sz w:val="32"/>
          <w:szCs w:val="32"/>
        </w:rPr>
        <w:t>18.72%。</w:t>
      </w:r>
      <w:r>
        <w:rPr>
          <w:rFonts w:ascii="仿宋" w:eastAsia="仿宋" w:hAnsi="仿宋" w:cs="楷体_GB2312" w:hint="eastAsia"/>
          <w:sz w:val="32"/>
          <w:szCs w:val="32"/>
        </w:rPr>
        <w:t>主要原因是项目支出增加。</w:t>
      </w:r>
    </w:p>
    <w:p w:rsidR="0080420A" w:rsidRDefault="00CF6905">
      <w:pPr>
        <w:widowControl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二、收入决算情况说明</w:t>
      </w:r>
    </w:p>
    <w:p w:rsidR="0080420A" w:rsidRDefault="00CF6905">
      <w:pPr>
        <w:autoSpaceDE w:val="0"/>
        <w:autoSpaceDN w:val="0"/>
        <w:adjustRightInd w:val="0"/>
        <w:ind w:firstLine="640"/>
        <w:jc w:val="left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2019年度收入合计2,629.99万元，其中：财政拨款收入2,629.99万元，占100%。</w:t>
      </w:r>
    </w:p>
    <w:p w:rsidR="0080420A" w:rsidRDefault="00CF6905">
      <w:pPr>
        <w:widowControl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三、支出决算情况说明</w:t>
      </w:r>
    </w:p>
    <w:p w:rsidR="0080420A" w:rsidRDefault="00CF6905">
      <w:pPr>
        <w:autoSpaceDE w:val="0"/>
        <w:autoSpaceDN w:val="0"/>
        <w:adjustRightInd w:val="0"/>
        <w:ind w:firstLine="640"/>
        <w:jc w:val="left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2019年度支出合计2,632.32万元，其中，</w:t>
      </w:r>
      <w:r>
        <w:rPr>
          <w:rFonts w:ascii="仿宋" w:eastAsia="仿宋" w:hAnsi="仿宋" w:cs="仿宋" w:hint="eastAsia"/>
          <w:spacing w:val="-8"/>
          <w:sz w:val="32"/>
          <w:szCs w:val="32"/>
        </w:rPr>
        <w:t>基本支出293.23</w:t>
      </w:r>
      <w:r>
        <w:rPr>
          <w:rFonts w:ascii="仿宋" w:eastAsia="仿宋" w:hAnsi="仿宋" w:cs="仿宋" w:hint="eastAsia"/>
          <w:sz w:val="32"/>
          <w:szCs w:val="32"/>
        </w:rPr>
        <w:t>万元，占11.13%；项目支出2,339.09万元，占88.86%。</w:t>
      </w:r>
    </w:p>
    <w:p w:rsidR="0080420A" w:rsidRDefault="00CF6905">
      <w:pPr>
        <w:widowControl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四、财政拨款收入支出决算总体情况说明</w:t>
      </w:r>
    </w:p>
    <w:p w:rsidR="0080420A" w:rsidRDefault="00CF6905">
      <w:pPr>
        <w:widowControl/>
        <w:ind w:firstLineChars="200" w:firstLine="640"/>
        <w:jc w:val="left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2019年度财政拨款收、支总计均为2,629.99万元。与上年度相比，财政拨款收、支总计各增加</w:t>
      </w:r>
      <w:r>
        <w:rPr>
          <w:rFonts w:ascii="仿宋" w:eastAsia="仿宋" w:hAnsi="仿宋" w:cs="仿宋" w:hint="eastAsia"/>
          <w:sz w:val="32"/>
          <w:szCs w:val="32"/>
        </w:rPr>
        <w:t>412.77万元</w:t>
      </w:r>
      <w:r>
        <w:rPr>
          <w:rFonts w:ascii="仿宋" w:eastAsia="仿宋" w:hAnsi="仿宋" w:cs="楷体_GB2312" w:hint="eastAsia"/>
          <w:sz w:val="32"/>
          <w:szCs w:val="32"/>
        </w:rPr>
        <w:t>，上升18.61%。主要原因是项目支出增加。</w:t>
      </w:r>
    </w:p>
    <w:p w:rsidR="0080420A" w:rsidRDefault="00CF6905">
      <w:pPr>
        <w:widowControl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五、一般公共预算财政拨款支出决算情况说明</w:t>
      </w:r>
    </w:p>
    <w:p w:rsidR="0080420A" w:rsidRDefault="00CF6905">
      <w:pPr>
        <w:widowControl/>
        <w:ind w:firstLineChars="150" w:firstLine="48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（一）总体情况。</w:t>
      </w:r>
    </w:p>
    <w:p w:rsidR="0080420A" w:rsidRDefault="00CF6905">
      <w:pPr>
        <w:autoSpaceDE w:val="0"/>
        <w:autoSpaceDN w:val="0"/>
        <w:adjustRightInd w:val="0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2019年度一般公共预算财政拨款支出2,629.99万元，</w:t>
      </w:r>
      <w:r>
        <w:rPr>
          <w:rFonts w:ascii="仿宋" w:eastAsia="仿宋" w:hAnsi="仿宋" w:cs="楷体_GB2312" w:hint="eastAsia"/>
          <w:sz w:val="32"/>
          <w:szCs w:val="32"/>
        </w:rPr>
        <w:t>占本年支出合计的</w:t>
      </w:r>
      <w:r>
        <w:rPr>
          <w:rFonts w:ascii="仿宋" w:eastAsia="仿宋" w:hAnsi="仿宋" w:cs="仿宋" w:hint="eastAsia"/>
          <w:sz w:val="32"/>
          <w:szCs w:val="32"/>
        </w:rPr>
        <w:t>100%。</w:t>
      </w:r>
      <w:r>
        <w:rPr>
          <w:rFonts w:ascii="仿宋" w:eastAsia="仿宋" w:hAnsi="仿宋" w:cs="楷体_GB2312" w:hint="eastAsia"/>
          <w:sz w:val="32"/>
          <w:szCs w:val="32"/>
        </w:rPr>
        <w:t>与上年度相比</w:t>
      </w:r>
      <w:r>
        <w:rPr>
          <w:rFonts w:ascii="仿宋" w:eastAsia="仿宋" w:hAnsi="仿宋" w:cs="仿宋" w:hint="eastAsia"/>
          <w:sz w:val="32"/>
          <w:szCs w:val="32"/>
        </w:rPr>
        <w:t xml:space="preserve">，一般公共预算财政拨款支出增加412.77万元，上升18.61%。主要原因是项目支出的增加。  </w:t>
      </w:r>
    </w:p>
    <w:p w:rsidR="0080420A" w:rsidRDefault="00CF6905">
      <w:pPr>
        <w:widowControl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（二）结构情况。</w:t>
      </w:r>
    </w:p>
    <w:p w:rsidR="0080420A" w:rsidRDefault="00CF6905">
      <w:pPr>
        <w:autoSpaceDE w:val="0"/>
        <w:autoSpaceDN w:val="0"/>
        <w:adjustRightInd w:val="0"/>
        <w:ind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2019度一般公共预算财政拨款支出2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629.99万元，主要用于以下方面：一般公共服务（类）支出30.00万元，占1.14%；，占1.92%；公共安全（类）支出2,550.62万元，占96.98%；社会保障和就业（类）支出14.00万元，占0.53%；卫生健康（类）支出17.24万元，占0.65%；住房保障（类）支出18.15万元，占0.69%。</w:t>
      </w:r>
    </w:p>
    <w:p w:rsidR="0080420A" w:rsidRDefault="00CF6905">
      <w:pPr>
        <w:widowControl/>
        <w:ind w:firstLineChars="200" w:firstLine="640"/>
        <w:jc w:val="left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（三）具体情况。</w:t>
      </w:r>
    </w:p>
    <w:p w:rsidR="0080420A" w:rsidRDefault="00CF6905">
      <w:pPr>
        <w:autoSpaceDE w:val="0"/>
        <w:autoSpaceDN w:val="0"/>
        <w:adjustRightInd w:val="0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2019年度一般公共预算财政拨款支出年初预算为2,629.99万元，支出决算为2,629.99万元，完成年初预算的100%。其中：</w:t>
      </w:r>
    </w:p>
    <w:p w:rsidR="0080420A" w:rsidRDefault="00CF6905">
      <w:pPr>
        <w:autoSpaceDE w:val="0"/>
        <w:autoSpaceDN w:val="0"/>
        <w:adjustRightInd w:val="0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32EF0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1.一般公共服务支出（类）党委办公厅（室）及相关机构事务（款）专项业务（项）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。年初预算为30.00万元，决算支出30.00万元。</w:t>
      </w:r>
    </w:p>
    <w:p w:rsidR="0080420A" w:rsidRDefault="00CF6905">
      <w:pPr>
        <w:autoSpaceDE w:val="0"/>
        <w:autoSpaceDN w:val="0"/>
        <w:adjustRightInd w:val="0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32EF0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2.公共安全支出（类）其他公共安全支出（款）其他公共安全支出（项）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。年初预算2,550.62万元，决算支出2,550.62万元，完成年初预算的100%。</w:t>
      </w:r>
    </w:p>
    <w:p w:rsidR="0080420A" w:rsidRDefault="00CF6905">
      <w:pPr>
        <w:autoSpaceDE w:val="0"/>
        <w:autoSpaceDN w:val="0"/>
        <w:adjustRightInd w:val="0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32EF0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3.社会保障和就业支出（类）行政事业单位离退休（款）机关事业单位基本养老保险缴费支出（项）。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年初预算14.00万元，决算支出14.00万元，完成年初预算的100%。</w:t>
      </w:r>
    </w:p>
    <w:p w:rsidR="0080420A" w:rsidRDefault="00CF6905">
      <w:pPr>
        <w:autoSpaceDE w:val="0"/>
        <w:autoSpaceDN w:val="0"/>
        <w:adjustRightInd w:val="0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32EF0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4、卫生健康支出（类）行政事业单位医疗（款）行政单位医疗（项）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。年初预算17.24万元，决算17.24万元，完成年初预算的100%。</w:t>
      </w:r>
    </w:p>
    <w:p w:rsidR="0080420A" w:rsidRDefault="00CF6905">
      <w:pPr>
        <w:autoSpaceDE w:val="0"/>
        <w:autoSpaceDN w:val="0"/>
        <w:adjustRightInd w:val="0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32EF0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5、住房保障支出（类）住房改革支出（款）住房公积金（项）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。年初预算18.15万元，决算18.15万元，完成年初预算的100%。</w:t>
      </w:r>
    </w:p>
    <w:p w:rsidR="0080420A" w:rsidRDefault="00CF6905">
      <w:pPr>
        <w:widowControl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六、一般公共预算财政拨款基本支出决算情况说明</w:t>
      </w:r>
    </w:p>
    <w:p w:rsidR="0080420A" w:rsidRDefault="00CF6905">
      <w:pPr>
        <w:widowControl/>
        <w:ind w:firstLineChars="200" w:firstLine="640"/>
        <w:jc w:val="left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2019年度一般公共预算财政拨款基本支出</w:t>
      </w:r>
      <w:r>
        <w:rPr>
          <w:rFonts w:ascii="仿宋" w:eastAsia="仿宋" w:hAnsi="仿宋" w:cs="仿宋" w:hint="eastAsia"/>
          <w:sz w:val="32"/>
          <w:szCs w:val="32"/>
        </w:rPr>
        <w:t>290.9</w:t>
      </w:r>
      <w:r>
        <w:rPr>
          <w:rFonts w:ascii="仿宋" w:eastAsia="仿宋" w:hAnsi="仿宋" w:cs="楷体_GB2312" w:hint="eastAsia"/>
          <w:sz w:val="32"/>
          <w:szCs w:val="32"/>
        </w:rPr>
        <w:t>万元。与上年度相比，与去年持平。其中：人员经费</w:t>
      </w:r>
      <w:r>
        <w:rPr>
          <w:rFonts w:ascii="仿宋" w:eastAsia="仿宋" w:hAnsi="仿宋" w:cs="仿宋" w:hint="eastAsia"/>
          <w:sz w:val="32"/>
          <w:szCs w:val="32"/>
        </w:rPr>
        <w:t>273.91</w:t>
      </w:r>
      <w:r>
        <w:rPr>
          <w:rFonts w:ascii="仿宋" w:eastAsia="仿宋" w:hAnsi="仿宋" w:cs="楷体_GB2312" w:hint="eastAsia"/>
          <w:sz w:val="32"/>
          <w:szCs w:val="32"/>
        </w:rPr>
        <w:t>万元，主要包括：基本工资、津贴补贴、奖金、机关事业单位基本养老保险缴费、职工基本医疗保险缴费、公务员医疗补助缴费、其他社会保障缴费、住房公积金、其他工资福利支出；公用经费</w:t>
      </w:r>
      <w:r>
        <w:rPr>
          <w:rFonts w:ascii="仿宋" w:eastAsia="仿宋" w:hAnsi="仿宋" w:cs="仿宋" w:hint="eastAsia"/>
          <w:sz w:val="32"/>
          <w:szCs w:val="32"/>
        </w:rPr>
        <w:t>16.99</w:t>
      </w:r>
      <w:r>
        <w:rPr>
          <w:rFonts w:ascii="仿宋" w:eastAsia="仿宋" w:hAnsi="仿宋" w:cs="楷体_GB2312" w:hint="eastAsia"/>
          <w:sz w:val="32"/>
          <w:szCs w:val="32"/>
        </w:rPr>
        <w:t>万元，主要包括：办公费、差旅费、福利费、公务用车运行维护费、其他交通费用、其他商品和服务支出。</w:t>
      </w:r>
    </w:p>
    <w:p w:rsidR="0080420A" w:rsidRDefault="00CF6905">
      <w:pPr>
        <w:widowControl/>
        <w:ind w:firstLineChars="200" w:firstLine="640"/>
        <w:jc w:val="left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七、一般公共预算财政拨款“三公”经费支出决算情况说明</w:t>
      </w:r>
    </w:p>
    <w:p w:rsidR="0080420A" w:rsidRDefault="00CF6905">
      <w:pPr>
        <w:widowControl/>
        <w:ind w:firstLineChars="150" w:firstLine="480"/>
        <w:jc w:val="left"/>
        <w:rPr>
          <w:rFonts w:ascii="楷体_GB2312" w:eastAsia="楷体_GB2312" w:hAnsi="楷体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</w:t>
      </w:r>
      <w:r>
        <w:rPr>
          <w:rFonts w:ascii="宋体" w:hAnsi="宋体" w:cs="楷体_GB2312" w:hint="eastAsia"/>
          <w:color w:val="000000" w:themeColor="text1"/>
          <w:sz w:val="32"/>
          <w:szCs w:val="32"/>
        </w:rPr>
        <w:t>“</w:t>
      </w: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三公</w:t>
      </w:r>
      <w:r>
        <w:rPr>
          <w:rFonts w:ascii="宋体" w:hAnsi="宋体" w:cs="楷体_GB2312" w:hint="eastAsia"/>
          <w:color w:val="000000" w:themeColor="text1"/>
          <w:sz w:val="32"/>
          <w:szCs w:val="32"/>
        </w:rPr>
        <w:t>”</w:t>
      </w: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经费财政拨款支出决算总体情况说明。</w:t>
      </w:r>
    </w:p>
    <w:p w:rsidR="0080420A" w:rsidRDefault="00CF6905">
      <w:pPr>
        <w:widowControl/>
        <w:ind w:firstLineChars="200" w:firstLine="640"/>
        <w:jc w:val="left"/>
        <w:rPr>
          <w:rFonts w:ascii="仿宋" w:eastAsia="仿宋" w:hAnsi="仿宋" w:cs="楷体_GB2312"/>
          <w:color w:val="000000" w:themeColor="text1"/>
          <w:sz w:val="32"/>
          <w:szCs w:val="32"/>
        </w:rPr>
      </w:pPr>
      <w:r>
        <w:rPr>
          <w:rFonts w:ascii="仿宋" w:eastAsia="仿宋" w:hAnsi="仿宋" w:cs="楷体_GB2312" w:hint="eastAsia"/>
          <w:color w:val="000000" w:themeColor="text1"/>
          <w:sz w:val="32"/>
          <w:szCs w:val="32"/>
        </w:rPr>
        <w:t>2019年度“三公”经费财政拨款支出预算为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9.98</w:t>
      </w:r>
      <w:r>
        <w:rPr>
          <w:rFonts w:ascii="仿宋" w:eastAsia="仿宋" w:hAnsi="仿宋" w:cs="楷体_GB2312" w:hint="eastAsia"/>
          <w:color w:val="000000" w:themeColor="text1"/>
          <w:sz w:val="32"/>
          <w:szCs w:val="32"/>
        </w:rPr>
        <w:t>万元，支出决算为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2.22</w:t>
      </w:r>
      <w:r>
        <w:rPr>
          <w:rFonts w:ascii="仿宋" w:eastAsia="仿宋" w:hAnsi="仿宋" w:cs="楷体_GB2312" w:hint="eastAsia"/>
          <w:color w:val="000000" w:themeColor="text1"/>
          <w:sz w:val="32"/>
          <w:szCs w:val="32"/>
        </w:rPr>
        <w:t>万元，完成预算的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22.24</w:t>
      </w:r>
      <w:r>
        <w:rPr>
          <w:rFonts w:ascii="仿宋" w:eastAsia="仿宋" w:hAnsi="仿宋" w:cs="楷体_GB2312" w:hint="eastAsia"/>
          <w:color w:val="000000" w:themeColor="text1"/>
          <w:sz w:val="32"/>
          <w:szCs w:val="32"/>
        </w:rPr>
        <w:t>%。2019年度“三公”经费支出决算数与预算数存在差异的主要原因是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落实中央八项规定精神，厉行节约，加强公务用车管理，严格控制“三公”经费支出。</w:t>
      </w:r>
    </w:p>
    <w:p w:rsidR="0080420A" w:rsidRDefault="00CF6905">
      <w:pPr>
        <w:widowControl/>
        <w:ind w:firstLineChars="150" w:firstLine="480"/>
        <w:jc w:val="left"/>
        <w:rPr>
          <w:rFonts w:ascii="楷体_GB2312" w:eastAsia="楷体_GB2312" w:hAnsi="楷体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（二）</w:t>
      </w:r>
      <w:r>
        <w:rPr>
          <w:rFonts w:ascii="仿宋" w:eastAsia="仿宋" w:hAnsi="仿宋" w:cs="楷体_GB2312" w:hint="eastAsia"/>
          <w:color w:val="000000" w:themeColor="text1"/>
          <w:sz w:val="32"/>
          <w:szCs w:val="32"/>
        </w:rPr>
        <w:t>“</w:t>
      </w: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三公</w:t>
      </w:r>
      <w:r>
        <w:rPr>
          <w:rFonts w:ascii="仿宋" w:eastAsia="仿宋" w:hAnsi="仿宋" w:cs="楷体_GB2312" w:hint="eastAsia"/>
          <w:color w:val="000000" w:themeColor="text1"/>
          <w:sz w:val="32"/>
          <w:szCs w:val="32"/>
        </w:rPr>
        <w:t>”</w:t>
      </w: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经费财政拨款支出决算具体情况说明。</w:t>
      </w:r>
    </w:p>
    <w:p w:rsidR="0080420A" w:rsidRDefault="00CF6905">
      <w:pPr>
        <w:widowControl/>
        <w:ind w:firstLineChars="200" w:firstLine="640"/>
        <w:jc w:val="left"/>
        <w:rPr>
          <w:rFonts w:ascii="仿宋" w:eastAsia="仿宋" w:hAnsi="仿宋" w:cs="楷体_GB2312"/>
          <w:color w:val="FF0000"/>
          <w:sz w:val="32"/>
          <w:szCs w:val="32"/>
        </w:rPr>
      </w:pPr>
      <w:r>
        <w:rPr>
          <w:rFonts w:ascii="仿宋" w:eastAsia="仿宋" w:hAnsi="仿宋" w:cs="楷体_GB2312" w:hint="eastAsia"/>
          <w:color w:val="000000" w:themeColor="text1"/>
          <w:sz w:val="32"/>
          <w:szCs w:val="32"/>
        </w:rPr>
        <w:t>2019年度“三公”经费财政拨款支出决算中，因公出国（境）费支出决算0万元，完成预算的0%，占0%；公务用车购置及运行费支出决算2.22万元，完成预算的51.87%，占100%；公务接待费支出决算0万元，完成预算的0%，占0%。具体情况如下：</w:t>
      </w:r>
      <w:r>
        <w:rPr>
          <w:rFonts w:ascii="仿宋" w:eastAsia="仿宋" w:hAnsi="仿宋" w:cs="楷体_GB2312" w:hint="eastAsia"/>
          <w:color w:val="FF0000"/>
          <w:sz w:val="32"/>
          <w:szCs w:val="32"/>
        </w:rPr>
        <w:t xml:space="preserve">  </w:t>
      </w:r>
    </w:p>
    <w:p w:rsidR="0080420A" w:rsidRDefault="00CF6905">
      <w:pPr>
        <w:autoSpaceDE w:val="0"/>
        <w:autoSpaceDN w:val="0"/>
        <w:adjustRightInd w:val="0"/>
        <w:ind w:firstLine="640"/>
        <w:jc w:val="left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1．</w:t>
      </w:r>
      <w:r>
        <w:rPr>
          <w:rFonts w:ascii="仿宋_GB2312" w:eastAsia="仿宋_GB2312" w:cs="仿宋" w:hint="eastAsia"/>
          <w:b/>
          <w:bCs/>
          <w:sz w:val="32"/>
          <w:szCs w:val="32"/>
        </w:rPr>
        <w:t>因公出国（境）费</w:t>
      </w:r>
      <w:r>
        <w:rPr>
          <w:rFonts w:ascii="仿宋_GB2312" w:eastAsia="仿宋_GB2312" w:cs="仿宋" w:hint="eastAsia"/>
          <w:sz w:val="32"/>
          <w:szCs w:val="32"/>
        </w:rPr>
        <w:t>年初预算为0万元，支出决算为0万元。全年因公出国（境）团组0个，累计0人次。</w:t>
      </w:r>
    </w:p>
    <w:p w:rsidR="0080420A" w:rsidRDefault="00CF6905">
      <w:pPr>
        <w:widowControl/>
        <w:ind w:firstLineChars="200" w:firstLine="643"/>
        <w:jc w:val="left"/>
        <w:rPr>
          <w:rFonts w:ascii="仿宋" w:eastAsia="仿宋" w:hAnsi="仿宋" w:cs="楷体_GB2312"/>
          <w:color w:val="000000" w:themeColor="text1"/>
          <w:sz w:val="32"/>
          <w:szCs w:val="32"/>
        </w:rPr>
      </w:pPr>
      <w:r>
        <w:rPr>
          <w:rFonts w:ascii="仿宋" w:eastAsia="仿宋" w:hAnsi="仿宋" w:cs="楷体_GB2312" w:hint="eastAsia"/>
          <w:b/>
          <w:color w:val="000000" w:themeColor="text1"/>
          <w:sz w:val="32"/>
          <w:szCs w:val="32"/>
        </w:rPr>
        <w:t>2．公务用车购置及运行费</w:t>
      </w:r>
      <w:r>
        <w:rPr>
          <w:rFonts w:ascii="仿宋" w:eastAsia="仿宋" w:hAnsi="仿宋" w:cs="楷体_GB2312" w:hint="eastAsia"/>
          <w:color w:val="000000" w:themeColor="text1"/>
          <w:sz w:val="32"/>
          <w:szCs w:val="32"/>
        </w:rPr>
        <w:t>年初预算为4.28万元，支出决算为2.22万元，完成年初预算的51.87%。决算数与年初预算数存在差异的主要原因是加强公车管理，厉行节约。其中：</w:t>
      </w:r>
    </w:p>
    <w:p w:rsidR="0080420A" w:rsidRDefault="00CF6905">
      <w:pPr>
        <w:widowControl/>
        <w:ind w:firstLineChars="200" w:firstLine="643"/>
        <w:jc w:val="left"/>
        <w:rPr>
          <w:rFonts w:ascii="仿宋" w:eastAsia="仿宋" w:hAnsi="仿宋" w:cs="楷体_GB2312"/>
          <w:color w:val="000000" w:themeColor="text1"/>
          <w:sz w:val="32"/>
          <w:szCs w:val="32"/>
        </w:rPr>
      </w:pPr>
      <w:r>
        <w:rPr>
          <w:rFonts w:ascii="仿宋" w:eastAsia="仿宋" w:hAnsi="仿宋" w:cs="楷体_GB2312" w:hint="eastAsia"/>
          <w:b/>
          <w:color w:val="000000" w:themeColor="text1"/>
          <w:sz w:val="32"/>
          <w:szCs w:val="32"/>
        </w:rPr>
        <w:t>公务用车购置支出</w:t>
      </w:r>
      <w:r>
        <w:rPr>
          <w:rFonts w:ascii="仿宋" w:eastAsia="仿宋" w:hAnsi="仿宋" w:cs="楷体_GB2312" w:hint="eastAsia"/>
          <w:color w:val="000000" w:themeColor="text1"/>
          <w:sz w:val="32"/>
          <w:szCs w:val="32"/>
        </w:rPr>
        <w:t>为0万元。</w:t>
      </w:r>
    </w:p>
    <w:p w:rsidR="0080420A" w:rsidRDefault="00CF6905">
      <w:pPr>
        <w:widowControl/>
        <w:ind w:firstLineChars="200" w:firstLine="643"/>
        <w:jc w:val="left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" w:eastAsia="仿宋" w:hAnsi="仿宋" w:cs="楷体_GB2312" w:hint="eastAsia"/>
          <w:b/>
          <w:color w:val="000000" w:themeColor="text1"/>
          <w:sz w:val="32"/>
          <w:szCs w:val="32"/>
        </w:rPr>
        <w:t>公务用车运行支出</w:t>
      </w:r>
      <w:r>
        <w:rPr>
          <w:rFonts w:ascii="仿宋" w:eastAsia="仿宋" w:hAnsi="仿宋" w:cs="楷体_GB2312" w:hint="eastAsia"/>
          <w:color w:val="000000" w:themeColor="text1"/>
          <w:sz w:val="32"/>
          <w:szCs w:val="32"/>
        </w:rPr>
        <w:t>2.22万元。</w:t>
      </w:r>
      <w:r>
        <w:rPr>
          <w:rFonts w:ascii="仿宋_GB2312" w:eastAsia="仿宋_GB2312" w:hAnsi="楷体_GB2312" w:cs="楷体_GB2312" w:hint="eastAsia"/>
          <w:sz w:val="32"/>
          <w:szCs w:val="32"/>
        </w:rPr>
        <w:t>主要用于</w:t>
      </w:r>
      <w:r>
        <w:rPr>
          <w:rFonts w:ascii="仿宋_GB2312" w:eastAsia="仿宋_GB2312" w:cs="仿宋" w:hint="eastAsia"/>
          <w:sz w:val="32"/>
          <w:szCs w:val="32"/>
        </w:rPr>
        <w:t>车辆购买保险、加油、过路费等</w:t>
      </w:r>
      <w:r>
        <w:rPr>
          <w:rFonts w:ascii="仿宋_GB2312" w:eastAsia="仿宋_GB2312" w:hAnsi="楷体_GB2312" w:cs="楷体_GB2312" w:hint="eastAsia"/>
          <w:sz w:val="32"/>
          <w:szCs w:val="32"/>
        </w:rPr>
        <w:t>。2019年期末，部门开支财政拨款的公务用车保有量为3辆。</w:t>
      </w:r>
    </w:p>
    <w:p w:rsidR="0080420A" w:rsidRDefault="00CF6905">
      <w:pPr>
        <w:widowControl/>
        <w:ind w:firstLineChars="200" w:firstLine="643"/>
        <w:jc w:val="left"/>
        <w:rPr>
          <w:rFonts w:ascii="仿宋" w:eastAsia="仿宋" w:hAnsi="仿宋" w:cs="楷体_GB2312"/>
          <w:color w:val="000000" w:themeColor="text1"/>
          <w:sz w:val="32"/>
          <w:szCs w:val="32"/>
        </w:rPr>
      </w:pPr>
      <w:r>
        <w:rPr>
          <w:rFonts w:ascii="仿宋" w:eastAsia="仿宋" w:hAnsi="仿宋" w:cs="楷体_GB2312" w:hint="eastAsia"/>
          <w:b/>
          <w:color w:val="000000" w:themeColor="text1"/>
          <w:sz w:val="32"/>
          <w:szCs w:val="32"/>
        </w:rPr>
        <w:t>公务用车购置及运行费</w:t>
      </w:r>
      <w:r>
        <w:rPr>
          <w:rFonts w:ascii="仿宋" w:eastAsia="仿宋" w:hAnsi="仿宋" w:cs="楷体_GB2312" w:hint="eastAsia"/>
          <w:color w:val="000000" w:themeColor="text1"/>
          <w:sz w:val="32"/>
          <w:szCs w:val="32"/>
        </w:rPr>
        <w:t>支出决算比上年度减少2.18万元，主要原因是加强公车管理，厉行节约。</w:t>
      </w:r>
    </w:p>
    <w:p w:rsidR="0080420A" w:rsidRDefault="00CF6905">
      <w:pPr>
        <w:widowControl/>
        <w:ind w:firstLineChars="200" w:firstLine="643"/>
        <w:jc w:val="left"/>
        <w:rPr>
          <w:rFonts w:ascii="仿宋" w:eastAsia="仿宋" w:hAnsi="仿宋" w:cs="楷体_GB2312"/>
          <w:color w:val="000000" w:themeColor="text1"/>
          <w:sz w:val="32"/>
          <w:szCs w:val="32"/>
        </w:rPr>
      </w:pPr>
      <w:r>
        <w:rPr>
          <w:rFonts w:ascii="仿宋" w:eastAsia="仿宋" w:hAnsi="仿宋" w:cs="楷体_GB2312" w:hint="eastAsia"/>
          <w:b/>
          <w:color w:val="000000" w:themeColor="text1"/>
          <w:sz w:val="32"/>
          <w:szCs w:val="32"/>
        </w:rPr>
        <w:t>3.公务接待费</w:t>
      </w:r>
      <w:r>
        <w:rPr>
          <w:rFonts w:ascii="仿宋" w:eastAsia="仿宋" w:hAnsi="仿宋" w:cs="楷体_GB2312" w:hint="eastAsia"/>
          <w:color w:val="000000" w:themeColor="text1"/>
          <w:sz w:val="32"/>
          <w:szCs w:val="32"/>
        </w:rPr>
        <w:t>年初预算为5.7万元，支出决算为0万元，完成年初预算的0%。决算数与年初预算数存在差异主要原因是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落实中央八项规定精神，厉行节约</w:t>
      </w:r>
      <w:r>
        <w:rPr>
          <w:rFonts w:ascii="仿宋" w:eastAsia="仿宋" w:hAnsi="仿宋" w:cs="楷体_GB2312" w:hint="eastAsia"/>
          <w:color w:val="000000" w:themeColor="text1"/>
          <w:sz w:val="32"/>
          <w:szCs w:val="32"/>
        </w:rPr>
        <w:t>。其中：</w:t>
      </w:r>
    </w:p>
    <w:p w:rsidR="0080420A" w:rsidRDefault="00CF6905">
      <w:pPr>
        <w:widowControl/>
        <w:ind w:firstLineChars="200" w:firstLine="643"/>
        <w:jc w:val="left"/>
        <w:rPr>
          <w:rFonts w:ascii="仿宋" w:eastAsia="仿宋" w:hAnsi="仿宋" w:cs="楷体_GB2312"/>
          <w:color w:val="000000" w:themeColor="text1"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sz w:val="32"/>
          <w:szCs w:val="32"/>
        </w:rPr>
        <w:t>外宾接待支出</w:t>
      </w:r>
      <w:r>
        <w:rPr>
          <w:rFonts w:ascii="仿宋_GB2312" w:eastAsia="仿宋_GB2312" w:hAnsi="楷体_GB2312" w:cs="楷体_GB2312" w:hint="eastAsia"/>
          <w:sz w:val="32"/>
          <w:szCs w:val="32"/>
        </w:rPr>
        <w:t>0万元。2018年</w:t>
      </w:r>
      <w:r>
        <w:rPr>
          <w:rFonts w:ascii="仿宋_GB2312" w:eastAsia="仿宋_GB2312" w:hAnsi="仿宋_GB2312" w:cs="仿宋_GB2312" w:hint="eastAsia"/>
          <w:sz w:val="32"/>
          <w:szCs w:val="32"/>
        </w:rPr>
        <w:t>共接待国（境）外来访团组0个、来访外宾0人次（不包括陪同人员）</w:t>
      </w:r>
    </w:p>
    <w:p w:rsidR="0080420A" w:rsidRDefault="00CF6905">
      <w:pPr>
        <w:autoSpaceDE w:val="0"/>
        <w:autoSpaceDN w:val="0"/>
        <w:adjustRightInd w:val="0"/>
        <w:ind w:firstLine="640"/>
        <w:jc w:val="left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其他国内公务接待支出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0万元。2018年共接待国内来访团组0个、来宾0人次（不包括陪同人员）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80420A" w:rsidRDefault="00CF6905">
      <w:pPr>
        <w:autoSpaceDE w:val="0"/>
        <w:autoSpaceDN w:val="0"/>
        <w:adjustRightInd w:val="0"/>
        <w:ind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公务接待费支出决算比上年度减少100%，主要原因是落实中央八项规定精神，减少公务接待。</w:t>
      </w:r>
    </w:p>
    <w:p w:rsidR="0080420A" w:rsidRDefault="00CF6905">
      <w:pPr>
        <w:widowControl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八、预算绩效情况说明</w:t>
      </w:r>
    </w:p>
    <w:p w:rsidR="0080420A" w:rsidRDefault="00CF6905">
      <w:pPr>
        <w:widowControl/>
        <w:ind w:firstLineChars="150" w:firstLine="48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（一）绩效管理工作开展情况。</w:t>
      </w:r>
    </w:p>
    <w:p w:rsidR="0080420A" w:rsidRDefault="00CF6905">
      <w:pPr>
        <w:autoSpaceDE w:val="0"/>
        <w:autoSpaceDN w:val="0"/>
        <w:adjustRightInd w:val="0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2019年我局预算项目开展了预算绩效评价，按要求填写了绩效评价表、自评表，项目资金都达到了预期的效果。</w:t>
      </w:r>
    </w:p>
    <w:p w:rsidR="0080420A" w:rsidRDefault="00CF6905">
      <w:pPr>
        <w:widowControl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（二）项目绩效自评结果。</w:t>
      </w:r>
    </w:p>
    <w:p w:rsidR="0080420A" w:rsidRDefault="00CF6905">
      <w:pPr>
        <w:autoSpaceDE w:val="0"/>
        <w:autoSpaceDN w:val="0"/>
        <w:adjustRightInd w:val="0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在财政部门的指导下，开展了绩效评价，项目资金的使用均达到了预期效果。</w:t>
      </w:r>
    </w:p>
    <w:p w:rsidR="0080420A" w:rsidRDefault="00CF6905">
      <w:pPr>
        <w:widowControl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（三）重点绩效评价结果。</w:t>
      </w:r>
    </w:p>
    <w:p w:rsidR="0080420A" w:rsidRDefault="00CF6905">
      <w:pPr>
        <w:autoSpaceDE w:val="0"/>
        <w:autoSpaceDN w:val="0"/>
        <w:adjustRightInd w:val="0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项目资金的使用均达到了预期效果。</w:t>
      </w:r>
    </w:p>
    <w:p w:rsidR="0080420A" w:rsidRDefault="00CF6905">
      <w:pPr>
        <w:widowControl/>
        <w:ind w:firstLineChars="200" w:firstLine="640"/>
        <w:jc w:val="left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九、政府性基金预算财政拨款支出决算情况说明</w:t>
      </w:r>
    </w:p>
    <w:p w:rsidR="0080420A" w:rsidRDefault="00CF6905">
      <w:pPr>
        <w:widowControl/>
        <w:ind w:firstLineChars="200" w:firstLine="640"/>
        <w:jc w:val="left"/>
        <w:rPr>
          <w:rFonts w:ascii="仿宋" w:eastAsia="仿宋" w:hAnsi="仿宋" w:cs="楷体_GB2312"/>
          <w:sz w:val="32"/>
          <w:szCs w:val="32"/>
        </w:rPr>
      </w:pPr>
      <w:proofErr w:type="gramStart"/>
      <w:r>
        <w:rPr>
          <w:rFonts w:ascii="仿宋" w:eastAsia="仿宋" w:hAnsi="仿宋" w:cs="楷体_GB2312" w:hint="eastAsia"/>
          <w:sz w:val="32"/>
          <w:szCs w:val="32"/>
        </w:rPr>
        <w:t>我部门</w:t>
      </w:r>
      <w:proofErr w:type="gramEnd"/>
      <w:r>
        <w:rPr>
          <w:rFonts w:ascii="仿宋" w:eastAsia="仿宋" w:hAnsi="仿宋" w:cs="楷体_GB2312" w:hint="eastAsia"/>
          <w:sz w:val="32"/>
          <w:szCs w:val="32"/>
        </w:rPr>
        <w:t>2019年没有政府性基金收入，也没有使用政府性基金安排的支出。</w:t>
      </w:r>
    </w:p>
    <w:p w:rsidR="0080420A" w:rsidRDefault="00CF6905">
      <w:pPr>
        <w:widowControl/>
        <w:ind w:firstLineChars="200" w:firstLine="640"/>
        <w:jc w:val="left"/>
        <w:rPr>
          <w:rFonts w:ascii="黑体" w:eastAsia="黑体" w:hAnsi="黑体" w:cs="楷体_GB2312"/>
          <w:color w:val="000000" w:themeColor="text1"/>
          <w:sz w:val="32"/>
          <w:szCs w:val="32"/>
        </w:rPr>
      </w:pPr>
      <w:r>
        <w:rPr>
          <w:rFonts w:ascii="黑体" w:eastAsia="黑体" w:hAnsi="黑体" w:cs="楷体_GB2312" w:hint="eastAsia"/>
          <w:color w:val="000000" w:themeColor="text1"/>
          <w:sz w:val="32"/>
          <w:szCs w:val="32"/>
        </w:rPr>
        <w:t>十、机关运行经费支出情况说明</w:t>
      </w:r>
    </w:p>
    <w:p w:rsidR="0080420A" w:rsidRDefault="00CF6905">
      <w:pPr>
        <w:widowControl/>
        <w:ind w:firstLineChars="200" w:firstLine="640"/>
        <w:jc w:val="left"/>
        <w:rPr>
          <w:rFonts w:ascii="黑体" w:eastAsia="黑体" w:hAnsi="黑体" w:cs="楷体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2019年度机关运行经费</w:t>
      </w:r>
      <w:r>
        <w:rPr>
          <w:rFonts w:ascii="仿宋_GB2312" w:eastAsia="仿宋_GB2312" w:hAnsi="仿宋_GB2312" w:cs="仿宋_GB2312" w:hint="eastAsia"/>
          <w:sz w:val="32"/>
          <w:szCs w:val="32"/>
          <w:u w:val="dotDash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初预算为16.99万元，支出决算为16.99万元，完成年初预算的100%。</w:t>
      </w:r>
    </w:p>
    <w:p w:rsidR="0080420A" w:rsidRDefault="00CF6905">
      <w:pPr>
        <w:autoSpaceDE w:val="0"/>
        <w:autoSpaceDN w:val="0"/>
        <w:adjustRightInd w:val="0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2019年度机关运行经费支出16.99万元，较上年度减少135.75万元。主要原因是：2019年劳务派遣人员的经费计入人员经费。</w:t>
      </w:r>
    </w:p>
    <w:p w:rsidR="0080420A" w:rsidRDefault="00CF6905">
      <w:pPr>
        <w:widowControl/>
        <w:ind w:firstLineChars="200" w:firstLine="640"/>
        <w:jc w:val="left"/>
        <w:rPr>
          <w:rFonts w:ascii="黑体" w:eastAsia="黑体" w:hAnsi="黑体" w:cs="楷体_GB2312"/>
          <w:color w:val="000000" w:themeColor="text1"/>
          <w:sz w:val="32"/>
          <w:szCs w:val="32"/>
        </w:rPr>
      </w:pPr>
      <w:r>
        <w:rPr>
          <w:rFonts w:ascii="黑体" w:eastAsia="黑体" w:hAnsi="黑体" w:cs="楷体_GB2312" w:hint="eastAsia"/>
          <w:color w:val="000000" w:themeColor="text1"/>
          <w:sz w:val="32"/>
          <w:szCs w:val="32"/>
        </w:rPr>
        <w:t>十一、政府采购支出情况说明</w:t>
      </w:r>
    </w:p>
    <w:p w:rsidR="0080420A" w:rsidRDefault="00CF6905">
      <w:pPr>
        <w:autoSpaceDE w:val="0"/>
        <w:autoSpaceDN w:val="0"/>
        <w:adjustRightInd w:val="0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2019年度政府采购支出总额284.80万元，其中：政府采购货物支出184.81万元，政府采购工程支出99.98万元。</w:t>
      </w:r>
    </w:p>
    <w:p w:rsidR="0080420A" w:rsidRDefault="00CF6905">
      <w:pPr>
        <w:widowControl/>
        <w:ind w:firstLineChars="200" w:firstLine="640"/>
        <w:jc w:val="left"/>
        <w:rPr>
          <w:rFonts w:ascii="黑体" w:eastAsia="黑体" w:hAnsi="黑体" w:cs="楷体_GB2312"/>
          <w:color w:val="000000" w:themeColor="text1"/>
          <w:sz w:val="32"/>
          <w:szCs w:val="32"/>
        </w:rPr>
      </w:pPr>
      <w:r>
        <w:rPr>
          <w:rFonts w:ascii="黑体" w:eastAsia="黑体" w:hAnsi="黑体" w:cs="楷体_GB2312" w:hint="eastAsia"/>
          <w:color w:val="000000" w:themeColor="text1"/>
          <w:sz w:val="32"/>
          <w:szCs w:val="32"/>
        </w:rPr>
        <w:t>十二、国有资产占用情况说明</w:t>
      </w:r>
    </w:p>
    <w:p w:rsidR="0080420A" w:rsidRDefault="00CF6905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2019年期末，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我部门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共有车辆3辆，其中：其他用车3辆；单位价值50万元以上通用设备0台（套），单位价值100万元以上专用设备0台（套）。</w:t>
      </w: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80420A" w:rsidRDefault="0080420A">
      <w:pPr>
        <w:jc w:val="center"/>
        <w:outlineLvl w:val="0"/>
        <w:rPr>
          <w:rFonts w:ascii="黑体" w:eastAsia="黑体" w:hAnsi="黑体" w:cs="黑体"/>
          <w:sz w:val="48"/>
          <w:szCs w:val="48"/>
        </w:rPr>
      </w:pPr>
    </w:p>
    <w:p w:rsidR="0080420A" w:rsidRDefault="0080420A">
      <w:pPr>
        <w:jc w:val="center"/>
        <w:outlineLvl w:val="0"/>
        <w:rPr>
          <w:rFonts w:ascii="黑体" w:eastAsia="黑体" w:hAnsi="黑体" w:cs="黑体"/>
          <w:sz w:val="48"/>
          <w:szCs w:val="48"/>
        </w:rPr>
      </w:pPr>
    </w:p>
    <w:p w:rsidR="0080420A" w:rsidRDefault="0080420A">
      <w:pPr>
        <w:jc w:val="center"/>
        <w:outlineLvl w:val="0"/>
        <w:rPr>
          <w:rFonts w:ascii="黑体" w:eastAsia="黑体" w:hAnsi="黑体" w:cs="黑体"/>
          <w:sz w:val="48"/>
          <w:szCs w:val="48"/>
        </w:rPr>
      </w:pPr>
    </w:p>
    <w:p w:rsidR="0080420A" w:rsidRDefault="0080420A">
      <w:pPr>
        <w:jc w:val="center"/>
        <w:outlineLvl w:val="0"/>
        <w:rPr>
          <w:rFonts w:ascii="黑体" w:eastAsia="黑体" w:hAnsi="黑体" w:cs="黑体"/>
          <w:sz w:val="48"/>
          <w:szCs w:val="48"/>
        </w:rPr>
      </w:pPr>
    </w:p>
    <w:p w:rsidR="0080420A" w:rsidRDefault="0080420A">
      <w:pPr>
        <w:jc w:val="center"/>
        <w:outlineLvl w:val="0"/>
        <w:rPr>
          <w:rFonts w:ascii="黑体" w:eastAsia="黑体" w:hAnsi="黑体" w:cs="黑体"/>
          <w:sz w:val="48"/>
          <w:szCs w:val="48"/>
        </w:rPr>
      </w:pPr>
    </w:p>
    <w:p w:rsidR="0080420A" w:rsidRDefault="0080420A">
      <w:pPr>
        <w:jc w:val="center"/>
        <w:outlineLvl w:val="0"/>
        <w:rPr>
          <w:rFonts w:ascii="黑体" w:eastAsia="黑体" w:hAnsi="黑体" w:cs="黑体"/>
          <w:sz w:val="48"/>
          <w:szCs w:val="48"/>
        </w:rPr>
      </w:pPr>
    </w:p>
    <w:p w:rsidR="0080420A" w:rsidRDefault="0080420A">
      <w:pPr>
        <w:jc w:val="center"/>
        <w:outlineLvl w:val="0"/>
        <w:rPr>
          <w:rFonts w:ascii="黑体" w:eastAsia="黑体" w:hAnsi="黑体" w:cs="黑体"/>
          <w:sz w:val="48"/>
          <w:szCs w:val="48"/>
        </w:rPr>
      </w:pPr>
    </w:p>
    <w:p w:rsidR="0080420A" w:rsidRDefault="0080420A">
      <w:pPr>
        <w:jc w:val="center"/>
        <w:outlineLvl w:val="0"/>
        <w:rPr>
          <w:rFonts w:ascii="黑体" w:eastAsia="黑体" w:hAnsi="黑体" w:cs="黑体"/>
          <w:sz w:val="48"/>
          <w:szCs w:val="48"/>
        </w:rPr>
      </w:pPr>
    </w:p>
    <w:p w:rsidR="0080420A" w:rsidRDefault="0080420A">
      <w:pPr>
        <w:jc w:val="center"/>
        <w:outlineLvl w:val="0"/>
        <w:rPr>
          <w:rFonts w:ascii="黑体" w:eastAsia="黑体" w:hAnsi="黑体" w:cs="黑体"/>
          <w:sz w:val="48"/>
          <w:szCs w:val="48"/>
        </w:rPr>
      </w:pPr>
    </w:p>
    <w:p w:rsidR="0080420A" w:rsidRDefault="0080420A">
      <w:pPr>
        <w:jc w:val="center"/>
        <w:outlineLvl w:val="0"/>
        <w:rPr>
          <w:rFonts w:ascii="黑体" w:eastAsia="黑体" w:hAnsi="黑体" w:cs="黑体"/>
          <w:sz w:val="48"/>
          <w:szCs w:val="48"/>
        </w:rPr>
      </w:pPr>
    </w:p>
    <w:p w:rsidR="0080420A" w:rsidRDefault="0080420A">
      <w:pPr>
        <w:jc w:val="center"/>
        <w:outlineLvl w:val="0"/>
        <w:rPr>
          <w:rFonts w:ascii="黑体" w:eastAsia="黑体" w:hAnsi="黑体" w:cs="黑体"/>
          <w:sz w:val="48"/>
          <w:szCs w:val="48"/>
        </w:rPr>
      </w:pPr>
    </w:p>
    <w:p w:rsidR="00164746" w:rsidRDefault="00164746">
      <w:pPr>
        <w:jc w:val="center"/>
        <w:outlineLvl w:val="0"/>
        <w:rPr>
          <w:rFonts w:ascii="黑体" w:eastAsia="黑体" w:hAnsi="黑体" w:cs="黑体"/>
          <w:sz w:val="48"/>
          <w:szCs w:val="48"/>
        </w:rPr>
      </w:pPr>
    </w:p>
    <w:p w:rsidR="00164746" w:rsidRDefault="00164746">
      <w:pPr>
        <w:jc w:val="center"/>
        <w:outlineLvl w:val="0"/>
        <w:rPr>
          <w:rFonts w:ascii="黑体" w:eastAsia="黑体" w:hAnsi="黑体" w:cs="黑体"/>
          <w:sz w:val="48"/>
          <w:szCs w:val="48"/>
        </w:rPr>
      </w:pPr>
    </w:p>
    <w:p w:rsidR="0080420A" w:rsidRDefault="00CF6905">
      <w:pPr>
        <w:jc w:val="center"/>
        <w:outlineLvl w:val="0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第四部分  名词解释</w:t>
      </w:r>
    </w:p>
    <w:p w:rsidR="0080420A" w:rsidRDefault="0080420A">
      <w:pPr>
        <w:jc w:val="center"/>
        <w:rPr>
          <w:rFonts w:ascii="黑体" w:eastAsia="黑体" w:hAnsi="黑体" w:cs="黑体"/>
          <w:sz w:val="48"/>
          <w:szCs w:val="48"/>
        </w:rPr>
      </w:pPr>
    </w:p>
    <w:p w:rsidR="0080420A" w:rsidRDefault="0080420A">
      <w:pPr>
        <w:jc w:val="center"/>
        <w:outlineLvl w:val="0"/>
        <w:rPr>
          <w:rFonts w:ascii="黑体" w:eastAsia="黑体" w:hAnsi="黑体" w:cs="黑体"/>
          <w:sz w:val="48"/>
          <w:szCs w:val="48"/>
        </w:rPr>
        <w:sectPr w:rsidR="0080420A">
          <w:pgSz w:w="11906" w:h="16838"/>
          <w:pgMar w:top="1440" w:right="1797" w:bottom="1440" w:left="1797" w:header="850" w:footer="992" w:gutter="0"/>
          <w:pgNumType w:fmt="numberInDash"/>
          <w:cols w:space="720"/>
          <w:docGrid w:type="lines" w:linePitch="317"/>
        </w:sectPr>
      </w:pPr>
    </w:p>
    <w:p w:rsidR="0080420A" w:rsidRDefault="00CF6905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一、财政拨款收入：单位从同级政府财政部门取得的财政预算资金。</w:t>
      </w:r>
    </w:p>
    <w:p w:rsidR="0080420A" w:rsidRDefault="00CF6905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二、基本支出：为保障机构正常运转、完成日常工作任务而发生的人员支出和公用支出。</w:t>
      </w:r>
    </w:p>
    <w:p w:rsidR="0080420A" w:rsidRDefault="00CF6905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三、项目支出：基本支出之外为完成特定行政任务和事业发展目标所发生的支出。</w:t>
      </w:r>
    </w:p>
    <w:p w:rsidR="0080420A" w:rsidRDefault="00CF6905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四、“三公”经费：纳入同级财政预决算管理“三公”经费，指部门使用财政拨款安排的因公出国（境）费、公务用车购置及运行费和公务接待费。其中，因公出国（境）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单位公务出国（境）的国际旅费、国外城市间交通费、住宿费、伙食费、培训费、公杂费等支出；公务用车购置及运行费反映反映单位公务用车车辆购置支出（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含车辆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购置税）及租用费、燃料费、维修费、过路过桥费、保险费、安全奖励费用等支出；公务接待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单位按规定开支的各类公务接待（含外宾接待）支出。</w:t>
      </w:r>
    </w:p>
    <w:p w:rsidR="0080420A" w:rsidRDefault="00CF6905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机关运行经费：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80420A" w:rsidRDefault="00CF6905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六、工资福利支出：单位支付给在职职工和编制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外长期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聘用人员的各类劳动报酬，以及为上述人员缴纳的各项社会保险费等。</w:t>
      </w:r>
    </w:p>
    <w:p w:rsidR="0080420A" w:rsidRDefault="00CF6905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七、商品和服务支出：单位购买商品和服务的支出。</w:t>
      </w:r>
    </w:p>
    <w:p w:rsidR="0080420A" w:rsidRDefault="00CF6905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八、对个人和家庭的补助支出：单位用于对个人和家庭的补助支出。</w:t>
      </w:r>
    </w:p>
    <w:p w:rsidR="0080420A" w:rsidRDefault="00CF6905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九、年末结转：本年度或以前年度预算安排，已执行但尚未完成或因客观条件发生变化无法按原计划实施，需延迟到以后年度按有关规定继续使用的资金。</w:t>
      </w:r>
    </w:p>
    <w:p w:rsidR="0080420A" w:rsidRDefault="00CF6905">
      <w:pPr>
        <w:widowControl/>
        <w:spacing w:line="590" w:lineRule="exact"/>
        <w:ind w:firstLineChars="200" w:firstLine="640"/>
        <w:jc w:val="left"/>
        <w:rPr>
          <w:rFonts w:ascii="仿宋_GB2312" w:eastAsia="仿宋_GB2312" w:hAnsi="方正粗黑宋简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十、年末结余：本年度或以前年度预算安排，已执行完毕或因客观条件发生变化无法按原预算安排实施，不需要再使用或无法按原预算安排继续使用的资金。</w:t>
      </w:r>
    </w:p>
    <w:sectPr w:rsidR="0080420A" w:rsidSect="0080420A"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455" w:rsidRDefault="00284455" w:rsidP="0080420A">
      <w:r>
        <w:separator/>
      </w:r>
    </w:p>
  </w:endnote>
  <w:endnote w:type="continuationSeparator" w:id="0">
    <w:p w:rsidR="00284455" w:rsidRDefault="00284455" w:rsidP="00804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0A" w:rsidRDefault="0080420A">
    <w:pPr>
      <w:pStyle w:val="a5"/>
    </w:pPr>
  </w:p>
  <w:p w:rsidR="0080420A" w:rsidRDefault="008042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0A" w:rsidRDefault="00B5196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5" o:spid="_x0000_s2051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80420A" w:rsidRDefault="00B5196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CF6905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F6905">
                  <w:rPr>
                    <w:sz w:val="18"/>
                  </w:rPr>
                  <w:t>- 24 -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057417"/>
    </w:sdtPr>
    <w:sdtContent>
      <w:p w:rsidR="0080420A" w:rsidRDefault="00B51960">
        <w:pPr>
          <w:pStyle w:val="a5"/>
          <w:jc w:val="center"/>
        </w:pPr>
        <w:r>
          <w:fldChar w:fldCharType="begin"/>
        </w:r>
        <w:r w:rsidR="00CF6905">
          <w:instrText xml:space="preserve"> PAGE   \* MERGEFORMAT </w:instrText>
        </w:r>
        <w:r>
          <w:fldChar w:fldCharType="separate"/>
        </w:r>
        <w:r w:rsidR="00C20205" w:rsidRPr="00C20205">
          <w:rPr>
            <w:noProof/>
            <w:lang w:val="zh-CN"/>
          </w:rPr>
          <w:t>-</w:t>
        </w:r>
        <w:r w:rsidR="00C20205">
          <w:rPr>
            <w:noProof/>
          </w:rPr>
          <w:t xml:space="preserve"> 5 -</w:t>
        </w:r>
        <w:r>
          <w:fldChar w:fldCharType="end"/>
        </w:r>
      </w:p>
    </w:sdtContent>
  </w:sdt>
  <w:p w:rsidR="0080420A" w:rsidRDefault="008042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455" w:rsidRDefault="00284455" w:rsidP="0080420A">
      <w:r>
        <w:separator/>
      </w:r>
    </w:p>
  </w:footnote>
  <w:footnote w:type="continuationSeparator" w:id="0">
    <w:p w:rsidR="00284455" w:rsidRDefault="00284455" w:rsidP="00804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1BE17"/>
    <w:multiLevelType w:val="singleLevel"/>
    <w:tmpl w:val="5971BE1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562B6"/>
    <w:rsid w:val="00005329"/>
    <w:rsid w:val="0001319F"/>
    <w:rsid w:val="0001582F"/>
    <w:rsid w:val="0001633B"/>
    <w:rsid w:val="00036656"/>
    <w:rsid w:val="00050FBF"/>
    <w:rsid w:val="000B307C"/>
    <w:rsid w:val="000C53E3"/>
    <w:rsid w:val="000D4B26"/>
    <w:rsid w:val="000D5C59"/>
    <w:rsid w:val="000F6983"/>
    <w:rsid w:val="00107304"/>
    <w:rsid w:val="00142513"/>
    <w:rsid w:val="001459A3"/>
    <w:rsid w:val="00157675"/>
    <w:rsid w:val="00164746"/>
    <w:rsid w:val="00172E3F"/>
    <w:rsid w:val="00181995"/>
    <w:rsid w:val="001A47C1"/>
    <w:rsid w:val="001B3564"/>
    <w:rsid w:val="001C5108"/>
    <w:rsid w:val="001E2DF9"/>
    <w:rsid w:val="0020123E"/>
    <w:rsid w:val="00224A5A"/>
    <w:rsid w:val="00226D9B"/>
    <w:rsid w:val="00263040"/>
    <w:rsid w:val="00275151"/>
    <w:rsid w:val="00284455"/>
    <w:rsid w:val="00285403"/>
    <w:rsid w:val="00286FDA"/>
    <w:rsid w:val="00295C63"/>
    <w:rsid w:val="002A3517"/>
    <w:rsid w:val="002A4D35"/>
    <w:rsid w:val="002B1B17"/>
    <w:rsid w:val="002D5524"/>
    <w:rsid w:val="002E3EEC"/>
    <w:rsid w:val="002E581A"/>
    <w:rsid w:val="00306355"/>
    <w:rsid w:val="0032323D"/>
    <w:rsid w:val="003269FA"/>
    <w:rsid w:val="00335ECE"/>
    <w:rsid w:val="00341107"/>
    <w:rsid w:val="00341937"/>
    <w:rsid w:val="0035250F"/>
    <w:rsid w:val="00360DD2"/>
    <w:rsid w:val="00370208"/>
    <w:rsid w:val="00376480"/>
    <w:rsid w:val="00383210"/>
    <w:rsid w:val="003965AA"/>
    <w:rsid w:val="003A62CE"/>
    <w:rsid w:val="003C3AE7"/>
    <w:rsid w:val="003D214B"/>
    <w:rsid w:val="003E41BE"/>
    <w:rsid w:val="00406997"/>
    <w:rsid w:val="004072BC"/>
    <w:rsid w:val="004144DC"/>
    <w:rsid w:val="00425869"/>
    <w:rsid w:val="00446AA0"/>
    <w:rsid w:val="00450D7E"/>
    <w:rsid w:val="00477E18"/>
    <w:rsid w:val="00496A08"/>
    <w:rsid w:val="004A4328"/>
    <w:rsid w:val="004A4ABD"/>
    <w:rsid w:val="004A70B2"/>
    <w:rsid w:val="004B7ED4"/>
    <w:rsid w:val="004C6F93"/>
    <w:rsid w:val="004C71C8"/>
    <w:rsid w:val="004C7F20"/>
    <w:rsid w:val="004D462E"/>
    <w:rsid w:val="004E4498"/>
    <w:rsid w:val="004F7DC7"/>
    <w:rsid w:val="00500602"/>
    <w:rsid w:val="00521415"/>
    <w:rsid w:val="00572871"/>
    <w:rsid w:val="00575D4B"/>
    <w:rsid w:val="00580E8A"/>
    <w:rsid w:val="00585363"/>
    <w:rsid w:val="0058631F"/>
    <w:rsid w:val="005926BC"/>
    <w:rsid w:val="0059443E"/>
    <w:rsid w:val="005C18F1"/>
    <w:rsid w:val="005C1BB2"/>
    <w:rsid w:val="005C5013"/>
    <w:rsid w:val="005C7EC6"/>
    <w:rsid w:val="00621B70"/>
    <w:rsid w:val="006227D1"/>
    <w:rsid w:val="00631288"/>
    <w:rsid w:val="006A31BD"/>
    <w:rsid w:val="006B2F9E"/>
    <w:rsid w:val="006C7DBC"/>
    <w:rsid w:val="007346DC"/>
    <w:rsid w:val="00737108"/>
    <w:rsid w:val="007440C5"/>
    <w:rsid w:val="007477F6"/>
    <w:rsid w:val="00752975"/>
    <w:rsid w:val="007539E8"/>
    <w:rsid w:val="0075519A"/>
    <w:rsid w:val="0076346A"/>
    <w:rsid w:val="007724FF"/>
    <w:rsid w:val="0077571C"/>
    <w:rsid w:val="00796804"/>
    <w:rsid w:val="007E669B"/>
    <w:rsid w:val="007E7C97"/>
    <w:rsid w:val="007F6ECD"/>
    <w:rsid w:val="007F7A1E"/>
    <w:rsid w:val="0080420A"/>
    <w:rsid w:val="00807EE7"/>
    <w:rsid w:val="00843ACF"/>
    <w:rsid w:val="00880B16"/>
    <w:rsid w:val="00885668"/>
    <w:rsid w:val="00895513"/>
    <w:rsid w:val="008A2384"/>
    <w:rsid w:val="008A2B6B"/>
    <w:rsid w:val="008A4CDF"/>
    <w:rsid w:val="008D400F"/>
    <w:rsid w:val="008E0006"/>
    <w:rsid w:val="00905A19"/>
    <w:rsid w:val="00913027"/>
    <w:rsid w:val="00916EC3"/>
    <w:rsid w:val="00924DB9"/>
    <w:rsid w:val="00936CFE"/>
    <w:rsid w:val="00956205"/>
    <w:rsid w:val="00962B29"/>
    <w:rsid w:val="009776D1"/>
    <w:rsid w:val="009A39FA"/>
    <w:rsid w:val="009A58D2"/>
    <w:rsid w:val="009A6334"/>
    <w:rsid w:val="009A78B3"/>
    <w:rsid w:val="009D060C"/>
    <w:rsid w:val="009D18E8"/>
    <w:rsid w:val="009F26C1"/>
    <w:rsid w:val="00A0124D"/>
    <w:rsid w:val="00A11499"/>
    <w:rsid w:val="00A137A8"/>
    <w:rsid w:val="00A209B3"/>
    <w:rsid w:val="00A266C7"/>
    <w:rsid w:val="00A33086"/>
    <w:rsid w:val="00A77241"/>
    <w:rsid w:val="00A86C83"/>
    <w:rsid w:val="00AB63D8"/>
    <w:rsid w:val="00AC522B"/>
    <w:rsid w:val="00AD6D00"/>
    <w:rsid w:val="00AE3B12"/>
    <w:rsid w:val="00B02F54"/>
    <w:rsid w:val="00B11BAB"/>
    <w:rsid w:val="00B16ADB"/>
    <w:rsid w:val="00B2032F"/>
    <w:rsid w:val="00B210BA"/>
    <w:rsid w:val="00B30D3E"/>
    <w:rsid w:val="00B35671"/>
    <w:rsid w:val="00B50A6A"/>
    <w:rsid w:val="00B51960"/>
    <w:rsid w:val="00B51996"/>
    <w:rsid w:val="00B53433"/>
    <w:rsid w:val="00BA5115"/>
    <w:rsid w:val="00BB3EAB"/>
    <w:rsid w:val="00C20205"/>
    <w:rsid w:val="00C32EF0"/>
    <w:rsid w:val="00C35599"/>
    <w:rsid w:val="00C46356"/>
    <w:rsid w:val="00C93C44"/>
    <w:rsid w:val="00CA0F60"/>
    <w:rsid w:val="00CB7A43"/>
    <w:rsid w:val="00CD49E2"/>
    <w:rsid w:val="00CD61F7"/>
    <w:rsid w:val="00CF5638"/>
    <w:rsid w:val="00CF6905"/>
    <w:rsid w:val="00D14A9C"/>
    <w:rsid w:val="00D31847"/>
    <w:rsid w:val="00D359DE"/>
    <w:rsid w:val="00D562B6"/>
    <w:rsid w:val="00D65F61"/>
    <w:rsid w:val="00D720A3"/>
    <w:rsid w:val="00D73067"/>
    <w:rsid w:val="00D925C6"/>
    <w:rsid w:val="00D934C4"/>
    <w:rsid w:val="00D95802"/>
    <w:rsid w:val="00DC6C9F"/>
    <w:rsid w:val="00DE38D9"/>
    <w:rsid w:val="00DE5516"/>
    <w:rsid w:val="00DE6528"/>
    <w:rsid w:val="00E24531"/>
    <w:rsid w:val="00E43DC2"/>
    <w:rsid w:val="00E443B7"/>
    <w:rsid w:val="00E53A85"/>
    <w:rsid w:val="00E63F10"/>
    <w:rsid w:val="00E82CE2"/>
    <w:rsid w:val="00E9708F"/>
    <w:rsid w:val="00EC1CE1"/>
    <w:rsid w:val="00ED09B2"/>
    <w:rsid w:val="00ED43E7"/>
    <w:rsid w:val="00EE1EED"/>
    <w:rsid w:val="00EE671E"/>
    <w:rsid w:val="00EF4EC2"/>
    <w:rsid w:val="00F15886"/>
    <w:rsid w:val="00F21BAC"/>
    <w:rsid w:val="00F30257"/>
    <w:rsid w:val="00F36EBA"/>
    <w:rsid w:val="00F42659"/>
    <w:rsid w:val="00F4387B"/>
    <w:rsid w:val="00F440B7"/>
    <w:rsid w:val="00F60031"/>
    <w:rsid w:val="00F65235"/>
    <w:rsid w:val="00F74F0E"/>
    <w:rsid w:val="00F97F39"/>
    <w:rsid w:val="00FB735C"/>
    <w:rsid w:val="00FC5D4D"/>
    <w:rsid w:val="00FC6170"/>
    <w:rsid w:val="00FF6555"/>
    <w:rsid w:val="00FF6AC3"/>
    <w:rsid w:val="235F68A8"/>
    <w:rsid w:val="5D2C3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annotation reference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uiPriority="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0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042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80420A"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sid w:val="0080420A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042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04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note text"/>
    <w:basedOn w:val="a"/>
    <w:link w:val="Char3"/>
    <w:uiPriority w:val="99"/>
    <w:unhideWhenUsed/>
    <w:qFormat/>
    <w:rsid w:val="0080420A"/>
    <w:pPr>
      <w:snapToGrid w:val="0"/>
      <w:jc w:val="left"/>
    </w:pPr>
    <w:rPr>
      <w:sz w:val="18"/>
    </w:rPr>
  </w:style>
  <w:style w:type="paragraph" w:styleId="a8">
    <w:name w:val="annotation subject"/>
    <w:basedOn w:val="a3"/>
    <w:next w:val="a3"/>
    <w:link w:val="Char4"/>
    <w:semiHidden/>
    <w:qFormat/>
    <w:rsid w:val="0080420A"/>
    <w:rPr>
      <w:b/>
      <w:bCs/>
    </w:rPr>
  </w:style>
  <w:style w:type="table" w:styleId="a9">
    <w:name w:val="Table Grid"/>
    <w:basedOn w:val="a1"/>
    <w:uiPriority w:val="59"/>
    <w:rsid w:val="0080420A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uiPriority w:val="99"/>
    <w:unhideWhenUsed/>
    <w:rsid w:val="0080420A"/>
    <w:rPr>
      <w:color w:val="800080"/>
      <w:u w:val="single"/>
    </w:rPr>
  </w:style>
  <w:style w:type="character" w:styleId="ab">
    <w:name w:val="Hyperlink"/>
    <w:uiPriority w:val="99"/>
    <w:unhideWhenUsed/>
    <w:qFormat/>
    <w:rsid w:val="0080420A"/>
    <w:rPr>
      <w:color w:val="0000FF"/>
      <w:u w:val="single"/>
    </w:rPr>
  </w:style>
  <w:style w:type="character" w:styleId="ac">
    <w:name w:val="annotation reference"/>
    <w:basedOn w:val="a0"/>
    <w:semiHidden/>
    <w:qFormat/>
    <w:rsid w:val="0080420A"/>
    <w:rPr>
      <w:sz w:val="21"/>
      <w:szCs w:val="21"/>
    </w:rPr>
  </w:style>
  <w:style w:type="character" w:styleId="ad">
    <w:name w:val="footnote reference"/>
    <w:basedOn w:val="a0"/>
    <w:uiPriority w:val="99"/>
    <w:unhideWhenUsed/>
    <w:qFormat/>
    <w:rsid w:val="0080420A"/>
    <w:rPr>
      <w:vertAlign w:val="superscript"/>
    </w:rPr>
  </w:style>
  <w:style w:type="character" w:customStyle="1" w:styleId="1Char">
    <w:name w:val="标题 1 Char"/>
    <w:basedOn w:val="a0"/>
    <w:link w:val="1"/>
    <w:uiPriority w:val="9"/>
    <w:qFormat/>
    <w:rsid w:val="0080420A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页脚 Char"/>
    <w:link w:val="a5"/>
    <w:uiPriority w:val="99"/>
    <w:qFormat/>
    <w:rsid w:val="0080420A"/>
    <w:rPr>
      <w:sz w:val="18"/>
      <w:szCs w:val="18"/>
    </w:rPr>
  </w:style>
  <w:style w:type="character" w:customStyle="1" w:styleId="font51">
    <w:name w:val="font51"/>
    <w:basedOn w:val="a0"/>
    <w:qFormat/>
    <w:rsid w:val="0080420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2">
    <w:name w:val="页眉 Char"/>
    <w:link w:val="a6"/>
    <w:uiPriority w:val="99"/>
    <w:qFormat/>
    <w:rsid w:val="0080420A"/>
    <w:rPr>
      <w:sz w:val="18"/>
      <w:szCs w:val="18"/>
    </w:rPr>
  </w:style>
  <w:style w:type="character" w:customStyle="1" w:styleId="font11">
    <w:name w:val="font11"/>
    <w:basedOn w:val="a0"/>
    <w:qFormat/>
    <w:rsid w:val="0080420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80420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80420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批注框文本 Char"/>
    <w:basedOn w:val="a0"/>
    <w:link w:val="a4"/>
    <w:uiPriority w:val="99"/>
    <w:qFormat/>
    <w:rsid w:val="0080420A"/>
    <w:rPr>
      <w:sz w:val="18"/>
      <w:szCs w:val="18"/>
    </w:rPr>
  </w:style>
  <w:style w:type="character" w:customStyle="1" w:styleId="font01">
    <w:name w:val="font01"/>
    <w:basedOn w:val="a0"/>
    <w:qFormat/>
    <w:rsid w:val="0080420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批注文字 Char"/>
    <w:basedOn w:val="a0"/>
    <w:link w:val="a3"/>
    <w:uiPriority w:val="99"/>
    <w:semiHidden/>
    <w:rsid w:val="0080420A"/>
    <w:rPr>
      <w:rFonts w:ascii="Calibri" w:eastAsia="宋体" w:hAnsi="Calibri" w:cs="Times New Roman"/>
    </w:rPr>
  </w:style>
  <w:style w:type="character" w:customStyle="1" w:styleId="Char4">
    <w:name w:val="批注主题 Char"/>
    <w:basedOn w:val="Char"/>
    <w:link w:val="a8"/>
    <w:semiHidden/>
    <w:qFormat/>
    <w:rsid w:val="0080420A"/>
    <w:rPr>
      <w:rFonts w:ascii="Calibri" w:eastAsia="宋体" w:hAnsi="Calibri" w:cs="Times New Roman"/>
      <w:b/>
      <w:bCs/>
    </w:rPr>
  </w:style>
  <w:style w:type="character" w:customStyle="1" w:styleId="Char3">
    <w:name w:val="脚注文本 Char"/>
    <w:basedOn w:val="a0"/>
    <w:link w:val="a7"/>
    <w:uiPriority w:val="99"/>
    <w:qFormat/>
    <w:rsid w:val="0080420A"/>
    <w:rPr>
      <w:rFonts w:ascii="Calibri" w:eastAsia="宋体" w:hAnsi="Calibri" w:cs="Times New Roman"/>
      <w:sz w:val="18"/>
    </w:rPr>
  </w:style>
  <w:style w:type="character" w:customStyle="1" w:styleId="Char10">
    <w:name w:val="页脚 Char1"/>
    <w:basedOn w:val="a0"/>
    <w:uiPriority w:val="99"/>
    <w:semiHidden/>
    <w:qFormat/>
    <w:rsid w:val="0080420A"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眉 Char1"/>
    <w:basedOn w:val="a0"/>
    <w:uiPriority w:val="99"/>
    <w:semiHidden/>
    <w:qFormat/>
    <w:rsid w:val="0080420A"/>
    <w:rPr>
      <w:rFonts w:ascii="Calibri" w:eastAsia="宋体" w:hAnsi="Calibri" w:cs="Times New Roman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sid w:val="0080420A"/>
    <w:rPr>
      <w:rFonts w:ascii="Calibri" w:eastAsia="宋体" w:hAnsi="Calibri" w:cs="Times New Roman"/>
      <w:sz w:val="18"/>
      <w:szCs w:val="18"/>
    </w:rPr>
  </w:style>
  <w:style w:type="paragraph" w:customStyle="1" w:styleId="10">
    <w:name w:val="标题1"/>
    <w:basedOn w:val="1"/>
    <w:qFormat/>
    <w:rsid w:val="0080420A"/>
    <w:pPr>
      <w:spacing w:before="0" w:after="0" w:line="240" w:lineRule="auto"/>
      <w:jc w:val="center"/>
    </w:pPr>
    <w:rPr>
      <w:rFonts w:ascii="华文中宋" w:eastAsia="华文中宋" w:hAnsi="华文中宋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864B56-C8EB-48DB-907A-F5571A76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782</Words>
  <Characters>4462</Characters>
  <Application>Microsoft Office Word</Application>
  <DocSecurity>0</DocSecurity>
  <Lines>37</Lines>
  <Paragraphs>10</Paragraphs>
  <ScaleCrop>false</ScaleCrop>
  <Company>Microsoft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zhangyang</dc:creator>
  <cp:lastModifiedBy>PC</cp:lastModifiedBy>
  <cp:revision>33</cp:revision>
  <cp:lastPrinted>2020-09-28T07:04:00Z</cp:lastPrinted>
  <dcterms:created xsi:type="dcterms:W3CDTF">2021-05-28T01:35:00Z</dcterms:created>
  <dcterms:modified xsi:type="dcterms:W3CDTF">2021-09-26T02:32:00Z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14B3DB1494714FA6ACA281A8ABFD4A51</vt:lpwstr>
  </property>
</Properties>
</file>