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河南省中小企业公共服务示范平台认定初审</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服务指南</w:t>
      </w:r>
    </w:p>
    <w:p w:rsidR="007E543E" w:rsidRDefault="007E543E" w:rsidP="00E95DA4">
      <w:pPr>
        <w:pStyle w:val="a9"/>
        <w:widowControl w:val="0"/>
        <w:spacing w:line="600" w:lineRule="exact"/>
        <w:ind w:firstLine="640"/>
        <w:jc w:val="center"/>
        <w:rPr>
          <w:rFonts w:ascii="Times New Roman" w:eastAsia="仿宋_GB2312"/>
          <w:b/>
          <w:color w:val="000000"/>
          <w:sz w:val="32"/>
          <w:szCs w:val="32"/>
        </w:rPr>
      </w:pP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一、事项编码</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1926727000410300000000000537270100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二、适用范围</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法人。</w:t>
      </w:r>
    </w:p>
    <w:p w:rsidR="007E543E" w:rsidRDefault="00DC7FEC">
      <w:pPr>
        <w:pStyle w:val="a9"/>
        <w:widowControl w:val="0"/>
        <w:spacing w:line="61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三、事项类型</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其他职权</w:t>
      </w:r>
    </w:p>
    <w:p w:rsidR="007E543E" w:rsidRDefault="00DC7FEC">
      <w:pPr>
        <w:pStyle w:val="a9"/>
        <w:widowControl w:val="0"/>
        <w:spacing w:line="61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四、设立依据</w:t>
      </w:r>
    </w:p>
    <w:p w:rsidR="007E543E" w:rsidRDefault="00FF11C6" w:rsidP="00FF11C6">
      <w:pPr>
        <w:spacing w:line="610" w:lineRule="exact"/>
        <w:ind w:firstLineChars="200" w:firstLine="640"/>
        <w:rPr>
          <w:rFonts w:eastAsia="仿宋_GB2312"/>
          <w:color w:val="000000"/>
          <w:sz w:val="32"/>
          <w:szCs w:val="32"/>
        </w:rPr>
      </w:pPr>
      <w:r w:rsidRPr="00FF11C6">
        <w:rPr>
          <w:rFonts w:eastAsia="仿宋_GB2312" w:hint="eastAsia"/>
          <w:color w:val="000000"/>
          <w:sz w:val="32"/>
          <w:szCs w:val="32"/>
        </w:rPr>
        <w:t>根据《河南省中小企业公共服务示范平台认定管理办法》（豫工信企业〔</w:t>
      </w:r>
      <w:r w:rsidRPr="00FF11C6">
        <w:rPr>
          <w:rFonts w:eastAsia="仿宋_GB2312" w:hint="eastAsia"/>
          <w:color w:val="000000"/>
          <w:sz w:val="32"/>
          <w:szCs w:val="32"/>
        </w:rPr>
        <w:t>2020</w:t>
      </w:r>
      <w:r w:rsidRPr="00FF11C6">
        <w:rPr>
          <w:rFonts w:eastAsia="仿宋_GB2312" w:hint="eastAsia"/>
          <w:color w:val="000000"/>
          <w:sz w:val="32"/>
          <w:szCs w:val="32"/>
        </w:rPr>
        <w:t>〕</w:t>
      </w:r>
      <w:r w:rsidRPr="00FF11C6">
        <w:rPr>
          <w:rFonts w:eastAsia="仿宋_GB2312" w:hint="eastAsia"/>
          <w:color w:val="000000"/>
          <w:sz w:val="32"/>
          <w:szCs w:val="32"/>
        </w:rPr>
        <w:t>98</w:t>
      </w:r>
      <w:r w:rsidRPr="00FF11C6">
        <w:rPr>
          <w:rFonts w:eastAsia="仿宋_GB2312" w:hint="eastAsia"/>
          <w:color w:val="000000"/>
          <w:sz w:val="32"/>
          <w:szCs w:val="32"/>
        </w:rPr>
        <w:t>号）第三条：</w:t>
      </w:r>
      <w:r w:rsidRPr="00FF11C6">
        <w:rPr>
          <w:rFonts w:eastAsia="仿宋_GB2312" w:hint="eastAsia"/>
          <w:color w:val="000000"/>
          <w:sz w:val="32"/>
          <w:szCs w:val="32"/>
        </w:rPr>
        <w:t xml:space="preserve"> </w:t>
      </w:r>
      <w:r w:rsidRPr="00FF11C6">
        <w:rPr>
          <w:rFonts w:eastAsia="仿宋_GB2312" w:hint="eastAsia"/>
          <w:color w:val="000000"/>
          <w:sz w:val="32"/>
          <w:szCs w:val="32"/>
        </w:rPr>
        <w:t>河南省工业和信息化厅负责示范平台的认定管理工作。省辖市、济源示范区、省直管县（市）工业和信息化主管部门负责辖区内示范平台的推荐工作，协助省工业和信息化厅对辖区内示范平台进行认定管理。</w:t>
      </w:r>
    </w:p>
    <w:p w:rsidR="007E543E" w:rsidRDefault="00DC7FEC">
      <w:pPr>
        <w:pStyle w:val="a9"/>
        <w:widowControl w:val="0"/>
        <w:spacing w:line="61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五、受理机构</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1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六、决定机构</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1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七、办理条件</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（一）准予初审的条件：</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示范平台应同时具备以下基本条件：</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lastRenderedPageBreak/>
        <w:t>（</w:t>
      </w:r>
      <w:r>
        <w:rPr>
          <w:rFonts w:ascii="Times New Roman" w:eastAsia="仿宋_GB2312"/>
          <w:color w:val="000000"/>
          <w:sz w:val="32"/>
          <w:szCs w:val="32"/>
        </w:rPr>
        <w:t>1</w:t>
      </w:r>
      <w:r>
        <w:rPr>
          <w:rFonts w:ascii="Times New Roman" w:eastAsia="仿宋_GB2312" w:hint="eastAsia"/>
          <w:color w:val="000000"/>
          <w:sz w:val="32"/>
          <w:szCs w:val="32"/>
        </w:rPr>
        <w:t>）在河南省注册登记时间</w:t>
      </w:r>
      <w:r>
        <w:rPr>
          <w:rFonts w:ascii="Times New Roman" w:eastAsia="仿宋_GB2312"/>
          <w:color w:val="000000"/>
          <w:sz w:val="32"/>
          <w:szCs w:val="32"/>
        </w:rPr>
        <w:t>2</w:t>
      </w:r>
      <w:r>
        <w:rPr>
          <w:rFonts w:ascii="Times New Roman" w:eastAsia="仿宋_GB2312" w:hint="eastAsia"/>
          <w:color w:val="000000"/>
          <w:sz w:val="32"/>
          <w:szCs w:val="32"/>
        </w:rPr>
        <w:t>年以上，具有独立法人的机构；</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2</w:t>
      </w:r>
      <w:r>
        <w:rPr>
          <w:rFonts w:ascii="Times New Roman" w:eastAsia="仿宋_GB2312" w:hint="eastAsia"/>
          <w:color w:val="000000"/>
          <w:sz w:val="32"/>
          <w:szCs w:val="32"/>
        </w:rPr>
        <w:t>）资产总额不低于</w:t>
      </w:r>
      <w:r>
        <w:rPr>
          <w:rFonts w:ascii="Times New Roman" w:eastAsia="仿宋_GB2312"/>
          <w:color w:val="000000"/>
          <w:sz w:val="32"/>
          <w:szCs w:val="32"/>
        </w:rPr>
        <w:t>200</w:t>
      </w:r>
      <w:r>
        <w:rPr>
          <w:rFonts w:ascii="Times New Roman" w:eastAsia="仿宋_GB2312" w:hint="eastAsia"/>
          <w:color w:val="000000"/>
          <w:sz w:val="32"/>
          <w:szCs w:val="32"/>
        </w:rPr>
        <w:t>万元，财务收支状况良好，经营规范，运行机制良好，企业自身经济效益和社会效益明显，具有良好的发展前景和可持续发展能力；</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3</w:t>
      </w:r>
      <w:r>
        <w:rPr>
          <w:rFonts w:ascii="Times New Roman" w:eastAsia="仿宋_GB2312" w:hint="eastAsia"/>
          <w:color w:val="000000"/>
          <w:sz w:val="32"/>
          <w:szCs w:val="32"/>
        </w:rPr>
        <w:t>）主要为中小企业提供公共服务，主要服务范围为中小企业集聚的区域或行业；</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4</w:t>
      </w:r>
      <w:r>
        <w:rPr>
          <w:rFonts w:ascii="Times New Roman" w:eastAsia="仿宋_GB2312" w:hint="eastAsia"/>
          <w:color w:val="000000"/>
          <w:sz w:val="32"/>
          <w:szCs w:val="32"/>
        </w:rPr>
        <w:t>）有健全的管理团队和人才队伍。主要负责人要诚信、守法，具有开拓创新精神、丰富的实践经验和较高的管理水平；从事为中小企业服务的人员不少于</w:t>
      </w:r>
      <w:r>
        <w:rPr>
          <w:rFonts w:ascii="Times New Roman" w:eastAsia="仿宋_GB2312"/>
          <w:color w:val="000000"/>
          <w:sz w:val="32"/>
          <w:szCs w:val="32"/>
        </w:rPr>
        <w:t>20</w:t>
      </w:r>
      <w:r>
        <w:rPr>
          <w:rFonts w:ascii="Times New Roman" w:eastAsia="仿宋_GB2312" w:hint="eastAsia"/>
          <w:color w:val="000000"/>
          <w:sz w:val="32"/>
          <w:szCs w:val="32"/>
        </w:rPr>
        <w:t>人，其中大专及以上学历和中级及以上技术职称专业人员的比例占</w:t>
      </w:r>
      <w:r>
        <w:rPr>
          <w:rFonts w:ascii="Times New Roman" w:eastAsia="仿宋_GB2312"/>
          <w:color w:val="000000"/>
          <w:sz w:val="32"/>
          <w:szCs w:val="32"/>
        </w:rPr>
        <w:t>80</w:t>
      </w:r>
      <w:r>
        <w:rPr>
          <w:rFonts w:ascii="Times New Roman" w:eastAsia="仿宋_GB2312" w:hint="eastAsia"/>
          <w:color w:val="000000"/>
          <w:sz w:val="32"/>
          <w:szCs w:val="32"/>
        </w:rPr>
        <w:t>％以上；</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5</w:t>
      </w:r>
      <w:r>
        <w:rPr>
          <w:rFonts w:ascii="Times New Roman" w:eastAsia="仿宋_GB2312" w:hint="eastAsia"/>
          <w:color w:val="000000"/>
          <w:sz w:val="32"/>
          <w:szCs w:val="32"/>
        </w:rPr>
        <w:t>）年服务中小企业不少于</w:t>
      </w:r>
      <w:r>
        <w:rPr>
          <w:rFonts w:ascii="Times New Roman" w:eastAsia="仿宋_GB2312"/>
          <w:color w:val="000000"/>
          <w:sz w:val="32"/>
          <w:szCs w:val="32"/>
        </w:rPr>
        <w:t>100</w:t>
      </w:r>
      <w:r>
        <w:rPr>
          <w:rFonts w:ascii="Times New Roman" w:eastAsia="仿宋_GB2312" w:hint="eastAsia"/>
          <w:color w:val="000000"/>
          <w:sz w:val="32"/>
          <w:szCs w:val="32"/>
        </w:rPr>
        <w:t>家，服务业绩突出，用户满意度在</w:t>
      </w:r>
      <w:r>
        <w:rPr>
          <w:rFonts w:ascii="Times New Roman" w:eastAsia="仿宋_GB2312"/>
          <w:color w:val="000000"/>
          <w:sz w:val="32"/>
          <w:szCs w:val="32"/>
        </w:rPr>
        <w:t>80%</w:t>
      </w:r>
      <w:r>
        <w:rPr>
          <w:rFonts w:ascii="Times New Roman" w:eastAsia="仿宋_GB2312" w:hint="eastAsia"/>
          <w:color w:val="000000"/>
          <w:sz w:val="32"/>
          <w:szCs w:val="32"/>
        </w:rPr>
        <w:t>以上，近两年服务企业数量增长</w:t>
      </w:r>
      <w:r>
        <w:rPr>
          <w:rFonts w:ascii="Times New Roman" w:eastAsia="仿宋_GB2312"/>
          <w:color w:val="000000"/>
          <w:sz w:val="32"/>
          <w:szCs w:val="32"/>
        </w:rPr>
        <w:t>10%</w:t>
      </w:r>
      <w:r>
        <w:rPr>
          <w:rFonts w:ascii="Times New Roman" w:eastAsia="仿宋_GB2312" w:hint="eastAsia"/>
          <w:color w:val="000000"/>
          <w:sz w:val="32"/>
          <w:szCs w:val="32"/>
        </w:rPr>
        <w:t>以上，在专业服务领域或区域内有一定的声誉和影响力；</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6</w:t>
      </w:r>
      <w:r>
        <w:rPr>
          <w:rFonts w:ascii="Times New Roman" w:eastAsia="仿宋_GB2312" w:hint="eastAsia"/>
          <w:color w:val="000000"/>
          <w:sz w:val="32"/>
          <w:szCs w:val="32"/>
        </w:rPr>
        <w:t>）有固定的经营服务场所和必要的服务设施、仪器设备等；积极参加各级中小企业主管部门组织的面向中小企业的服务活动，与大专院校、科研院所、行业协会、专业服务机构、企业等相关服务资源有稳定、广泛的合作关系以及带动其它服务资源的能力；有组织带动社会服务资源的能力，集聚服务机构</w:t>
      </w:r>
      <w:r>
        <w:rPr>
          <w:rFonts w:ascii="Times New Roman" w:eastAsia="仿宋_GB2312"/>
          <w:color w:val="000000"/>
          <w:sz w:val="32"/>
          <w:szCs w:val="32"/>
        </w:rPr>
        <w:t>3</w:t>
      </w:r>
      <w:r>
        <w:rPr>
          <w:rFonts w:ascii="Times New Roman" w:eastAsia="仿宋_GB2312" w:hint="eastAsia"/>
          <w:color w:val="000000"/>
          <w:sz w:val="32"/>
          <w:szCs w:val="32"/>
        </w:rPr>
        <w:t>家以上；</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7</w:t>
      </w:r>
      <w:r>
        <w:rPr>
          <w:rFonts w:ascii="Times New Roman" w:eastAsia="仿宋_GB2312" w:hint="eastAsia"/>
          <w:color w:val="000000"/>
          <w:sz w:val="32"/>
          <w:szCs w:val="32"/>
        </w:rPr>
        <w:t>）有健全的管理制度，规范的服务流程、合理的收费标准和完善的保证措施；在本业务服务领域受到好评或表彰；对小型微型企业的服务收费要有相应的优惠规定，提供的公益性服务或低收费服务要占到总服务量的</w:t>
      </w:r>
      <w:r>
        <w:rPr>
          <w:rFonts w:ascii="Times New Roman" w:eastAsia="仿宋_GB2312"/>
          <w:color w:val="000000"/>
          <w:sz w:val="32"/>
          <w:szCs w:val="32"/>
        </w:rPr>
        <w:t>20%</w:t>
      </w:r>
      <w:r>
        <w:rPr>
          <w:rFonts w:ascii="Times New Roman" w:eastAsia="仿宋_GB2312" w:hint="eastAsia"/>
          <w:color w:val="000000"/>
          <w:sz w:val="32"/>
          <w:szCs w:val="32"/>
        </w:rPr>
        <w:t>以上；有明确的发展规划和年度</w:t>
      </w:r>
      <w:r>
        <w:rPr>
          <w:rFonts w:ascii="Times New Roman" w:eastAsia="仿宋_GB2312" w:hint="eastAsia"/>
          <w:color w:val="000000"/>
          <w:sz w:val="32"/>
          <w:szCs w:val="32"/>
        </w:rPr>
        <w:lastRenderedPageBreak/>
        <w:t>服务目标；</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示范平台应满足相关功能要求：</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1</w:t>
      </w:r>
      <w:r>
        <w:rPr>
          <w:rFonts w:ascii="Times New Roman" w:eastAsia="仿宋_GB2312" w:hint="eastAsia"/>
          <w:color w:val="000000"/>
          <w:sz w:val="32"/>
          <w:szCs w:val="32"/>
        </w:rPr>
        <w:t>）信息服务。充分利用信息网络技术手段，形成便于中小企业查询的、开放的信息服务系统；具有在线服务、线上线下联动功能，线下年服务企业数量</w:t>
      </w:r>
      <w:r>
        <w:rPr>
          <w:rFonts w:ascii="Times New Roman" w:eastAsia="仿宋_GB2312"/>
          <w:color w:val="000000"/>
          <w:sz w:val="32"/>
          <w:szCs w:val="32"/>
        </w:rPr>
        <w:t>100</w:t>
      </w:r>
      <w:r>
        <w:rPr>
          <w:rFonts w:ascii="Times New Roman" w:eastAsia="仿宋_GB2312" w:hint="eastAsia"/>
          <w:color w:val="000000"/>
          <w:sz w:val="32"/>
          <w:szCs w:val="32"/>
        </w:rPr>
        <w:t>家以上；年组织开展的相关服务活动</w:t>
      </w:r>
      <w:r>
        <w:rPr>
          <w:rFonts w:ascii="Times New Roman" w:eastAsia="仿宋_GB2312"/>
          <w:color w:val="000000"/>
          <w:sz w:val="32"/>
          <w:szCs w:val="32"/>
        </w:rPr>
        <w:t>3</w:t>
      </w:r>
      <w:r>
        <w:rPr>
          <w:rFonts w:ascii="Times New Roman" w:eastAsia="仿宋_GB2312" w:hint="eastAsia"/>
          <w:color w:val="000000"/>
          <w:sz w:val="32"/>
          <w:szCs w:val="32"/>
        </w:rPr>
        <w:t>次以上。</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2</w:t>
      </w:r>
      <w:r>
        <w:rPr>
          <w:rFonts w:ascii="Times New Roman" w:eastAsia="仿宋_GB2312" w:hint="eastAsia"/>
          <w:color w:val="000000"/>
          <w:sz w:val="32"/>
          <w:szCs w:val="32"/>
        </w:rPr>
        <w:t>）技术服务。具有组织技术服务资源的能力，并建立良好的协同服务机制；具有专家库和新产品、新技术项目库等；具备条件的应开放大型、精密仪器设备与中小企业共享；年开展技术洽谈、项目推介和知识产权等服务活动</w:t>
      </w:r>
      <w:r>
        <w:rPr>
          <w:rFonts w:ascii="Times New Roman" w:eastAsia="仿宋_GB2312"/>
          <w:color w:val="000000"/>
          <w:sz w:val="32"/>
          <w:szCs w:val="32"/>
        </w:rPr>
        <w:t>3</w:t>
      </w:r>
      <w:r>
        <w:rPr>
          <w:rFonts w:ascii="Times New Roman" w:eastAsia="仿宋_GB2312" w:hint="eastAsia"/>
          <w:color w:val="000000"/>
          <w:sz w:val="32"/>
          <w:szCs w:val="32"/>
        </w:rPr>
        <w:t>次以上。</w:t>
      </w:r>
      <w:r>
        <w:rPr>
          <w:rFonts w:ascii="Times New Roman" w:eastAsia="仿宋_GB2312"/>
          <w:color w:val="000000"/>
          <w:sz w:val="32"/>
          <w:szCs w:val="32"/>
        </w:rPr>
        <w:t xml:space="preserve">   </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3</w:t>
      </w:r>
      <w:r>
        <w:rPr>
          <w:rFonts w:ascii="Times New Roman" w:eastAsia="仿宋_GB2312" w:hint="eastAsia"/>
          <w:color w:val="000000"/>
          <w:sz w:val="32"/>
          <w:szCs w:val="32"/>
        </w:rPr>
        <w:t>）创业服务。具有较强的创业辅导能力，建有创业项目库、《创业指南》、创业服务热线等；开展相关政务代理服务；年开展创业项目洽谈、推介活动</w:t>
      </w:r>
      <w:r>
        <w:rPr>
          <w:rFonts w:ascii="Times New Roman" w:eastAsia="仿宋_GB2312"/>
          <w:color w:val="000000"/>
          <w:sz w:val="32"/>
          <w:szCs w:val="32"/>
        </w:rPr>
        <w:t>3</w:t>
      </w:r>
      <w:r>
        <w:rPr>
          <w:rFonts w:ascii="Times New Roman" w:eastAsia="仿宋_GB2312" w:hint="eastAsia"/>
          <w:color w:val="000000"/>
          <w:sz w:val="32"/>
          <w:szCs w:val="32"/>
        </w:rPr>
        <w:t>次以上。</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4</w:t>
      </w:r>
      <w:r>
        <w:rPr>
          <w:rFonts w:ascii="Times New Roman" w:eastAsia="仿宋_GB2312" w:hint="eastAsia"/>
          <w:color w:val="000000"/>
          <w:sz w:val="32"/>
          <w:szCs w:val="32"/>
        </w:rPr>
        <w:t>）培训服务。具有培训资质或在中小企业主管部门备案，具有远程培训能力，有完善的培训服务评价机制，年培训</w:t>
      </w:r>
      <w:r>
        <w:rPr>
          <w:rFonts w:ascii="Times New Roman" w:eastAsia="仿宋_GB2312"/>
          <w:color w:val="000000"/>
          <w:sz w:val="32"/>
          <w:szCs w:val="32"/>
        </w:rPr>
        <w:t>1000</w:t>
      </w:r>
      <w:r>
        <w:rPr>
          <w:rFonts w:ascii="Times New Roman" w:eastAsia="仿宋_GB2312" w:hint="eastAsia"/>
          <w:color w:val="000000"/>
          <w:sz w:val="32"/>
          <w:szCs w:val="32"/>
        </w:rPr>
        <w:t>人次以上。</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5</w:t>
      </w:r>
      <w:r>
        <w:rPr>
          <w:rFonts w:ascii="Times New Roman" w:eastAsia="仿宋_GB2312" w:hint="eastAsia"/>
          <w:color w:val="000000"/>
          <w:sz w:val="32"/>
          <w:szCs w:val="32"/>
        </w:rPr>
        <w:t>）咨询服务。集聚省内外知名的管理咨询机构</w:t>
      </w:r>
      <w:r>
        <w:rPr>
          <w:rFonts w:ascii="Times New Roman" w:eastAsia="仿宋_GB2312"/>
          <w:color w:val="000000"/>
          <w:sz w:val="32"/>
          <w:szCs w:val="32"/>
        </w:rPr>
        <w:t>3</w:t>
      </w:r>
      <w:r>
        <w:rPr>
          <w:rFonts w:ascii="Times New Roman" w:eastAsia="仿宋_GB2312" w:hint="eastAsia"/>
          <w:color w:val="000000"/>
          <w:sz w:val="32"/>
          <w:szCs w:val="32"/>
        </w:rPr>
        <w:t>家以上，提供发展战略、财务管理、人力资源、市场营销等咨询诊断，帮助企业学习、掌握现代企业管理知识和技能，提高科学决策和经营管理能力。服务企业数量</w:t>
      </w:r>
      <w:r>
        <w:rPr>
          <w:rFonts w:ascii="Times New Roman" w:eastAsia="仿宋_GB2312"/>
          <w:color w:val="000000"/>
          <w:sz w:val="32"/>
          <w:szCs w:val="32"/>
        </w:rPr>
        <w:t>100</w:t>
      </w:r>
      <w:r>
        <w:rPr>
          <w:rFonts w:ascii="Times New Roman" w:eastAsia="仿宋_GB2312" w:hint="eastAsia"/>
          <w:color w:val="000000"/>
          <w:sz w:val="32"/>
          <w:szCs w:val="32"/>
        </w:rPr>
        <w:t>家以上。</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6</w:t>
      </w:r>
      <w:r>
        <w:rPr>
          <w:rFonts w:ascii="Times New Roman" w:eastAsia="仿宋_GB2312" w:hint="eastAsia"/>
          <w:color w:val="000000"/>
          <w:sz w:val="32"/>
          <w:szCs w:val="32"/>
        </w:rPr>
        <w:t>）融资服务。年组织银企对接活动</w:t>
      </w:r>
      <w:r>
        <w:rPr>
          <w:rFonts w:ascii="Times New Roman" w:eastAsia="仿宋_GB2312"/>
          <w:color w:val="000000"/>
          <w:sz w:val="32"/>
          <w:szCs w:val="32"/>
        </w:rPr>
        <w:t>3</w:t>
      </w:r>
      <w:r>
        <w:rPr>
          <w:rFonts w:ascii="Times New Roman" w:eastAsia="仿宋_GB2312" w:hint="eastAsia"/>
          <w:color w:val="000000"/>
          <w:sz w:val="32"/>
          <w:szCs w:val="32"/>
        </w:rPr>
        <w:t>次以上；年组织融资知识讲座</w:t>
      </w:r>
      <w:r>
        <w:rPr>
          <w:rFonts w:ascii="Times New Roman" w:eastAsia="仿宋_GB2312"/>
          <w:color w:val="000000"/>
          <w:sz w:val="32"/>
          <w:szCs w:val="32"/>
        </w:rPr>
        <w:t>3</w:t>
      </w:r>
      <w:r>
        <w:rPr>
          <w:rFonts w:ascii="Times New Roman" w:eastAsia="仿宋_GB2312" w:hint="eastAsia"/>
          <w:color w:val="000000"/>
          <w:sz w:val="32"/>
          <w:szCs w:val="32"/>
        </w:rPr>
        <w:t>次以上；组织开展融资产品咨询、企业融资策划、推荐</w:t>
      </w:r>
      <w:r>
        <w:rPr>
          <w:rFonts w:ascii="Times New Roman" w:eastAsia="仿宋_GB2312" w:hint="eastAsia"/>
          <w:color w:val="000000"/>
          <w:sz w:val="32"/>
          <w:szCs w:val="32"/>
        </w:rPr>
        <w:lastRenderedPageBreak/>
        <w:t>和融资代理等服务；建立融资超市。</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7</w:t>
      </w:r>
      <w:r>
        <w:rPr>
          <w:rFonts w:ascii="Times New Roman" w:eastAsia="仿宋_GB2312" w:hint="eastAsia"/>
          <w:color w:val="000000"/>
          <w:sz w:val="32"/>
          <w:szCs w:val="32"/>
        </w:rPr>
        <w:t>）市场开拓服务。组织开展各类展览展销、贸易洽谈、产品推介、国内外经济技术交流与合作活动</w:t>
      </w:r>
      <w:r>
        <w:rPr>
          <w:rFonts w:ascii="Times New Roman" w:eastAsia="仿宋_GB2312"/>
          <w:color w:val="000000"/>
          <w:sz w:val="32"/>
          <w:szCs w:val="32"/>
        </w:rPr>
        <w:t>3</w:t>
      </w:r>
      <w:r>
        <w:rPr>
          <w:rFonts w:ascii="Times New Roman" w:eastAsia="仿宋_GB2312" w:hint="eastAsia"/>
          <w:color w:val="000000"/>
          <w:sz w:val="32"/>
          <w:szCs w:val="32"/>
        </w:rPr>
        <w:t>次以上。依托产业基础、劳动力、资源等优势，搭建区域性产业转移合作平台，加快产业结构调整，培育产业发展新优势。</w:t>
      </w:r>
      <w:r>
        <w:rPr>
          <w:rFonts w:ascii="Times New Roman" w:eastAsia="仿宋_GB2312"/>
          <w:color w:val="000000"/>
          <w:sz w:val="32"/>
          <w:szCs w:val="32"/>
        </w:rPr>
        <w:t xml:space="preserve"> </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8</w:t>
      </w:r>
      <w:r>
        <w:rPr>
          <w:rFonts w:ascii="Times New Roman" w:eastAsia="仿宋_GB2312" w:hint="eastAsia"/>
          <w:color w:val="000000"/>
          <w:sz w:val="32"/>
          <w:szCs w:val="32"/>
        </w:rPr>
        <w:t>）质量管理服务。年服务企业</w:t>
      </w:r>
      <w:r>
        <w:rPr>
          <w:rFonts w:ascii="Times New Roman" w:eastAsia="仿宋_GB2312"/>
          <w:color w:val="000000"/>
          <w:sz w:val="32"/>
          <w:szCs w:val="32"/>
        </w:rPr>
        <w:t>100</w:t>
      </w:r>
      <w:r>
        <w:rPr>
          <w:rFonts w:ascii="Times New Roman" w:eastAsia="仿宋_GB2312" w:hint="eastAsia"/>
          <w:color w:val="000000"/>
          <w:sz w:val="32"/>
          <w:szCs w:val="32"/>
        </w:rPr>
        <w:t>家以上。提供质量检验检测，原材料性能测试，推广先进质量管理方法和产品标准；指导企业建立质量管理体系，培养质量管理人员，提供大型加工仪器设备共享服务。</w:t>
      </w:r>
    </w:p>
    <w:p w:rsidR="007E543E" w:rsidRDefault="00DC7FEC">
      <w:pPr>
        <w:pStyle w:val="a9"/>
        <w:widowControl w:val="0"/>
        <w:spacing w:line="61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9</w:t>
      </w:r>
      <w:r>
        <w:rPr>
          <w:rFonts w:ascii="Times New Roman" w:eastAsia="仿宋_GB2312" w:hint="eastAsia"/>
          <w:color w:val="000000"/>
          <w:sz w:val="32"/>
          <w:szCs w:val="32"/>
        </w:rPr>
        <w:t>）信息化应用服务。具有计算机信息系统集成资质或通过双软认证，为中小企业在研发设计、生产制造、经营管理、市场营销等方面提供信息化应用服务。年服务企业</w:t>
      </w:r>
      <w:r>
        <w:rPr>
          <w:rFonts w:ascii="Times New Roman" w:eastAsia="仿宋_GB2312"/>
          <w:color w:val="000000"/>
          <w:sz w:val="32"/>
          <w:szCs w:val="32"/>
        </w:rPr>
        <w:t>100</w:t>
      </w:r>
      <w:r>
        <w:rPr>
          <w:rFonts w:ascii="Times New Roman" w:eastAsia="仿宋_GB2312" w:hint="eastAsia"/>
          <w:color w:val="000000"/>
          <w:sz w:val="32"/>
          <w:szCs w:val="32"/>
        </w:rPr>
        <w:t>家以上。</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（二）不准予批准的情形：</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材料不齐全或未达到上述要求。</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（三）其他需说明的情形：</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无数量限制。</w:t>
      </w:r>
    </w:p>
    <w:p w:rsidR="007E543E" w:rsidRDefault="00DC7FEC">
      <w:pPr>
        <w:pStyle w:val="a9"/>
        <w:widowControl w:val="0"/>
        <w:spacing w:line="61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八、申办材料</w:t>
      </w:r>
    </w:p>
    <w:p w:rsidR="007E543E" w:rsidRDefault="00DC7FEC">
      <w:pPr>
        <w:pStyle w:val="a9"/>
        <w:widowControl w:val="0"/>
        <w:spacing w:line="610" w:lineRule="exact"/>
        <w:ind w:firstLine="640"/>
        <w:rPr>
          <w:rFonts w:ascii="Times New Roman" w:eastAsia="仿宋_GB2312"/>
          <w:color w:val="000000"/>
          <w:sz w:val="32"/>
          <w:szCs w:val="32"/>
        </w:rPr>
      </w:pPr>
      <w:r>
        <w:rPr>
          <w:rFonts w:ascii="Times New Roman" w:eastAsia="仿宋_GB2312" w:hint="eastAsia"/>
          <w:color w:val="000000"/>
          <w:sz w:val="32"/>
          <w:szCs w:val="32"/>
        </w:rPr>
        <w:t>申报材料应符合以下要求：</w:t>
      </w:r>
    </w:p>
    <w:p w:rsidR="007E543E" w:rsidRDefault="00DC7FEC">
      <w:pPr>
        <w:spacing w:line="600" w:lineRule="exact"/>
        <w:ind w:firstLineChars="200" w:firstLine="640"/>
        <w:rPr>
          <w:rFonts w:eastAsia="仿宋_GB2312"/>
          <w:color w:val="000000"/>
          <w:sz w:val="32"/>
          <w:szCs w:val="32"/>
        </w:rPr>
      </w:pPr>
      <w:r>
        <w:rPr>
          <w:rFonts w:eastAsia="仿宋_GB2312"/>
          <w:color w:val="000000"/>
          <w:sz w:val="32"/>
          <w:szCs w:val="32"/>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1417"/>
        <w:gridCol w:w="709"/>
        <w:gridCol w:w="1276"/>
        <w:gridCol w:w="2126"/>
      </w:tblGrid>
      <w:tr w:rsidR="007E543E">
        <w:tc>
          <w:tcPr>
            <w:tcW w:w="709" w:type="dxa"/>
            <w:tcBorders>
              <w:top w:val="single" w:sz="8" w:space="0" w:color="auto"/>
              <w:left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lastRenderedPageBreak/>
              <w:t>序号</w:t>
            </w:r>
          </w:p>
        </w:tc>
        <w:tc>
          <w:tcPr>
            <w:tcW w:w="311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提交材料名称</w:t>
            </w:r>
          </w:p>
        </w:tc>
        <w:tc>
          <w:tcPr>
            <w:tcW w:w="1417"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原件</w:t>
            </w:r>
            <w:r>
              <w:rPr>
                <w:rFonts w:ascii="Times New Roman" w:eastAsia="黑体"/>
                <w:color w:val="000000"/>
                <w:sz w:val="28"/>
                <w:szCs w:val="28"/>
              </w:rPr>
              <w:t>/</w:t>
            </w:r>
          </w:p>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复印件</w:t>
            </w:r>
          </w:p>
        </w:tc>
        <w:tc>
          <w:tcPr>
            <w:tcW w:w="70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份数</w:t>
            </w:r>
          </w:p>
        </w:tc>
        <w:tc>
          <w:tcPr>
            <w:tcW w:w="1276"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纸质</w:t>
            </w:r>
            <w:r>
              <w:rPr>
                <w:rFonts w:ascii="Times New Roman" w:eastAsia="黑体"/>
                <w:color w:val="000000"/>
                <w:sz w:val="28"/>
                <w:szCs w:val="28"/>
              </w:rPr>
              <w:t>/</w:t>
            </w:r>
          </w:p>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电子版</w:t>
            </w:r>
          </w:p>
        </w:tc>
        <w:tc>
          <w:tcPr>
            <w:tcW w:w="2126" w:type="dxa"/>
            <w:tcBorders>
              <w:top w:val="single" w:sz="8" w:space="0" w:color="auto"/>
              <w:bottom w:val="single" w:sz="8" w:space="0" w:color="auto"/>
              <w:right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特定要求</w:t>
            </w:r>
          </w:p>
        </w:tc>
      </w:tr>
      <w:tr w:rsidR="007E543E">
        <w:trPr>
          <w:trHeight w:val="340"/>
        </w:trPr>
        <w:tc>
          <w:tcPr>
            <w:tcW w:w="709" w:type="dxa"/>
            <w:tcBorders>
              <w:top w:val="single" w:sz="8" w:space="0" w:color="auto"/>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w:t>
            </w:r>
          </w:p>
        </w:tc>
        <w:tc>
          <w:tcPr>
            <w:tcW w:w="311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河南省中小企业公共服务示范平台申请报告</w:t>
            </w:r>
          </w:p>
        </w:tc>
        <w:tc>
          <w:tcPr>
            <w:tcW w:w="1417"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top w:val="single" w:sz="8" w:space="0" w:color="auto"/>
              <w:right w:val="single" w:sz="8" w:space="0" w:color="auto"/>
            </w:tcBorders>
            <w:vAlign w:val="center"/>
          </w:tcPr>
          <w:p w:rsidR="007E543E" w:rsidRDefault="00DC7FEC">
            <w:pPr>
              <w:pStyle w:val="a9"/>
              <w:widowControl w:val="0"/>
              <w:spacing w:line="300" w:lineRule="exact"/>
              <w:ind w:firstLineChars="0" w:firstLine="0"/>
              <w:jc w:val="left"/>
              <w:rPr>
                <w:rFonts w:ascii="Times New Roman" w:eastAsia="仿宋_GB2312"/>
                <w:color w:val="000000"/>
                <w:sz w:val="28"/>
                <w:szCs w:val="28"/>
              </w:rPr>
            </w:pPr>
            <w:r>
              <w:rPr>
                <w:rFonts w:ascii="Times New Roman" w:eastAsia="仿宋_GB2312" w:hint="eastAsia"/>
                <w:color w:val="000000"/>
                <w:sz w:val="28"/>
                <w:szCs w:val="28"/>
              </w:rPr>
              <w:t>原件及复印件需加盖申请单位公章，一式叁份，申请单位留存</w:t>
            </w:r>
            <w:r>
              <w:rPr>
                <w:rFonts w:ascii="Times New Roman" w:eastAsia="仿宋_GB2312"/>
                <w:color w:val="000000"/>
                <w:sz w:val="28"/>
                <w:szCs w:val="28"/>
              </w:rPr>
              <w:t>1</w:t>
            </w:r>
            <w:r>
              <w:rPr>
                <w:rFonts w:ascii="Times New Roman" w:eastAsia="仿宋_GB2312" w:hint="eastAsia"/>
                <w:color w:val="000000"/>
                <w:sz w:val="28"/>
                <w:szCs w:val="28"/>
              </w:rPr>
              <w:t>份，办理单位留存</w:t>
            </w:r>
            <w:r>
              <w:rPr>
                <w:rFonts w:ascii="Times New Roman" w:eastAsia="仿宋_GB2312"/>
                <w:color w:val="000000"/>
                <w:sz w:val="28"/>
                <w:szCs w:val="28"/>
              </w:rPr>
              <w:t>2</w:t>
            </w:r>
            <w:r>
              <w:rPr>
                <w:rFonts w:ascii="Times New Roman" w:eastAsia="仿宋_GB2312" w:hint="eastAsia"/>
                <w:color w:val="000000"/>
                <w:sz w:val="28"/>
                <w:szCs w:val="28"/>
              </w:rPr>
              <w:t>份。</w:t>
            </w:r>
            <w:r>
              <w:rPr>
                <w:rFonts w:ascii="Times New Roman" w:eastAsia="仿宋_GB2312"/>
                <w:color w:val="000000"/>
                <w:sz w:val="28"/>
                <w:szCs w:val="28"/>
              </w:rPr>
              <w:t xml:space="preserve"> </w:t>
            </w:r>
          </w:p>
        </w:tc>
      </w:tr>
      <w:tr w:rsidR="007E543E">
        <w:trPr>
          <w:trHeight w:val="57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法人证书或营业执照副本及机构组织代码证（复印件）</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71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固定的经营服务场所证明（房产证或租赁合同）</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705"/>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国家颁发的从业资格（资质）、网站备案、许可证等证明材料</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5</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具有资质的第三方审计机构出具的上一年度审计报告及服务收支情况的专项审计</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6</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主要服务设施、软件或仪器设备清单</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7</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主要管理人员和专业技术人员名单、职称及从业经验情况</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8</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发展规划或年度运营计划</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9</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服务机构获得的荣誉称号证明文件或证书</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10</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签订服务协议的中小企业名单和服务中小企业成效的评价等</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11</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对申报材料的真实性声明</w:t>
            </w:r>
          </w:p>
        </w:tc>
        <w:tc>
          <w:tcPr>
            <w:tcW w:w="1417"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1276" w:type="dxa"/>
            <w:vAlign w:val="center"/>
          </w:tcPr>
          <w:p w:rsidR="007E543E" w:rsidRDefault="00DC7FEC">
            <w:pPr>
              <w:spacing w:line="300" w:lineRule="exact"/>
              <w:jc w:val="center"/>
              <w:rPr>
                <w:rFonts w:eastAsia="仿宋_GB2312"/>
                <w:color w:val="000000"/>
                <w:sz w:val="28"/>
                <w:szCs w:val="28"/>
              </w:rPr>
            </w:pPr>
            <w:r>
              <w:rPr>
                <w:rFonts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bl>
    <w:p w:rsidR="007E543E" w:rsidRDefault="007E543E">
      <w:pPr>
        <w:pStyle w:val="a9"/>
        <w:widowControl w:val="0"/>
        <w:spacing w:line="580" w:lineRule="exact"/>
        <w:ind w:firstLine="640"/>
        <w:rPr>
          <w:rFonts w:ascii="Times New Roman" w:eastAsia="仿宋_GB2312"/>
          <w:color w:val="000000"/>
          <w:sz w:val="32"/>
          <w:szCs w:val="32"/>
        </w:rPr>
      </w:pP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九、受理方式</w:t>
      </w:r>
    </w:p>
    <w:p w:rsidR="00116D51" w:rsidRPr="00116D51" w:rsidRDefault="00DC7FEC" w:rsidP="00116D51">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窗口受理：</w:t>
      </w:r>
      <w:r w:rsidR="00116D51" w:rsidRPr="00116D51">
        <w:rPr>
          <w:rFonts w:ascii="Times New Roman" w:eastAsia="仿宋_GB2312" w:hint="eastAsia"/>
          <w:color w:val="000000"/>
          <w:sz w:val="32"/>
          <w:szCs w:val="32"/>
        </w:rPr>
        <w:t>洛阳市民之家综合受理窗口</w:t>
      </w:r>
      <w:r w:rsidR="00116D51" w:rsidRPr="00116D51">
        <w:rPr>
          <w:rFonts w:ascii="Times New Roman" w:eastAsia="仿宋_GB2312" w:hint="eastAsia"/>
          <w:color w:val="000000"/>
          <w:sz w:val="32"/>
          <w:szCs w:val="32"/>
        </w:rPr>
        <w:t>(4</w:t>
      </w:r>
      <w:r w:rsidR="00116D51" w:rsidRPr="00116D51">
        <w:rPr>
          <w:rFonts w:ascii="Times New Roman" w:eastAsia="仿宋_GB2312" w:hint="eastAsia"/>
          <w:color w:val="000000"/>
          <w:sz w:val="32"/>
          <w:szCs w:val="32"/>
        </w:rPr>
        <w:t>楼</w:t>
      </w:r>
      <w:r w:rsidR="00116D51" w:rsidRPr="00116D51">
        <w:rPr>
          <w:rFonts w:ascii="Times New Roman" w:eastAsia="仿宋_GB2312" w:hint="eastAsia"/>
          <w:color w:val="000000"/>
          <w:sz w:val="32"/>
          <w:szCs w:val="32"/>
        </w:rPr>
        <w:t>A06)</w:t>
      </w:r>
      <w:r w:rsidR="00116D51" w:rsidRPr="00116D51">
        <w:rPr>
          <w:rFonts w:ascii="Times New Roman" w:eastAsia="仿宋_GB2312" w:hint="eastAsia"/>
          <w:color w:val="000000"/>
          <w:sz w:val="32"/>
          <w:szCs w:val="32"/>
        </w:rPr>
        <w:t>提交申办材料。</w:t>
      </w:r>
    </w:p>
    <w:p w:rsidR="007E543E" w:rsidRDefault="00DC7FEC" w:rsidP="00116D51">
      <w:pPr>
        <w:pStyle w:val="a9"/>
        <w:widowControl w:val="0"/>
        <w:spacing w:line="580" w:lineRule="exact"/>
        <w:ind w:firstLine="640"/>
        <w:rPr>
          <w:rFonts w:ascii="Times New Roman" w:eastAsia="黑体"/>
          <w:color w:val="000000"/>
          <w:sz w:val="32"/>
          <w:szCs w:val="32"/>
        </w:rPr>
      </w:pPr>
      <w:r>
        <w:rPr>
          <w:rFonts w:ascii="Times New Roman" w:eastAsia="黑体" w:hAnsi="黑体" w:hint="eastAsia"/>
          <w:color w:val="000000"/>
          <w:sz w:val="32"/>
          <w:szCs w:val="32"/>
        </w:rPr>
        <w:t>十、办理流程</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lastRenderedPageBreak/>
        <w:t>（一）受理</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受理窗口对申请材料进行审查，能当场予以确认的，应当场出具受理通知书；不能当场确认的，自收到申请材料之日起</w:t>
      </w:r>
      <w:r>
        <w:rPr>
          <w:rFonts w:ascii="Times New Roman" w:eastAsia="仿宋_GB2312"/>
          <w:color w:val="000000"/>
          <w:sz w:val="32"/>
          <w:szCs w:val="32"/>
        </w:rPr>
        <w:t>3</w:t>
      </w:r>
      <w:r>
        <w:rPr>
          <w:rFonts w:ascii="Times New Roman" w:eastAsia="仿宋_GB2312" w:hint="eastAsia"/>
          <w:color w:val="000000"/>
          <w:sz w:val="32"/>
          <w:szCs w:val="32"/>
        </w:rPr>
        <w:t>个工作日内作出是否受理的决定；不符合规定的，向申请单位出具不予受理通知书。</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（二）审查</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登记机关依据审批材料进行审查，履行审批程序；符合条件的，予以登记；不符合条件的，不予办理使用登记，并书面说明理由。</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（三）决定</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初审通过的，将申请材料转报省工业和信息化厅。</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十一、办理时限</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（一）法定时限</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20</w:t>
      </w:r>
      <w:r>
        <w:rPr>
          <w:rFonts w:ascii="Times New Roman" w:eastAsia="仿宋_GB2312" w:hint="eastAsia"/>
          <w:color w:val="000000"/>
          <w:sz w:val="32"/>
          <w:szCs w:val="32"/>
        </w:rPr>
        <w:t>个工作日。</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（二）承诺时限</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20</w:t>
      </w:r>
      <w:r>
        <w:rPr>
          <w:rFonts w:ascii="Times New Roman" w:eastAsia="仿宋_GB2312" w:hint="eastAsia"/>
          <w:color w:val="000000"/>
          <w:sz w:val="32"/>
          <w:szCs w:val="32"/>
        </w:rPr>
        <w:t>个工作日。</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十二、收费依据及标准</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十三、结果送达</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自作出决定之日起，</w:t>
      </w:r>
      <w:r>
        <w:rPr>
          <w:rFonts w:ascii="Times New Roman" w:eastAsia="仿宋_GB2312"/>
          <w:color w:val="000000"/>
          <w:sz w:val="32"/>
          <w:szCs w:val="32"/>
        </w:rPr>
        <w:t>1</w:t>
      </w:r>
      <w:r>
        <w:rPr>
          <w:rFonts w:ascii="Times New Roman" w:eastAsia="仿宋_GB2312" w:hint="eastAsia"/>
          <w:color w:val="000000"/>
          <w:sz w:val="32"/>
          <w:szCs w:val="32"/>
        </w:rPr>
        <w:t>个工作日内告知申报单位办理结果。</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十四、行政救济途径与方式</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（一）申请人在申报过程中，依法享有陈述权、申辩权；</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（二）</w:t>
      </w:r>
      <w:r>
        <w:rPr>
          <w:rFonts w:ascii="Times New Roman" w:eastAsia="仿宋_GB2312"/>
          <w:color w:val="000000"/>
          <w:sz w:val="32"/>
          <w:szCs w:val="32"/>
        </w:rPr>
        <w:t xml:space="preserve"> </w:t>
      </w:r>
      <w:r>
        <w:rPr>
          <w:rFonts w:ascii="Times New Roman" w:eastAsia="仿宋_GB2312" w:hint="eastAsia"/>
          <w:color w:val="000000"/>
          <w:sz w:val="32"/>
          <w:szCs w:val="32"/>
        </w:rPr>
        <w:t>申请人的申请被驳回的有权要求说明理由；</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lastRenderedPageBreak/>
        <w:t>（三）申请人不服审批决定的，有权在收到审批结果决定之日起</w:t>
      </w:r>
      <w:r>
        <w:rPr>
          <w:rFonts w:ascii="Times New Roman" w:eastAsia="仿宋_GB2312"/>
          <w:color w:val="000000"/>
          <w:sz w:val="32"/>
          <w:szCs w:val="32"/>
        </w:rPr>
        <w:t>60</w:t>
      </w:r>
      <w:r>
        <w:rPr>
          <w:rFonts w:ascii="Times New Roman" w:eastAsia="仿宋_GB2312" w:hint="eastAsia"/>
          <w:color w:val="000000"/>
          <w:sz w:val="32"/>
          <w:szCs w:val="32"/>
        </w:rPr>
        <w:t>日内向洛阳市人民政府或河南省工业和信息化厅申请行政复议，或者在</w:t>
      </w:r>
      <w:r>
        <w:rPr>
          <w:rFonts w:ascii="Times New Roman" w:eastAsia="仿宋_GB2312"/>
          <w:color w:val="000000"/>
          <w:sz w:val="32"/>
          <w:szCs w:val="32"/>
        </w:rPr>
        <w:t>6</w:t>
      </w:r>
      <w:r>
        <w:rPr>
          <w:rFonts w:ascii="Times New Roman" w:eastAsia="仿宋_GB2312" w:hint="eastAsia"/>
          <w:color w:val="000000"/>
          <w:sz w:val="32"/>
          <w:szCs w:val="32"/>
        </w:rPr>
        <w:t>个月内向所在区人民法院提起行政诉讼。</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十五、咨询方式</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（一）现场咨询</w:t>
      </w:r>
    </w:p>
    <w:p w:rsidR="00116D51" w:rsidRDefault="00DC7FEC" w:rsidP="00116D51">
      <w:pPr>
        <w:pStyle w:val="a9"/>
        <w:widowControl w:val="0"/>
        <w:spacing w:line="540" w:lineRule="exact"/>
        <w:ind w:firstLine="640"/>
        <w:rPr>
          <w:rFonts w:ascii="Times New Roman" w:eastAsia="仿宋_GB2312"/>
          <w:color w:val="000000"/>
          <w:sz w:val="32"/>
          <w:szCs w:val="32"/>
        </w:rPr>
      </w:pPr>
      <w:r>
        <w:rPr>
          <w:rFonts w:ascii="Times New Roman" w:eastAsia="仿宋_GB2312" w:hint="eastAsia"/>
          <w:color w:val="000000"/>
          <w:sz w:val="32"/>
          <w:szCs w:val="32"/>
        </w:rPr>
        <w:t>到</w:t>
      </w:r>
      <w:r w:rsidR="00116D51">
        <w:rPr>
          <w:rFonts w:ascii="Times New Roman" w:eastAsia="仿宋_GB2312" w:hint="eastAsia"/>
          <w:color w:val="000000"/>
          <w:sz w:val="32"/>
          <w:szCs w:val="32"/>
        </w:rPr>
        <w:t>洛阳市民之家综合受理窗口</w:t>
      </w:r>
      <w:r w:rsidR="00116D51">
        <w:rPr>
          <w:rFonts w:ascii="Times New Roman" w:eastAsia="仿宋_GB2312" w:hint="eastAsia"/>
          <w:color w:val="000000"/>
          <w:sz w:val="32"/>
          <w:szCs w:val="32"/>
        </w:rPr>
        <w:t>(4</w:t>
      </w:r>
      <w:r w:rsidR="00116D51">
        <w:rPr>
          <w:rFonts w:ascii="Times New Roman" w:eastAsia="仿宋_GB2312" w:hint="eastAsia"/>
          <w:color w:val="000000"/>
          <w:sz w:val="32"/>
          <w:szCs w:val="32"/>
        </w:rPr>
        <w:t>楼</w:t>
      </w:r>
      <w:r w:rsidR="00116D51">
        <w:rPr>
          <w:rFonts w:ascii="Times New Roman" w:eastAsia="仿宋_GB2312" w:hint="eastAsia"/>
          <w:color w:val="000000"/>
          <w:sz w:val="32"/>
          <w:szCs w:val="32"/>
        </w:rPr>
        <w:t>A06)</w:t>
      </w:r>
      <w:r w:rsidR="00116D51">
        <w:rPr>
          <w:rFonts w:ascii="Times New Roman" w:eastAsia="仿宋_GB2312" w:hint="eastAsia"/>
          <w:color w:val="000000"/>
          <w:sz w:val="32"/>
          <w:szCs w:val="32"/>
        </w:rPr>
        <w:t>。</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（二）电话咨询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116D51">
        <w:rPr>
          <w:rFonts w:ascii="Times New Roman" w:eastAsia="仿宋_GB2312" w:hint="eastAsia"/>
          <w:color w:val="000000"/>
          <w:sz w:val="32"/>
          <w:szCs w:val="32"/>
        </w:rPr>
        <w:t>90737</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（三）网上咨询</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十六、监督投诉渠道</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（一）现场监督投诉</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洛阳市政务服务中心督查科</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（二）电话监督投诉</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洛阳政务服务中心总投诉台电话：</w:t>
      </w:r>
      <w:r>
        <w:rPr>
          <w:rFonts w:ascii="Times New Roman" w:eastAsia="仿宋_GB2312"/>
          <w:color w:val="000000"/>
          <w:sz w:val="32"/>
          <w:szCs w:val="32"/>
        </w:rPr>
        <w:t>0379-63917623</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（三）网上监督投诉</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十七、办理地址和时间</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地址：洛阳市洛龙区开元大道</w:t>
      </w:r>
      <w:r>
        <w:rPr>
          <w:rFonts w:ascii="Times New Roman" w:eastAsia="仿宋_GB2312"/>
          <w:color w:val="000000"/>
          <w:sz w:val="32"/>
          <w:szCs w:val="32"/>
        </w:rPr>
        <w:t>240</w:t>
      </w:r>
      <w:r>
        <w:rPr>
          <w:rFonts w:ascii="Times New Roman" w:eastAsia="仿宋_GB2312" w:hint="eastAsia"/>
          <w:color w:val="000000"/>
          <w:sz w:val="32"/>
          <w:szCs w:val="32"/>
        </w:rPr>
        <w:t>号（洛阳市民之家），洛阳市政务服务中心</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时间：周一至周六</w:t>
      </w:r>
      <w:r>
        <w:rPr>
          <w:rFonts w:ascii="Times New Roman" w:eastAsia="仿宋_GB2312"/>
          <w:color w:val="000000"/>
          <w:sz w:val="32"/>
          <w:szCs w:val="32"/>
        </w:rPr>
        <w:t xml:space="preserve">  </w:t>
      </w:r>
      <w:r>
        <w:rPr>
          <w:rFonts w:ascii="Times New Roman" w:eastAsia="仿宋_GB2312" w:hint="eastAsia"/>
          <w:color w:val="000000"/>
          <w:sz w:val="32"/>
          <w:szCs w:val="32"/>
        </w:rPr>
        <w:t>上午</w:t>
      </w:r>
      <w:r>
        <w:rPr>
          <w:rFonts w:ascii="Times New Roman" w:eastAsia="仿宋_GB2312"/>
          <w:color w:val="000000"/>
          <w:sz w:val="32"/>
          <w:szCs w:val="32"/>
        </w:rPr>
        <w:t xml:space="preserve"> 9</w:t>
      </w:r>
      <w:r>
        <w:rPr>
          <w:rFonts w:ascii="Times New Roman" w:eastAsia="仿宋_GB2312" w:hint="eastAsia"/>
          <w:color w:val="000000"/>
          <w:sz w:val="32"/>
          <w:szCs w:val="32"/>
        </w:rPr>
        <w:t>：</w:t>
      </w:r>
      <w:r>
        <w:rPr>
          <w:rFonts w:ascii="Times New Roman" w:eastAsia="仿宋_GB2312"/>
          <w:color w:val="000000"/>
          <w:sz w:val="32"/>
          <w:szCs w:val="32"/>
        </w:rPr>
        <w:t>00-12</w:t>
      </w:r>
      <w:r>
        <w:rPr>
          <w:rFonts w:ascii="Times New Roman" w:eastAsia="仿宋_GB2312" w:hint="eastAsia"/>
          <w:color w:val="000000"/>
          <w:sz w:val="32"/>
          <w:szCs w:val="32"/>
        </w:rPr>
        <w:t>：</w:t>
      </w:r>
      <w:r>
        <w:rPr>
          <w:rFonts w:ascii="Times New Roman" w:eastAsia="仿宋_GB2312"/>
          <w:color w:val="000000"/>
          <w:sz w:val="32"/>
          <w:szCs w:val="32"/>
        </w:rPr>
        <w:t xml:space="preserve">00  </w:t>
      </w:r>
      <w:r>
        <w:rPr>
          <w:rFonts w:ascii="Times New Roman" w:eastAsia="仿宋_GB2312" w:hint="eastAsia"/>
          <w:color w:val="000000"/>
          <w:sz w:val="32"/>
          <w:szCs w:val="32"/>
        </w:rPr>
        <w:t>下午</w:t>
      </w:r>
      <w:r>
        <w:rPr>
          <w:rFonts w:ascii="Times New Roman" w:eastAsia="仿宋_GB2312"/>
          <w:color w:val="000000"/>
          <w:sz w:val="32"/>
          <w:szCs w:val="32"/>
        </w:rPr>
        <w:t xml:space="preserve"> 13:</w:t>
      </w:r>
      <w:r w:rsidR="00116D51">
        <w:rPr>
          <w:rFonts w:ascii="Times New Roman" w:eastAsia="仿宋_GB2312" w:hint="eastAsia"/>
          <w:color w:val="000000"/>
          <w:sz w:val="32"/>
          <w:szCs w:val="32"/>
        </w:rPr>
        <w:t>00</w:t>
      </w:r>
      <w:r>
        <w:rPr>
          <w:rFonts w:ascii="Times New Roman" w:eastAsia="仿宋_GB2312"/>
          <w:color w:val="000000"/>
          <w:sz w:val="32"/>
          <w:szCs w:val="32"/>
        </w:rPr>
        <w:t>-17:</w:t>
      </w:r>
      <w:r w:rsidR="00116D51">
        <w:rPr>
          <w:rFonts w:ascii="Times New Roman" w:eastAsia="仿宋_GB2312" w:hint="eastAsia"/>
          <w:color w:val="000000"/>
          <w:sz w:val="32"/>
          <w:szCs w:val="32"/>
        </w:rPr>
        <w:t>00</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十八、办理进程和结果查询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（一）办理进程查询方式</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lastRenderedPageBreak/>
        <w:t>1.</w:t>
      </w:r>
      <w:r>
        <w:rPr>
          <w:rFonts w:ascii="Times New Roman" w:eastAsia="仿宋_GB2312" w:hint="eastAsia"/>
          <w:color w:val="000000"/>
          <w:sz w:val="32"/>
          <w:szCs w:val="32"/>
        </w:rPr>
        <w:t>现场查询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电话查询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116D51">
        <w:rPr>
          <w:rFonts w:ascii="Times New Roman" w:eastAsia="仿宋_GB2312" w:hint="eastAsia"/>
          <w:color w:val="000000"/>
          <w:sz w:val="32"/>
          <w:szCs w:val="32"/>
        </w:rPr>
        <w:t>90737</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3.</w:t>
      </w:r>
      <w:r>
        <w:rPr>
          <w:rFonts w:ascii="Times New Roman" w:eastAsia="仿宋_GB2312" w:hint="eastAsia"/>
          <w:color w:val="000000"/>
          <w:sz w:val="32"/>
          <w:szCs w:val="32"/>
        </w:rPr>
        <w:t>网上查询</w:t>
      </w:r>
    </w:p>
    <w:p w:rsidR="007E543E" w:rsidRDefault="00351EAB" w:rsidP="00DC7FEC">
      <w:pPr>
        <w:pStyle w:val="a9"/>
        <w:widowControl w:val="0"/>
        <w:spacing w:line="580" w:lineRule="exact"/>
        <w:rPr>
          <w:rFonts w:ascii="Times New Roman" w:eastAsia="仿宋_GB2312"/>
          <w:color w:val="000000"/>
          <w:sz w:val="32"/>
          <w:szCs w:val="32"/>
        </w:rPr>
      </w:pPr>
      <w:hyperlink r:id="rId8" w:history="1">
        <w:r w:rsidR="00DC7FEC">
          <w:rPr>
            <w:rStyle w:val="a8"/>
            <w:rFonts w:ascii="Times New Roman" w:eastAsia="仿宋_GB2312"/>
            <w:color w:val="000000"/>
            <w:sz w:val="32"/>
            <w:szCs w:val="32"/>
          </w:rPr>
          <w:t>http://www.luoyangzw.gov.cn/</w:t>
        </w:r>
      </w:hyperlink>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（二）结果公开查询方式</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现场查询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电话查询</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116D51">
        <w:rPr>
          <w:rFonts w:ascii="Times New Roman" w:eastAsia="仿宋_GB2312" w:hint="eastAsia"/>
          <w:color w:val="000000"/>
          <w:sz w:val="32"/>
          <w:szCs w:val="32"/>
        </w:rPr>
        <w:t>90737</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color w:val="000000"/>
          <w:sz w:val="32"/>
          <w:szCs w:val="32"/>
        </w:rPr>
        <w:t>3.</w:t>
      </w:r>
      <w:r>
        <w:rPr>
          <w:rFonts w:ascii="Times New Roman" w:eastAsia="仿宋_GB2312" w:hint="eastAsia"/>
          <w:color w:val="000000"/>
          <w:sz w:val="32"/>
          <w:szCs w:val="32"/>
        </w:rPr>
        <w:t>网上查询</w:t>
      </w:r>
    </w:p>
    <w:p w:rsidR="007E543E" w:rsidRDefault="00351EAB" w:rsidP="00DC7FEC">
      <w:pPr>
        <w:pStyle w:val="a9"/>
        <w:widowControl w:val="0"/>
        <w:spacing w:line="580" w:lineRule="exact"/>
        <w:jc w:val="left"/>
        <w:rPr>
          <w:rFonts w:ascii="Times New Roman" w:eastAsia="仿宋_GB2312"/>
          <w:color w:val="000000"/>
          <w:sz w:val="32"/>
          <w:szCs w:val="32"/>
        </w:rPr>
      </w:pPr>
      <w:hyperlink r:id="rId9" w:history="1">
        <w:r w:rsidR="00DC7FEC">
          <w:rPr>
            <w:rStyle w:val="a8"/>
            <w:rFonts w:ascii="Times New Roman" w:eastAsia="仿宋_GB2312"/>
            <w:color w:val="000000"/>
            <w:sz w:val="32"/>
            <w:szCs w:val="32"/>
          </w:rPr>
          <w:t>http://www.luoyangzw.gov.cn/</w:t>
        </w:r>
      </w:hyperlink>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十九、办理结果样本</w:t>
      </w:r>
    </w:p>
    <w:p w:rsidR="007E543E" w:rsidRDefault="00DC7FEC">
      <w:pPr>
        <w:pStyle w:val="a9"/>
        <w:widowControl w:val="0"/>
        <w:spacing w:line="580" w:lineRule="exact"/>
        <w:ind w:firstLine="640"/>
        <w:rPr>
          <w:rFonts w:ascii="Times New Roman" w:eastAsia="仿宋_GB2312"/>
          <w:color w:val="000000"/>
          <w:sz w:val="32"/>
          <w:szCs w:val="32"/>
        </w:rPr>
      </w:pPr>
      <w:r>
        <w:rPr>
          <w:rFonts w:ascii="Times New Roman" w:eastAsia="仿宋_GB2312" w:hint="eastAsia"/>
          <w:color w:val="000000"/>
          <w:sz w:val="32"/>
          <w:szCs w:val="32"/>
        </w:rPr>
        <w:t>略</w:t>
      </w:r>
    </w:p>
    <w:p w:rsidR="007E543E" w:rsidRDefault="00DC7FEC">
      <w:pPr>
        <w:pStyle w:val="a9"/>
        <w:widowControl w:val="0"/>
        <w:spacing w:line="58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二十、附件</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1</w:t>
      </w:r>
      <w:r>
        <w:rPr>
          <w:rFonts w:ascii="Times New Roman" w:eastAsia="仿宋_GB2312" w:hint="eastAsia"/>
          <w:color w:val="000000"/>
          <w:sz w:val="32"/>
          <w:szCs w:val="32"/>
        </w:rPr>
        <w:t>：河南省中小企业公共服务示范平台申请报告有关表格</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2</w:t>
      </w:r>
      <w:r>
        <w:rPr>
          <w:rFonts w:ascii="Times New Roman" w:eastAsia="仿宋_GB2312" w:hint="eastAsia"/>
          <w:color w:val="000000"/>
          <w:sz w:val="32"/>
          <w:szCs w:val="32"/>
        </w:rPr>
        <w:t>：事项流程图</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3</w:t>
      </w:r>
      <w:r>
        <w:rPr>
          <w:rFonts w:ascii="Times New Roman" w:eastAsia="仿宋_GB2312" w:hint="eastAsia"/>
          <w:color w:val="000000"/>
          <w:sz w:val="32"/>
          <w:szCs w:val="32"/>
        </w:rPr>
        <w:t>：常见错误示例</w:t>
      </w:r>
    </w:p>
    <w:p w:rsidR="007E543E" w:rsidRDefault="00DC7FEC">
      <w:pPr>
        <w:pStyle w:val="a9"/>
        <w:widowControl w:val="0"/>
        <w:spacing w:line="58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4</w:t>
      </w:r>
      <w:r>
        <w:rPr>
          <w:rFonts w:ascii="Times New Roman" w:eastAsia="仿宋_GB2312" w:hint="eastAsia"/>
          <w:color w:val="000000"/>
          <w:sz w:val="32"/>
          <w:szCs w:val="32"/>
        </w:rPr>
        <w:t>：常见问题解答</w:t>
      </w:r>
    </w:p>
    <w:p w:rsidR="007E543E" w:rsidRDefault="00DC7FEC">
      <w:pPr>
        <w:pStyle w:val="a9"/>
        <w:widowControl w:val="0"/>
        <w:spacing w:line="600" w:lineRule="exact"/>
        <w:ind w:firstLineChars="0" w:firstLine="0"/>
        <w:rPr>
          <w:rFonts w:ascii="Times New Roman" w:eastAsia="黑体"/>
          <w:color w:val="000000"/>
          <w:sz w:val="32"/>
          <w:szCs w:val="32"/>
        </w:rPr>
      </w:pPr>
      <w:r>
        <w:rPr>
          <w:rFonts w:ascii="Times New Roman" w:eastAsia="仿宋_GB2312"/>
          <w:color w:val="000000"/>
          <w:sz w:val="32"/>
          <w:szCs w:val="32"/>
        </w:rPr>
        <w:br w:type="page"/>
      </w:r>
      <w:r>
        <w:rPr>
          <w:rFonts w:ascii="Times New Roman" w:eastAsia="黑体" w:hAnsi="黑体" w:hint="eastAsia"/>
          <w:color w:val="000000"/>
          <w:sz w:val="32"/>
          <w:szCs w:val="32"/>
        </w:rPr>
        <w:lastRenderedPageBreak/>
        <w:t>附件</w:t>
      </w:r>
      <w:r>
        <w:rPr>
          <w:rFonts w:ascii="Times New Roman" w:eastAsia="黑体"/>
          <w:color w:val="000000"/>
          <w:sz w:val="32"/>
          <w:szCs w:val="32"/>
        </w:rPr>
        <w:t>1</w:t>
      </w:r>
    </w:p>
    <w:p w:rsidR="007E543E" w:rsidRDefault="007E543E">
      <w:pPr>
        <w:pStyle w:val="a9"/>
        <w:widowControl w:val="0"/>
        <w:spacing w:line="600" w:lineRule="exact"/>
        <w:ind w:firstLineChars="0" w:firstLine="0"/>
        <w:rPr>
          <w:rFonts w:ascii="Times New Roman" w:eastAsia="仿宋_GB2312"/>
          <w:color w:val="000000"/>
          <w:sz w:val="32"/>
          <w:szCs w:val="32"/>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河南省中小企业公共服务示范平台申请表</w:t>
      </w:r>
    </w:p>
    <w:tbl>
      <w:tblPr>
        <w:tblW w:w="0" w:type="auto"/>
        <w:tblLayout w:type="fixed"/>
        <w:tblCellMar>
          <w:top w:w="15" w:type="dxa"/>
          <w:left w:w="15" w:type="dxa"/>
          <w:bottom w:w="15" w:type="dxa"/>
          <w:right w:w="15" w:type="dxa"/>
        </w:tblCellMar>
        <w:tblLook w:val="04A0"/>
      </w:tblPr>
      <w:tblGrid>
        <w:gridCol w:w="1545"/>
        <w:gridCol w:w="1528"/>
        <w:gridCol w:w="1112"/>
        <w:gridCol w:w="1101"/>
        <w:gridCol w:w="1262"/>
        <w:gridCol w:w="1293"/>
        <w:gridCol w:w="1536"/>
      </w:tblGrid>
      <w:tr w:rsidR="007E543E">
        <w:trPr>
          <w:trHeight w:val="624"/>
        </w:trPr>
        <w:tc>
          <w:tcPr>
            <w:tcW w:w="9377" w:type="dxa"/>
            <w:gridSpan w:val="7"/>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b/>
                <w:color w:val="000000"/>
                <w:sz w:val="32"/>
                <w:szCs w:val="32"/>
              </w:rPr>
            </w:pPr>
            <w:r>
              <w:rPr>
                <w:rFonts w:eastAsia="仿宋_GB2312" w:hint="eastAsia"/>
                <w:b/>
                <w:color w:val="000000"/>
                <w:kern w:val="0"/>
                <w:sz w:val="32"/>
                <w:szCs w:val="32"/>
              </w:rPr>
              <w:t>一、平台基本情况</w:t>
            </w:r>
          </w:p>
        </w:tc>
      </w:tr>
      <w:tr w:rsidR="007E543E">
        <w:trPr>
          <w:trHeight w:hRule="exact" w:val="567"/>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注册日期：</w:t>
            </w: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单位性质：</w:t>
            </w: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left"/>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left"/>
              <w:rPr>
                <w:rFonts w:eastAsia="仿宋_GB2312"/>
                <w:color w:val="000000"/>
                <w:sz w:val="32"/>
                <w:szCs w:val="32"/>
              </w:rPr>
            </w:pPr>
          </w:p>
        </w:tc>
      </w:tr>
      <w:tr w:rsidR="007E543E">
        <w:trPr>
          <w:trHeight w:hRule="exact" w:val="567"/>
        </w:trPr>
        <w:tc>
          <w:tcPr>
            <w:tcW w:w="6548" w:type="dxa"/>
            <w:gridSpan w:val="5"/>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注册地址：</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邮政编码：</w:t>
            </w:r>
          </w:p>
        </w:tc>
      </w:tr>
      <w:tr w:rsidR="007E543E">
        <w:trPr>
          <w:trHeight w:hRule="exact" w:val="567"/>
        </w:trPr>
        <w:tc>
          <w:tcPr>
            <w:tcW w:w="307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联系人：</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联系电话：</w:t>
            </w:r>
          </w:p>
        </w:tc>
        <w:tc>
          <w:tcPr>
            <w:tcW w:w="1262"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传真：</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手机：</w:t>
            </w:r>
          </w:p>
        </w:tc>
      </w:tr>
      <w:tr w:rsidR="007E543E">
        <w:trPr>
          <w:trHeight w:hRule="exact" w:val="567"/>
        </w:trPr>
        <w:tc>
          <w:tcPr>
            <w:tcW w:w="5286" w:type="dxa"/>
            <w:gridSpan w:val="4"/>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网址及备案号（已建网站的填写）：</w:t>
            </w:r>
          </w:p>
        </w:tc>
        <w:tc>
          <w:tcPr>
            <w:tcW w:w="4091"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hint="eastAsia"/>
                <w:color w:val="000000"/>
                <w:kern w:val="0"/>
                <w:sz w:val="32"/>
                <w:szCs w:val="32"/>
              </w:rPr>
              <w:t>电子邮件：</w:t>
            </w:r>
          </w:p>
        </w:tc>
      </w:tr>
      <w:tr w:rsidR="007E543E">
        <w:trPr>
          <w:trHeight w:val="624"/>
        </w:trPr>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注册资本</w:t>
            </w:r>
            <w:r>
              <w:rPr>
                <w:rFonts w:eastAsia="仿宋_GB2312"/>
                <w:color w:val="000000"/>
                <w:kern w:val="0"/>
                <w:sz w:val="32"/>
                <w:szCs w:val="32"/>
              </w:rPr>
              <w:t xml:space="preserve">   ____ </w:t>
            </w:r>
            <w:r>
              <w:rPr>
                <w:rFonts w:eastAsia="仿宋_GB2312" w:hint="eastAsia"/>
                <w:color w:val="000000"/>
                <w:kern w:val="0"/>
                <w:sz w:val="32"/>
                <w:szCs w:val="32"/>
              </w:rPr>
              <w:t>万元</w:t>
            </w:r>
            <w:r>
              <w:rPr>
                <w:rFonts w:eastAsia="仿宋_GB2312"/>
                <w:color w:val="000000"/>
                <w:kern w:val="0"/>
                <w:sz w:val="32"/>
                <w:szCs w:val="32"/>
              </w:rPr>
              <w:t xml:space="preserve">                                                        </w:t>
            </w: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其中：主要投资方名称</w:t>
            </w: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性质</w:t>
            </w: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投资比例</w:t>
            </w:r>
            <w:r>
              <w:rPr>
                <w:rFonts w:eastAsia="仿宋_GB2312"/>
                <w:color w:val="000000"/>
                <w:kern w:val="0"/>
                <w:sz w:val="32"/>
                <w:szCs w:val="32"/>
              </w:rPr>
              <w:t xml:space="preserve"> </w:t>
            </w:r>
            <w:r>
              <w:rPr>
                <w:rFonts w:eastAsia="仿宋_GB2312" w:hint="eastAsia"/>
                <w:color w:val="000000"/>
                <w:kern w:val="0"/>
                <w:sz w:val="32"/>
                <w:szCs w:val="32"/>
              </w:rPr>
              <w:t>％</w:t>
            </w:r>
          </w:p>
        </w:tc>
      </w:tr>
      <w:tr w:rsidR="007E543E">
        <w:trPr>
          <w:trHeight w:val="567"/>
        </w:trPr>
        <w:tc>
          <w:tcPr>
            <w:tcW w:w="1545"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color w:val="000000"/>
                <w:kern w:val="0"/>
                <w:sz w:val="32"/>
                <w:szCs w:val="32"/>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color w:val="000000"/>
                <w:kern w:val="0"/>
                <w:sz w:val="32"/>
                <w:szCs w:val="32"/>
              </w:rPr>
              <w:t xml:space="preserve"> </w:t>
            </w:r>
          </w:p>
        </w:tc>
      </w:tr>
      <w:tr w:rsidR="007E543E">
        <w:trPr>
          <w:trHeight w:val="567"/>
        </w:trPr>
        <w:tc>
          <w:tcPr>
            <w:tcW w:w="1545"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r>
      <w:tr w:rsidR="007E543E">
        <w:trPr>
          <w:trHeight w:val="567"/>
        </w:trPr>
        <w:tc>
          <w:tcPr>
            <w:tcW w:w="1545"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r>
      <w:tr w:rsidR="007E543E">
        <w:trPr>
          <w:trHeight w:val="567"/>
        </w:trPr>
        <w:tc>
          <w:tcPr>
            <w:tcW w:w="1545"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r>
      <w:tr w:rsidR="007E543E">
        <w:trPr>
          <w:trHeight w:val="624"/>
        </w:trPr>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上年末总资产</w:t>
            </w:r>
            <w:r>
              <w:rPr>
                <w:rFonts w:eastAsia="仿宋_GB2312"/>
                <w:color w:val="000000"/>
                <w:kern w:val="0"/>
                <w:sz w:val="32"/>
                <w:szCs w:val="32"/>
              </w:rPr>
              <w:t xml:space="preserve">____ </w:t>
            </w:r>
            <w:r>
              <w:rPr>
                <w:rFonts w:eastAsia="仿宋_GB2312" w:hint="eastAsia"/>
                <w:color w:val="000000"/>
                <w:kern w:val="0"/>
                <w:sz w:val="32"/>
                <w:szCs w:val="32"/>
              </w:rPr>
              <w:t>万元</w:t>
            </w:r>
          </w:p>
        </w:tc>
        <w:tc>
          <w:tcPr>
            <w:tcW w:w="7832" w:type="dxa"/>
            <w:gridSpan w:val="6"/>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仪器、设备数量</w:t>
            </w:r>
            <w:r>
              <w:rPr>
                <w:rFonts w:eastAsia="仿宋_GB2312"/>
                <w:color w:val="000000"/>
                <w:kern w:val="0"/>
                <w:sz w:val="32"/>
                <w:szCs w:val="32"/>
              </w:rPr>
              <w:t xml:space="preserve">    </w:t>
            </w:r>
            <w:r>
              <w:rPr>
                <w:rFonts w:eastAsia="仿宋_GB2312" w:hint="eastAsia"/>
                <w:color w:val="000000"/>
                <w:kern w:val="0"/>
                <w:sz w:val="32"/>
                <w:szCs w:val="32"/>
              </w:rPr>
              <w:t>台（套），</w:t>
            </w:r>
            <w:r>
              <w:rPr>
                <w:rFonts w:eastAsia="仿宋_GB2312"/>
                <w:color w:val="000000"/>
                <w:kern w:val="0"/>
                <w:sz w:val="32"/>
                <w:szCs w:val="32"/>
              </w:rPr>
              <w:t xml:space="preserve">  </w:t>
            </w:r>
            <w:r>
              <w:rPr>
                <w:rFonts w:eastAsia="仿宋_GB2312" w:hint="eastAsia"/>
                <w:color w:val="000000"/>
                <w:kern w:val="0"/>
                <w:sz w:val="32"/>
                <w:szCs w:val="32"/>
              </w:rPr>
              <w:t>购买价格</w:t>
            </w:r>
            <w:r>
              <w:rPr>
                <w:rFonts w:eastAsia="仿宋_GB2312"/>
                <w:color w:val="000000"/>
                <w:kern w:val="0"/>
                <w:sz w:val="32"/>
                <w:szCs w:val="32"/>
              </w:rPr>
              <w:t xml:space="preserve">      </w:t>
            </w:r>
            <w:r>
              <w:rPr>
                <w:rFonts w:eastAsia="仿宋_GB2312" w:hint="eastAsia"/>
                <w:color w:val="000000"/>
                <w:kern w:val="0"/>
                <w:sz w:val="32"/>
                <w:szCs w:val="32"/>
              </w:rPr>
              <w:t>万元，</w:t>
            </w:r>
            <w:r>
              <w:rPr>
                <w:rFonts w:eastAsia="仿宋_GB2312"/>
                <w:color w:val="000000"/>
                <w:kern w:val="0"/>
                <w:sz w:val="32"/>
                <w:szCs w:val="32"/>
              </w:rPr>
              <w:t xml:space="preserve">  </w:t>
            </w:r>
            <w:r>
              <w:rPr>
                <w:rFonts w:eastAsia="仿宋_GB2312" w:hint="eastAsia"/>
                <w:color w:val="000000"/>
                <w:kern w:val="0"/>
                <w:sz w:val="32"/>
                <w:szCs w:val="32"/>
              </w:rPr>
              <w:t>占总资产</w:t>
            </w:r>
            <w:r>
              <w:rPr>
                <w:rFonts w:eastAsia="仿宋_GB2312"/>
                <w:color w:val="000000"/>
                <w:kern w:val="0"/>
                <w:sz w:val="32"/>
                <w:szCs w:val="32"/>
              </w:rPr>
              <w:t xml:space="preserve">        </w:t>
            </w:r>
            <w:r>
              <w:rPr>
                <w:rFonts w:eastAsia="仿宋_GB2312" w:hint="eastAsia"/>
                <w:color w:val="000000"/>
                <w:kern w:val="0"/>
                <w:sz w:val="32"/>
                <w:szCs w:val="32"/>
              </w:rPr>
              <w:t>％</w:t>
            </w:r>
            <w:r>
              <w:rPr>
                <w:rFonts w:eastAsia="仿宋_GB2312"/>
                <w:color w:val="000000"/>
                <w:kern w:val="0"/>
                <w:sz w:val="32"/>
                <w:szCs w:val="32"/>
              </w:rPr>
              <w:t xml:space="preserve">                                                         </w:t>
            </w:r>
          </w:p>
        </w:tc>
      </w:tr>
      <w:tr w:rsidR="007E543E">
        <w:trPr>
          <w:trHeight w:val="624"/>
        </w:trPr>
        <w:tc>
          <w:tcPr>
            <w:tcW w:w="1545"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7832" w:type="dxa"/>
            <w:gridSpan w:val="6"/>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服务场地面积：</w:t>
            </w:r>
            <w:r>
              <w:rPr>
                <w:rFonts w:eastAsia="仿宋_GB2312"/>
                <w:color w:val="000000"/>
                <w:kern w:val="0"/>
                <w:sz w:val="32"/>
                <w:szCs w:val="32"/>
              </w:rPr>
              <w:t xml:space="preserve">      </w:t>
            </w:r>
            <w:r>
              <w:rPr>
                <w:rFonts w:eastAsia="仿宋_GB2312" w:hint="eastAsia"/>
                <w:color w:val="000000"/>
                <w:kern w:val="0"/>
                <w:sz w:val="32"/>
                <w:szCs w:val="32"/>
              </w:rPr>
              <w:t>平方米，</w:t>
            </w:r>
            <w:r>
              <w:rPr>
                <w:rFonts w:eastAsia="仿宋_GB2312"/>
                <w:color w:val="000000"/>
                <w:kern w:val="0"/>
                <w:sz w:val="32"/>
                <w:szCs w:val="32"/>
              </w:rPr>
              <w:t xml:space="preserve"> </w:t>
            </w:r>
            <w:r>
              <w:rPr>
                <w:rFonts w:eastAsia="仿宋_GB2312" w:hint="eastAsia"/>
                <w:color w:val="000000"/>
                <w:kern w:val="0"/>
                <w:sz w:val="32"/>
                <w:szCs w:val="32"/>
              </w:rPr>
              <w:t>其中：自有</w:t>
            </w:r>
            <w:r>
              <w:rPr>
                <w:rFonts w:eastAsia="仿宋_GB2312"/>
                <w:color w:val="000000"/>
                <w:kern w:val="0"/>
                <w:sz w:val="32"/>
                <w:szCs w:val="32"/>
              </w:rPr>
              <w:t xml:space="preserve">     </w:t>
            </w:r>
            <w:r>
              <w:rPr>
                <w:rFonts w:eastAsia="仿宋_GB2312" w:hint="eastAsia"/>
                <w:color w:val="000000"/>
                <w:kern w:val="0"/>
                <w:sz w:val="32"/>
                <w:szCs w:val="32"/>
              </w:rPr>
              <w:t>平方米，</w:t>
            </w:r>
            <w:r>
              <w:rPr>
                <w:rFonts w:eastAsia="仿宋_GB2312"/>
                <w:color w:val="000000"/>
                <w:kern w:val="0"/>
                <w:sz w:val="32"/>
                <w:szCs w:val="32"/>
              </w:rPr>
              <w:t xml:space="preserve"> </w:t>
            </w:r>
            <w:r>
              <w:rPr>
                <w:rFonts w:eastAsia="仿宋_GB2312" w:hint="eastAsia"/>
                <w:color w:val="000000"/>
                <w:kern w:val="0"/>
                <w:sz w:val="32"/>
                <w:szCs w:val="32"/>
              </w:rPr>
              <w:t>租用</w:t>
            </w:r>
            <w:r>
              <w:rPr>
                <w:rFonts w:eastAsia="仿宋_GB2312"/>
                <w:color w:val="000000"/>
                <w:kern w:val="0"/>
                <w:sz w:val="32"/>
                <w:szCs w:val="32"/>
              </w:rPr>
              <w:t xml:space="preserve">     </w:t>
            </w:r>
            <w:r>
              <w:rPr>
                <w:rFonts w:eastAsia="仿宋_GB2312" w:hint="eastAsia"/>
                <w:color w:val="000000"/>
                <w:kern w:val="0"/>
                <w:sz w:val="32"/>
                <w:szCs w:val="32"/>
              </w:rPr>
              <w:t>平方米</w:t>
            </w:r>
          </w:p>
        </w:tc>
      </w:tr>
      <w:tr w:rsidR="007E543E">
        <w:trPr>
          <w:trHeight w:val="624"/>
        </w:trPr>
        <w:tc>
          <w:tcPr>
            <w:tcW w:w="307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从业人数</w:t>
            </w:r>
            <w:r>
              <w:rPr>
                <w:rFonts w:eastAsia="仿宋_GB2312"/>
                <w:color w:val="000000"/>
                <w:kern w:val="0"/>
                <w:sz w:val="32"/>
                <w:szCs w:val="32"/>
              </w:rPr>
              <w:t xml:space="preserve">      </w:t>
            </w:r>
            <w:r>
              <w:rPr>
                <w:rFonts w:eastAsia="仿宋_GB2312" w:hint="eastAsia"/>
                <w:color w:val="000000"/>
                <w:kern w:val="0"/>
                <w:sz w:val="32"/>
                <w:szCs w:val="32"/>
              </w:rPr>
              <w:t>人</w:t>
            </w:r>
          </w:p>
        </w:tc>
        <w:tc>
          <w:tcPr>
            <w:tcW w:w="6304" w:type="dxa"/>
            <w:gridSpan w:val="5"/>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其中：大专及以上学历和中级及以上技术职称的专业人员</w:t>
            </w:r>
            <w:r>
              <w:rPr>
                <w:rFonts w:eastAsia="仿宋_GB2312"/>
                <w:color w:val="000000"/>
                <w:kern w:val="0"/>
                <w:sz w:val="32"/>
                <w:szCs w:val="32"/>
              </w:rPr>
              <w:t xml:space="preserve">     </w:t>
            </w:r>
            <w:r>
              <w:rPr>
                <w:rFonts w:eastAsia="仿宋_GB2312" w:hint="eastAsia"/>
                <w:color w:val="000000"/>
                <w:kern w:val="0"/>
                <w:sz w:val="32"/>
                <w:szCs w:val="32"/>
              </w:rPr>
              <w:t>人，占总人数</w:t>
            </w:r>
            <w:r>
              <w:rPr>
                <w:rFonts w:eastAsia="仿宋_GB2312"/>
                <w:color w:val="000000"/>
                <w:kern w:val="0"/>
                <w:sz w:val="32"/>
                <w:szCs w:val="32"/>
              </w:rPr>
              <w:t xml:space="preserve">   %   </w:t>
            </w:r>
          </w:p>
        </w:tc>
      </w:tr>
      <w:tr w:rsidR="007E543E">
        <w:trPr>
          <w:trHeight w:val="624"/>
        </w:trPr>
        <w:tc>
          <w:tcPr>
            <w:tcW w:w="9377" w:type="dxa"/>
            <w:gridSpan w:val="7"/>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b/>
                <w:color w:val="000000"/>
                <w:sz w:val="32"/>
                <w:szCs w:val="32"/>
              </w:rPr>
            </w:pPr>
            <w:r>
              <w:rPr>
                <w:rFonts w:eastAsia="仿宋_GB2312" w:hint="eastAsia"/>
                <w:b/>
                <w:color w:val="000000"/>
                <w:kern w:val="0"/>
                <w:sz w:val="32"/>
                <w:szCs w:val="32"/>
              </w:rPr>
              <w:t>二、平台运营管理（单位：万元）</w:t>
            </w:r>
          </w:p>
        </w:tc>
      </w:tr>
      <w:tr w:rsidR="007E543E">
        <w:trPr>
          <w:trHeight w:val="624"/>
        </w:trPr>
        <w:tc>
          <w:tcPr>
            <w:tcW w:w="1545"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年度</w:t>
            </w:r>
          </w:p>
        </w:tc>
        <w:tc>
          <w:tcPr>
            <w:tcW w:w="1528"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营业收入</w:t>
            </w:r>
            <w:r>
              <w:rPr>
                <w:rFonts w:eastAsia="仿宋_GB2312"/>
                <w:color w:val="000000"/>
                <w:kern w:val="0"/>
                <w:sz w:val="32"/>
                <w:szCs w:val="32"/>
              </w:rPr>
              <w:t xml:space="preserve">    </w:t>
            </w:r>
          </w:p>
        </w:tc>
        <w:tc>
          <w:tcPr>
            <w:tcW w:w="1112"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其中：</w:t>
            </w:r>
            <w:r>
              <w:rPr>
                <w:rFonts w:eastAsia="仿宋_GB2312"/>
                <w:color w:val="000000"/>
                <w:kern w:val="0"/>
                <w:sz w:val="32"/>
                <w:szCs w:val="32"/>
              </w:rPr>
              <w:t xml:space="preserve">      </w:t>
            </w:r>
            <w:r>
              <w:rPr>
                <w:rFonts w:eastAsia="仿宋_GB2312" w:hint="eastAsia"/>
                <w:color w:val="000000"/>
                <w:kern w:val="0"/>
                <w:sz w:val="32"/>
                <w:szCs w:val="32"/>
              </w:rPr>
              <w:t>服务收入</w:t>
            </w:r>
          </w:p>
        </w:tc>
        <w:tc>
          <w:tcPr>
            <w:tcW w:w="1101"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资产总额</w:t>
            </w:r>
          </w:p>
        </w:tc>
        <w:tc>
          <w:tcPr>
            <w:tcW w:w="1262"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利润总额</w:t>
            </w: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上缴税金</w:t>
            </w: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服务中小企业</w:t>
            </w:r>
            <w:r>
              <w:rPr>
                <w:rFonts w:eastAsia="仿宋_GB2312"/>
                <w:color w:val="000000"/>
                <w:kern w:val="0"/>
                <w:sz w:val="32"/>
                <w:szCs w:val="32"/>
              </w:rPr>
              <w:t xml:space="preserve"> </w:t>
            </w:r>
            <w:r>
              <w:rPr>
                <w:rFonts w:eastAsia="仿宋_GB2312" w:hint="eastAsia"/>
                <w:color w:val="000000"/>
                <w:kern w:val="0"/>
                <w:sz w:val="32"/>
                <w:szCs w:val="32"/>
              </w:rPr>
              <w:t>户数</w:t>
            </w:r>
          </w:p>
        </w:tc>
      </w:tr>
      <w:tr w:rsidR="007E543E">
        <w:trPr>
          <w:trHeight w:hRule="exact" w:val="567"/>
        </w:trPr>
        <w:tc>
          <w:tcPr>
            <w:tcW w:w="154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262"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color w:val="000000"/>
                <w:kern w:val="0"/>
                <w:sz w:val="32"/>
                <w:szCs w:val="32"/>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仿宋_GB2312"/>
                <w:color w:val="000000"/>
                <w:sz w:val="32"/>
                <w:szCs w:val="32"/>
              </w:rPr>
            </w:pPr>
            <w:r>
              <w:rPr>
                <w:rFonts w:eastAsia="仿宋_GB2312"/>
                <w:color w:val="000000"/>
                <w:kern w:val="0"/>
                <w:sz w:val="32"/>
                <w:szCs w:val="32"/>
              </w:rPr>
              <w:t xml:space="preserve"> </w:t>
            </w: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r>
      <w:tr w:rsidR="007E543E">
        <w:trPr>
          <w:trHeight w:hRule="exact" w:val="567"/>
        </w:trPr>
        <w:tc>
          <w:tcPr>
            <w:tcW w:w="154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26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r>
      <w:tr w:rsidR="007E543E">
        <w:trPr>
          <w:trHeight w:hRule="exact" w:val="567"/>
        </w:trPr>
        <w:tc>
          <w:tcPr>
            <w:tcW w:w="154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11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26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color w:val="000000"/>
                <w:sz w:val="32"/>
                <w:szCs w:val="32"/>
              </w:rPr>
            </w:pPr>
          </w:p>
        </w:tc>
      </w:tr>
      <w:tr w:rsidR="007E543E">
        <w:trPr>
          <w:trHeight w:val="624"/>
        </w:trPr>
        <w:tc>
          <w:tcPr>
            <w:tcW w:w="9377" w:type="dxa"/>
            <w:gridSpan w:val="7"/>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b/>
                <w:color w:val="000000"/>
                <w:sz w:val="32"/>
                <w:szCs w:val="32"/>
              </w:rPr>
            </w:pPr>
            <w:r>
              <w:rPr>
                <w:rFonts w:eastAsia="仿宋_GB2312" w:hint="eastAsia"/>
                <w:b/>
                <w:color w:val="000000"/>
                <w:kern w:val="0"/>
                <w:sz w:val="32"/>
                <w:szCs w:val="32"/>
              </w:rPr>
              <w:lastRenderedPageBreak/>
              <w:t>三、服务能力及业绩</w:t>
            </w:r>
          </w:p>
        </w:tc>
      </w:tr>
      <w:tr w:rsidR="007E543E">
        <w:trPr>
          <w:trHeight w:val="624"/>
        </w:trPr>
        <w:tc>
          <w:tcPr>
            <w:tcW w:w="307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获得专业服务资质情况</w:t>
            </w:r>
          </w:p>
        </w:tc>
        <w:tc>
          <w:tcPr>
            <w:tcW w:w="6304" w:type="dxa"/>
            <w:gridSpan w:val="5"/>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主要服务产品</w:t>
            </w: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服务规模（家、人</w:t>
            </w:r>
            <w:r>
              <w:rPr>
                <w:rFonts w:eastAsia="仿宋_GB2312"/>
                <w:color w:val="000000"/>
                <w:kern w:val="0"/>
                <w:sz w:val="32"/>
                <w:szCs w:val="32"/>
              </w:rPr>
              <w:t>/</w:t>
            </w:r>
            <w:r>
              <w:rPr>
                <w:rFonts w:eastAsia="仿宋_GB2312" w:hint="eastAsia"/>
                <w:color w:val="000000"/>
                <w:kern w:val="0"/>
                <w:sz w:val="32"/>
                <w:szCs w:val="32"/>
              </w:rPr>
              <w:t>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服务收入占年营业收入％</w:t>
            </w: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418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b/>
                <w:color w:val="000000"/>
                <w:sz w:val="32"/>
                <w:szCs w:val="32"/>
              </w:rPr>
            </w:pPr>
          </w:p>
        </w:tc>
      </w:tr>
      <w:tr w:rsidR="007E543E">
        <w:trPr>
          <w:trHeight w:val="624"/>
        </w:trPr>
        <w:tc>
          <w:tcPr>
            <w:tcW w:w="30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合作资源</w:t>
            </w: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签订合作协议的单位</w:t>
            </w: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3073" w:type="dxa"/>
            <w:gridSpan w:val="2"/>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3073" w:type="dxa"/>
            <w:gridSpan w:val="2"/>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3073" w:type="dxa"/>
            <w:gridSpan w:val="2"/>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3073" w:type="dxa"/>
            <w:gridSpan w:val="2"/>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3073" w:type="dxa"/>
            <w:gridSpan w:val="2"/>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3073" w:type="dxa"/>
            <w:gridSpan w:val="2"/>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3073" w:type="dxa"/>
            <w:gridSpan w:val="2"/>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3475" w:type="dxa"/>
            <w:gridSpan w:val="3"/>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r w:rsidR="007E543E">
        <w:trPr>
          <w:trHeight w:val="624"/>
        </w:trPr>
        <w:tc>
          <w:tcPr>
            <w:tcW w:w="9377" w:type="dxa"/>
            <w:gridSpan w:val="7"/>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b/>
                <w:color w:val="000000"/>
                <w:sz w:val="32"/>
                <w:szCs w:val="32"/>
              </w:rPr>
            </w:pPr>
            <w:r>
              <w:rPr>
                <w:rFonts w:eastAsia="仿宋_GB2312" w:hint="eastAsia"/>
                <w:b/>
                <w:color w:val="000000"/>
                <w:kern w:val="0"/>
                <w:sz w:val="32"/>
                <w:szCs w:val="32"/>
              </w:rPr>
              <w:t>四、政府支持情况</w:t>
            </w:r>
          </w:p>
        </w:tc>
      </w:tr>
      <w:tr w:rsidR="007E543E">
        <w:trPr>
          <w:trHeight w:val="624"/>
        </w:trPr>
        <w:tc>
          <w:tcPr>
            <w:tcW w:w="3073"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仿宋_GB2312"/>
                <w:color w:val="000000"/>
                <w:sz w:val="32"/>
                <w:szCs w:val="32"/>
              </w:rPr>
            </w:pPr>
            <w:r>
              <w:rPr>
                <w:rFonts w:eastAsia="仿宋_GB2312" w:hint="eastAsia"/>
                <w:color w:val="000000"/>
                <w:kern w:val="0"/>
                <w:sz w:val="32"/>
                <w:szCs w:val="32"/>
              </w:rPr>
              <w:t>得到政府扶持的情况</w:t>
            </w:r>
          </w:p>
        </w:tc>
        <w:tc>
          <w:tcPr>
            <w:tcW w:w="6304" w:type="dxa"/>
            <w:gridSpan w:val="5"/>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仿宋_GB2312"/>
                <w:color w:val="000000"/>
                <w:sz w:val="32"/>
                <w:szCs w:val="32"/>
              </w:rPr>
            </w:pPr>
          </w:p>
        </w:tc>
      </w:tr>
    </w:tbl>
    <w:p w:rsidR="007E543E" w:rsidRDefault="007E543E">
      <w:pPr>
        <w:pStyle w:val="a9"/>
        <w:widowControl w:val="0"/>
        <w:spacing w:line="600" w:lineRule="exact"/>
        <w:ind w:firstLine="640"/>
        <w:jc w:val="center"/>
        <w:rPr>
          <w:rFonts w:ascii="Times New Roman" w:eastAsia="仿宋_GB2312"/>
          <w:color w:val="000000"/>
          <w:sz w:val="32"/>
          <w:szCs w:val="32"/>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主要服务设备、仪器及软件清单</w:t>
      </w:r>
    </w:p>
    <w:tbl>
      <w:tblPr>
        <w:tblW w:w="0" w:type="auto"/>
        <w:tblLayout w:type="fixed"/>
        <w:tblCellMar>
          <w:top w:w="15" w:type="dxa"/>
          <w:left w:w="15" w:type="dxa"/>
          <w:bottom w:w="15" w:type="dxa"/>
          <w:right w:w="15" w:type="dxa"/>
        </w:tblCellMar>
        <w:tblLook w:val="04A0"/>
      </w:tblPr>
      <w:tblGrid>
        <w:gridCol w:w="774"/>
        <w:gridCol w:w="3046"/>
        <w:gridCol w:w="1105"/>
        <w:gridCol w:w="1437"/>
        <w:gridCol w:w="1388"/>
        <w:gridCol w:w="1634"/>
      </w:tblGrid>
      <w:tr w:rsidR="007E543E">
        <w:trPr>
          <w:trHeight w:val="624"/>
        </w:trPr>
        <w:tc>
          <w:tcPr>
            <w:tcW w:w="774"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序号</w:t>
            </w:r>
          </w:p>
        </w:tc>
        <w:tc>
          <w:tcPr>
            <w:tcW w:w="3046"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名称</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数量</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购买时间</w:t>
            </w:r>
          </w:p>
        </w:tc>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购买价格</w:t>
            </w:r>
          </w:p>
        </w:tc>
        <w:tc>
          <w:tcPr>
            <w:tcW w:w="1634"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是否处于行业领先水平</w:t>
            </w:r>
          </w:p>
        </w:tc>
      </w:tr>
      <w:tr w:rsidR="007E543E">
        <w:trPr>
          <w:trHeight w:val="300"/>
        </w:trPr>
        <w:tc>
          <w:tcPr>
            <w:tcW w:w="774"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3046"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1105"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1634"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hRule="exact" w:val="567"/>
        </w:trPr>
        <w:tc>
          <w:tcPr>
            <w:tcW w:w="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bl>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管理人员和专业技术人员名单及职称情况</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一览表</w:t>
      </w:r>
    </w:p>
    <w:tbl>
      <w:tblPr>
        <w:tblW w:w="9384" w:type="dxa"/>
        <w:tblLayout w:type="fixed"/>
        <w:tblCellMar>
          <w:top w:w="15" w:type="dxa"/>
          <w:left w:w="15" w:type="dxa"/>
          <w:bottom w:w="15" w:type="dxa"/>
          <w:right w:w="15" w:type="dxa"/>
        </w:tblCellMar>
        <w:tblLook w:val="04A0"/>
      </w:tblPr>
      <w:tblGrid>
        <w:gridCol w:w="1125"/>
        <w:gridCol w:w="899"/>
        <w:gridCol w:w="1125"/>
        <w:gridCol w:w="2774"/>
        <w:gridCol w:w="1124"/>
        <w:gridCol w:w="2337"/>
      </w:tblGrid>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kern w:val="0"/>
                <w:sz w:val="32"/>
                <w:szCs w:val="32"/>
              </w:rPr>
            </w:pPr>
            <w:r>
              <w:rPr>
                <w:rFonts w:eastAsia="黑体" w:hAnsi="黑体" w:hint="eastAsia"/>
                <w:bCs/>
                <w:color w:val="000000"/>
                <w:kern w:val="0"/>
                <w:sz w:val="32"/>
                <w:szCs w:val="32"/>
              </w:rPr>
              <w:t>姓名</w:t>
            </w: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kern w:val="0"/>
                <w:sz w:val="32"/>
                <w:szCs w:val="32"/>
              </w:rPr>
            </w:pPr>
            <w:r>
              <w:rPr>
                <w:rFonts w:eastAsia="黑体" w:hAnsi="黑体" w:hint="eastAsia"/>
                <w:bCs/>
                <w:color w:val="000000"/>
                <w:kern w:val="0"/>
                <w:sz w:val="32"/>
                <w:szCs w:val="32"/>
              </w:rPr>
              <w:t>年龄</w:t>
            </w: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kern w:val="0"/>
                <w:sz w:val="32"/>
                <w:szCs w:val="32"/>
              </w:rPr>
            </w:pPr>
            <w:r>
              <w:rPr>
                <w:rFonts w:eastAsia="黑体" w:hAnsi="黑体" w:hint="eastAsia"/>
                <w:bCs/>
                <w:color w:val="000000"/>
                <w:kern w:val="0"/>
                <w:sz w:val="32"/>
                <w:szCs w:val="32"/>
              </w:rPr>
              <w:t>学历</w:t>
            </w: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kern w:val="0"/>
                <w:sz w:val="32"/>
                <w:szCs w:val="32"/>
              </w:rPr>
            </w:pPr>
            <w:r>
              <w:rPr>
                <w:rFonts w:eastAsia="黑体" w:hAnsi="黑体" w:hint="eastAsia"/>
                <w:bCs/>
                <w:color w:val="000000"/>
                <w:kern w:val="0"/>
                <w:sz w:val="32"/>
                <w:szCs w:val="32"/>
              </w:rPr>
              <w:t>毕业学校</w:t>
            </w: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kern w:val="0"/>
                <w:sz w:val="32"/>
                <w:szCs w:val="32"/>
              </w:rPr>
            </w:pPr>
            <w:r>
              <w:rPr>
                <w:rFonts w:eastAsia="黑体" w:hAnsi="黑体" w:hint="eastAsia"/>
                <w:bCs/>
                <w:color w:val="000000"/>
                <w:kern w:val="0"/>
                <w:sz w:val="32"/>
                <w:szCs w:val="32"/>
              </w:rPr>
              <w:t>职称</w:t>
            </w:r>
            <w:r>
              <w:rPr>
                <w:rFonts w:eastAsia="黑体"/>
                <w:bCs/>
                <w:color w:val="000000"/>
                <w:kern w:val="0"/>
                <w:sz w:val="32"/>
                <w:szCs w:val="32"/>
              </w:rPr>
              <w:t xml:space="preserve"> </w:t>
            </w: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kern w:val="0"/>
                <w:sz w:val="32"/>
                <w:szCs w:val="32"/>
              </w:rPr>
            </w:pPr>
            <w:r>
              <w:rPr>
                <w:rFonts w:eastAsia="黑体" w:hAnsi="黑体" w:hint="eastAsia"/>
                <w:bCs/>
                <w:color w:val="000000"/>
                <w:kern w:val="0"/>
                <w:sz w:val="32"/>
                <w:szCs w:val="32"/>
              </w:rPr>
              <w:t>主管工作</w:t>
            </w: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r w:rsidR="007E543E">
        <w:trPr>
          <w:trHeight w:val="482"/>
        </w:trPr>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77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仿宋_GB2312"/>
                <w:bCs/>
                <w:color w:val="000000"/>
                <w:sz w:val="32"/>
                <w:szCs w:val="32"/>
              </w:rPr>
            </w:pPr>
          </w:p>
        </w:tc>
      </w:tr>
    </w:tbl>
    <w:p w:rsidR="007E543E" w:rsidRDefault="00DC7FEC">
      <w:pPr>
        <w:spacing w:line="600" w:lineRule="exact"/>
        <w:rPr>
          <w:rFonts w:eastAsia="仿宋_GB2312"/>
          <w:b/>
          <w:color w:val="000000"/>
          <w:sz w:val="32"/>
          <w:szCs w:val="32"/>
        </w:rPr>
      </w:pPr>
      <w:r>
        <w:rPr>
          <w:rFonts w:eastAsia="仿宋_GB2312" w:hint="eastAsia"/>
          <w:b/>
          <w:color w:val="000000"/>
          <w:sz w:val="32"/>
          <w:szCs w:val="32"/>
        </w:rPr>
        <w:t>备注：不少于</w:t>
      </w:r>
      <w:r>
        <w:rPr>
          <w:rFonts w:eastAsia="仿宋_GB2312"/>
          <w:b/>
          <w:color w:val="000000"/>
          <w:sz w:val="32"/>
          <w:szCs w:val="32"/>
        </w:rPr>
        <w:t>20</w:t>
      </w:r>
      <w:r>
        <w:rPr>
          <w:rFonts w:eastAsia="仿宋_GB2312" w:hint="eastAsia"/>
          <w:b/>
          <w:color w:val="000000"/>
          <w:sz w:val="32"/>
          <w:szCs w:val="32"/>
        </w:rPr>
        <w:t>人</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服务的中小企业名单及服务评价表</w:t>
      </w:r>
    </w:p>
    <w:tbl>
      <w:tblPr>
        <w:tblW w:w="9317" w:type="dxa"/>
        <w:tblLayout w:type="fixed"/>
        <w:tblCellMar>
          <w:top w:w="15" w:type="dxa"/>
          <w:left w:w="15" w:type="dxa"/>
          <w:bottom w:w="15" w:type="dxa"/>
          <w:right w:w="15" w:type="dxa"/>
        </w:tblCellMar>
        <w:tblLook w:val="04A0"/>
      </w:tblPr>
      <w:tblGrid>
        <w:gridCol w:w="657"/>
        <w:gridCol w:w="2004"/>
        <w:gridCol w:w="937"/>
        <w:gridCol w:w="1205"/>
        <w:gridCol w:w="2942"/>
        <w:gridCol w:w="603"/>
        <w:gridCol w:w="969"/>
      </w:tblGrid>
      <w:tr w:rsidR="007E543E">
        <w:trPr>
          <w:trHeight w:val="580"/>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序号</w:t>
            </w:r>
          </w:p>
        </w:tc>
        <w:tc>
          <w:tcPr>
            <w:tcW w:w="2004"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服务企业名称</w:t>
            </w:r>
          </w:p>
        </w:tc>
        <w:tc>
          <w:tcPr>
            <w:tcW w:w="937"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联系人</w:t>
            </w:r>
          </w:p>
        </w:tc>
        <w:tc>
          <w:tcPr>
            <w:tcW w:w="1205"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联系电话</w:t>
            </w:r>
          </w:p>
        </w:tc>
        <w:tc>
          <w:tcPr>
            <w:tcW w:w="2942" w:type="dxa"/>
            <w:vMerge w:val="restart"/>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服务内容简述</w:t>
            </w:r>
          </w:p>
        </w:tc>
        <w:tc>
          <w:tcPr>
            <w:tcW w:w="1572" w:type="dxa"/>
            <w:gridSpan w:val="2"/>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kern w:val="0"/>
                <w:sz w:val="32"/>
                <w:szCs w:val="32"/>
              </w:rPr>
            </w:pPr>
            <w:r>
              <w:rPr>
                <w:rFonts w:eastAsia="黑体" w:hAnsi="黑体" w:hint="eastAsia"/>
                <w:bCs/>
                <w:color w:val="000000"/>
                <w:kern w:val="0"/>
                <w:sz w:val="32"/>
                <w:szCs w:val="32"/>
              </w:rPr>
              <w:t>企业</w:t>
            </w:r>
          </w:p>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满意度</w:t>
            </w:r>
            <w:r>
              <w:rPr>
                <w:rFonts w:eastAsia="黑体"/>
                <w:bCs/>
                <w:color w:val="000000"/>
                <w:kern w:val="0"/>
                <w:sz w:val="32"/>
                <w:szCs w:val="32"/>
              </w:rPr>
              <w:t xml:space="preserve">     </w:t>
            </w:r>
          </w:p>
        </w:tc>
      </w:tr>
      <w:tr w:rsidR="007E543E">
        <w:trPr>
          <w:trHeight w:val="580"/>
        </w:trPr>
        <w:tc>
          <w:tcPr>
            <w:tcW w:w="657"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2004"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937"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1205"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2942" w:type="dxa"/>
            <w:vMerge/>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center"/>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满意</w:t>
            </w: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center"/>
              <w:textAlignment w:val="center"/>
              <w:rPr>
                <w:rFonts w:eastAsia="黑体"/>
                <w:bCs/>
                <w:color w:val="000000"/>
                <w:sz w:val="32"/>
                <w:szCs w:val="32"/>
              </w:rPr>
            </w:pPr>
            <w:r>
              <w:rPr>
                <w:rFonts w:eastAsia="黑体" w:hAnsi="黑体" w:hint="eastAsia"/>
                <w:bCs/>
                <w:color w:val="000000"/>
                <w:kern w:val="0"/>
                <w:sz w:val="32"/>
                <w:szCs w:val="32"/>
              </w:rPr>
              <w:t>不满意</w:t>
            </w: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jc w:val="righ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65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7E543E" w:rsidRDefault="007E543E">
            <w:pPr>
              <w:spacing w:line="300" w:lineRule="exact"/>
              <w:rPr>
                <w:rFonts w:eastAsia="黑体"/>
                <w:bCs/>
                <w:color w:val="000000"/>
                <w:sz w:val="32"/>
                <w:szCs w:val="32"/>
              </w:rPr>
            </w:pPr>
          </w:p>
        </w:tc>
      </w:tr>
      <w:tr w:rsidR="007E543E">
        <w:trPr>
          <w:trHeight w:val="580"/>
        </w:trPr>
        <w:tc>
          <w:tcPr>
            <w:tcW w:w="9317" w:type="dxa"/>
            <w:gridSpan w:val="7"/>
            <w:tcBorders>
              <w:top w:val="single" w:sz="4" w:space="0" w:color="000000"/>
              <w:left w:val="single" w:sz="4" w:space="0" w:color="000000"/>
              <w:bottom w:val="single" w:sz="4" w:space="0" w:color="000000"/>
              <w:right w:val="single" w:sz="4" w:space="0" w:color="000000"/>
            </w:tcBorders>
            <w:vAlign w:val="center"/>
          </w:tcPr>
          <w:p w:rsidR="007E543E" w:rsidRDefault="00DC7FEC">
            <w:pPr>
              <w:spacing w:line="300" w:lineRule="exact"/>
              <w:jc w:val="left"/>
              <w:textAlignment w:val="center"/>
              <w:rPr>
                <w:rFonts w:eastAsia="黑体"/>
                <w:bCs/>
                <w:color w:val="000000"/>
                <w:sz w:val="32"/>
                <w:szCs w:val="32"/>
              </w:rPr>
            </w:pPr>
            <w:r>
              <w:rPr>
                <w:rFonts w:eastAsia="黑体" w:hAnsi="黑体" w:hint="eastAsia"/>
                <w:bCs/>
                <w:color w:val="000000"/>
                <w:kern w:val="0"/>
                <w:sz w:val="32"/>
                <w:szCs w:val="32"/>
              </w:rPr>
              <w:t>上一年度共服务企业</w:t>
            </w:r>
            <w:r>
              <w:rPr>
                <w:rFonts w:eastAsia="黑体"/>
                <w:bCs/>
                <w:color w:val="000000"/>
                <w:kern w:val="0"/>
                <w:sz w:val="32"/>
                <w:szCs w:val="32"/>
              </w:rPr>
              <w:t xml:space="preserve">        </w:t>
            </w:r>
            <w:r>
              <w:rPr>
                <w:rFonts w:eastAsia="黑体" w:hAnsi="黑体" w:hint="eastAsia"/>
                <w:bCs/>
                <w:color w:val="000000"/>
                <w:kern w:val="0"/>
                <w:sz w:val="32"/>
                <w:szCs w:val="32"/>
              </w:rPr>
              <w:t>家</w:t>
            </w:r>
          </w:p>
        </w:tc>
      </w:tr>
    </w:tbl>
    <w:p w:rsidR="007E543E" w:rsidRDefault="00DC7FEC">
      <w:pPr>
        <w:pStyle w:val="a9"/>
        <w:widowControl w:val="0"/>
        <w:spacing w:line="600" w:lineRule="exact"/>
        <w:ind w:firstLineChars="0" w:firstLine="0"/>
        <w:jc w:val="left"/>
        <w:rPr>
          <w:rFonts w:ascii="Times New Roman" w:eastAsia="黑体"/>
          <w:color w:val="000000"/>
          <w:sz w:val="32"/>
          <w:szCs w:val="32"/>
        </w:rPr>
      </w:pPr>
      <w:r>
        <w:rPr>
          <w:rFonts w:ascii="Times New Roman" w:eastAsia="黑体" w:hAnsi="黑体" w:hint="eastAsia"/>
          <w:color w:val="000000"/>
          <w:sz w:val="32"/>
          <w:szCs w:val="32"/>
        </w:rPr>
        <w:lastRenderedPageBreak/>
        <w:t>附件</w:t>
      </w:r>
      <w:r>
        <w:rPr>
          <w:rFonts w:ascii="Times New Roman" w:eastAsia="黑体"/>
          <w:color w:val="000000"/>
          <w:sz w:val="32"/>
          <w:szCs w:val="32"/>
        </w:rPr>
        <w:t>2</w:t>
      </w:r>
    </w:p>
    <w:p w:rsidR="007E543E" w:rsidRDefault="007E543E">
      <w:pPr>
        <w:pStyle w:val="a9"/>
        <w:widowControl w:val="0"/>
        <w:spacing w:line="600" w:lineRule="exact"/>
        <w:ind w:firstLineChars="0" w:firstLine="0"/>
        <w:jc w:val="left"/>
        <w:rPr>
          <w:rFonts w:ascii="Times New Roman" w:eastAsia="黑体"/>
          <w:color w:val="000000"/>
          <w:sz w:val="32"/>
          <w:szCs w:val="32"/>
        </w:rPr>
      </w:pPr>
    </w:p>
    <w:p w:rsidR="007E543E" w:rsidRDefault="00297839">
      <w:pPr>
        <w:jc w:val="center"/>
        <w:rPr>
          <w:rFonts w:eastAsia="仿宋_GB2312"/>
          <w:bCs/>
          <w:color w:val="000000"/>
          <w:spacing w:val="4"/>
          <w:sz w:val="32"/>
          <w:szCs w:val="32"/>
        </w:rPr>
      </w:pPr>
      <w:r>
        <w:rPr>
          <w:rFonts w:eastAsia="仿宋_GB2312"/>
          <w:noProof/>
          <w:color w:val="000000"/>
          <w:spacing w:val="4"/>
          <w:sz w:val="32"/>
          <w:szCs w:val="32"/>
        </w:rPr>
        <w:drawing>
          <wp:inline distT="0" distB="0" distL="0" distR="0">
            <wp:extent cx="5267325" cy="3448050"/>
            <wp:effectExtent l="19050" t="0" r="9525" b="0"/>
            <wp:docPr id="6" name="图片 6" descr="河南省中小企业公共服务示范平台认定初审-外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河南省中小企业公共服务示范平台认定初审-外部流程图"/>
                    <pic:cNvPicPr>
                      <a:picLocks noChangeAspect="1" noChangeArrowheads="1"/>
                    </pic:cNvPicPr>
                  </pic:nvPicPr>
                  <pic:blipFill>
                    <a:blip r:embed="rId10"/>
                    <a:srcRect/>
                    <a:stretch>
                      <a:fillRect/>
                    </a:stretch>
                  </pic:blipFill>
                  <pic:spPr bwMode="auto">
                    <a:xfrm>
                      <a:off x="0" y="0"/>
                      <a:ext cx="5267325" cy="3448050"/>
                    </a:xfrm>
                    <a:prstGeom prst="rect">
                      <a:avLst/>
                    </a:prstGeom>
                    <a:noFill/>
                    <a:ln w="9525">
                      <a:noFill/>
                      <a:miter lim="800000"/>
                      <a:headEnd/>
                      <a:tailEnd/>
                    </a:ln>
                  </pic:spPr>
                </pic:pic>
              </a:graphicData>
            </a:graphic>
          </wp:inline>
        </w:drawing>
      </w: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DC7FEC">
      <w:pPr>
        <w:pStyle w:val="a9"/>
        <w:widowControl w:val="0"/>
        <w:spacing w:line="600" w:lineRule="exact"/>
        <w:ind w:firstLineChars="0" w:firstLine="0"/>
        <w:jc w:val="left"/>
        <w:rPr>
          <w:rFonts w:ascii="Times New Roman" w:eastAsia="黑体"/>
          <w:color w:val="000000"/>
          <w:sz w:val="32"/>
          <w:szCs w:val="32"/>
        </w:rPr>
      </w:pPr>
      <w:r>
        <w:rPr>
          <w:rFonts w:ascii="Times New Roman" w:eastAsia="仿宋_GB2312"/>
          <w:bCs/>
          <w:color w:val="000000"/>
          <w:spacing w:val="4"/>
          <w:sz w:val="32"/>
          <w:szCs w:val="32"/>
        </w:rPr>
        <w:br w:type="page"/>
      </w:r>
      <w:r>
        <w:rPr>
          <w:rFonts w:ascii="Times New Roman" w:eastAsia="黑体" w:hAnsi="黑体" w:hint="eastAsia"/>
          <w:color w:val="000000"/>
          <w:sz w:val="32"/>
          <w:szCs w:val="32"/>
        </w:rPr>
        <w:lastRenderedPageBreak/>
        <w:t>附件</w:t>
      </w:r>
      <w:r>
        <w:rPr>
          <w:rFonts w:ascii="Times New Roman" w:eastAsia="黑体"/>
          <w:color w:val="000000"/>
          <w:sz w:val="32"/>
          <w:szCs w:val="32"/>
        </w:rPr>
        <w:t xml:space="preserve">3  </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常见错误示例</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略</w:t>
      </w:r>
      <w:r>
        <w:rPr>
          <w:rFonts w:eastAsia="仿宋_GB2312"/>
          <w:color w:val="000000"/>
          <w:sz w:val="32"/>
          <w:szCs w:val="32"/>
        </w:rPr>
        <w:t>… …</w:t>
      </w: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DC7FEC">
      <w:pPr>
        <w:pStyle w:val="a9"/>
        <w:widowControl w:val="0"/>
        <w:spacing w:line="600" w:lineRule="exact"/>
        <w:ind w:firstLineChars="0" w:firstLine="0"/>
        <w:jc w:val="left"/>
        <w:rPr>
          <w:rFonts w:ascii="Times New Roman" w:eastAsia="黑体"/>
          <w:color w:val="000000"/>
          <w:sz w:val="32"/>
          <w:szCs w:val="32"/>
        </w:rPr>
      </w:pPr>
      <w:r>
        <w:rPr>
          <w:rFonts w:ascii="Times New Roman" w:eastAsia="仿宋_GB2312"/>
          <w:color w:val="000000"/>
          <w:sz w:val="32"/>
          <w:szCs w:val="32"/>
        </w:rPr>
        <w:br w:type="page"/>
      </w:r>
      <w:r>
        <w:rPr>
          <w:rFonts w:ascii="Times New Roman" w:eastAsia="黑体" w:hAnsi="黑体" w:hint="eastAsia"/>
          <w:color w:val="000000"/>
          <w:sz w:val="32"/>
          <w:szCs w:val="32"/>
        </w:rPr>
        <w:lastRenderedPageBreak/>
        <w:t>附件</w:t>
      </w:r>
      <w:r>
        <w:rPr>
          <w:rFonts w:ascii="Times New Roman" w:eastAsia="黑体"/>
          <w:color w:val="000000"/>
          <w:sz w:val="32"/>
          <w:szCs w:val="32"/>
        </w:rPr>
        <w:t>4</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常见问题解答</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1.</w:t>
      </w:r>
      <w:r>
        <w:rPr>
          <w:rFonts w:eastAsia="黑体" w:hAnsi="黑体" w:hint="eastAsia"/>
          <w:color w:val="000000"/>
          <w:sz w:val="32"/>
          <w:szCs w:val="32"/>
        </w:rPr>
        <w:t>问：真实性声明是否需要法人签字</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答：真实性声明需要法人代表签字并加盖单位公章。</w:t>
      </w: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2.</w:t>
      </w:r>
      <w:r>
        <w:rPr>
          <w:rFonts w:eastAsia="黑体" w:hAnsi="黑体" w:hint="eastAsia"/>
          <w:color w:val="000000"/>
          <w:sz w:val="32"/>
          <w:szCs w:val="32"/>
        </w:rPr>
        <w:t>问：每年什么时候组织申报工作，应该从什么时候开始准备</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每年组织申报工作以省工信厅具体通知为准，届时将第一时间通知县区工信部门，并会将第一时间在市工信局网站公示，请及时关注省工信厅门户网站。同时，有意向申报单位可参照省级基地管理办法，提早准备相关资料。</w:t>
      </w:r>
    </w:p>
    <w:p w:rsidR="007E543E" w:rsidRDefault="007E543E">
      <w:pPr>
        <w:spacing w:line="600" w:lineRule="exact"/>
        <w:ind w:firstLineChars="200" w:firstLine="640"/>
        <w:rPr>
          <w:rFonts w:eastAsia="仿宋_GB2312"/>
          <w:color w:val="000000"/>
          <w:sz w:val="32"/>
          <w:szCs w:val="32"/>
        </w:rPr>
      </w:pPr>
    </w:p>
    <w:p w:rsidR="007E543E" w:rsidRDefault="007E543E" w:rsidP="003C75A0">
      <w:pPr>
        <w:spacing w:line="600" w:lineRule="exact"/>
        <w:rPr>
          <w:rFonts w:eastAsia="仿宋_GB2312"/>
          <w:color w:val="000000"/>
          <w:sz w:val="32"/>
          <w:szCs w:val="32"/>
        </w:rPr>
      </w:pPr>
    </w:p>
    <w:sectPr w:rsidR="007E543E" w:rsidSect="007E543E">
      <w:footerReference w:type="even" r:id="rId11"/>
      <w:footerReference w:type="default" r:id="rId12"/>
      <w:pgSz w:w="11906" w:h="16838"/>
      <w:pgMar w:top="1701" w:right="1418" w:bottom="1701" w:left="1418"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85E" w:rsidRDefault="0060685E" w:rsidP="007E543E">
      <w:r>
        <w:separator/>
      </w:r>
    </w:p>
  </w:endnote>
  <w:endnote w:type="continuationSeparator" w:id="1">
    <w:p w:rsidR="0060685E" w:rsidRDefault="0060685E" w:rsidP="007E5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351EAB">
    <w:pPr>
      <w:pStyle w:val="a4"/>
      <w:framePr w:wrap="around" w:vAnchor="text" w:hAnchor="margin" w:xAlign="center" w:y="1"/>
      <w:rPr>
        <w:rStyle w:val="a6"/>
      </w:rPr>
    </w:pPr>
    <w:r>
      <w:rPr>
        <w:rStyle w:val="a6"/>
      </w:rPr>
      <w:fldChar w:fldCharType="begin"/>
    </w:r>
    <w:r w:rsidR="00155348">
      <w:rPr>
        <w:rStyle w:val="a6"/>
      </w:rPr>
      <w:instrText xml:space="preserve">PAGE  </w:instrText>
    </w:r>
    <w:r>
      <w:rPr>
        <w:rStyle w:val="a6"/>
      </w:rPr>
      <w:fldChar w:fldCharType="end"/>
    </w:r>
  </w:p>
  <w:p w:rsidR="00155348" w:rsidRDefault="001553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155348">
    <w:pPr>
      <w:pStyle w:val="a4"/>
      <w:framePr w:wrap="around" w:vAnchor="text" w:hAnchor="margin" w:xAlign="center" w:y="1"/>
      <w:rPr>
        <w:rStyle w:val="a6"/>
        <w:sz w:val="24"/>
        <w:szCs w:val="24"/>
      </w:rPr>
    </w:pPr>
    <w:r>
      <w:rPr>
        <w:rStyle w:val="a6"/>
        <w:sz w:val="24"/>
        <w:szCs w:val="24"/>
      </w:rPr>
      <w:t xml:space="preserve">— </w:t>
    </w:r>
    <w:r w:rsidR="00351EAB">
      <w:rPr>
        <w:rStyle w:val="a6"/>
        <w:sz w:val="24"/>
        <w:szCs w:val="24"/>
      </w:rPr>
      <w:fldChar w:fldCharType="begin"/>
    </w:r>
    <w:r>
      <w:rPr>
        <w:rStyle w:val="a6"/>
        <w:sz w:val="24"/>
        <w:szCs w:val="24"/>
      </w:rPr>
      <w:instrText xml:space="preserve">PAGE  </w:instrText>
    </w:r>
    <w:r w:rsidR="00351EAB">
      <w:rPr>
        <w:rStyle w:val="a6"/>
        <w:sz w:val="24"/>
        <w:szCs w:val="24"/>
      </w:rPr>
      <w:fldChar w:fldCharType="separate"/>
    </w:r>
    <w:r w:rsidR="003C75A0">
      <w:rPr>
        <w:rStyle w:val="a6"/>
        <w:noProof/>
        <w:sz w:val="24"/>
        <w:szCs w:val="24"/>
      </w:rPr>
      <w:t>4</w:t>
    </w:r>
    <w:r w:rsidR="00351EAB">
      <w:rPr>
        <w:rStyle w:val="a6"/>
        <w:sz w:val="24"/>
        <w:szCs w:val="24"/>
      </w:rPr>
      <w:fldChar w:fldCharType="end"/>
    </w:r>
    <w:r>
      <w:rPr>
        <w:rStyle w:val="a6"/>
        <w:sz w:val="24"/>
        <w:szCs w:val="24"/>
      </w:rPr>
      <w:t xml:space="preserve"> — </w:t>
    </w:r>
  </w:p>
  <w:p w:rsidR="00155348" w:rsidRDefault="00155348">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85E" w:rsidRDefault="0060685E" w:rsidP="007E543E">
      <w:r>
        <w:separator/>
      </w:r>
    </w:p>
  </w:footnote>
  <w:footnote w:type="continuationSeparator" w:id="1">
    <w:p w:rsidR="0060685E" w:rsidRDefault="0060685E" w:rsidP="007E5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BE30EF"/>
    <w:rsid w:val="0001218C"/>
    <w:rsid w:val="000672E1"/>
    <w:rsid w:val="000A433D"/>
    <w:rsid w:val="000C1B25"/>
    <w:rsid w:val="00116D51"/>
    <w:rsid w:val="00155348"/>
    <w:rsid w:val="001604E4"/>
    <w:rsid w:val="001B33DA"/>
    <w:rsid w:val="00297839"/>
    <w:rsid w:val="002A3FDA"/>
    <w:rsid w:val="002D0FE2"/>
    <w:rsid w:val="00317CFD"/>
    <w:rsid w:val="00351EAB"/>
    <w:rsid w:val="003A4114"/>
    <w:rsid w:val="003C75A0"/>
    <w:rsid w:val="004719AD"/>
    <w:rsid w:val="004C1B73"/>
    <w:rsid w:val="004D51C1"/>
    <w:rsid w:val="005000A2"/>
    <w:rsid w:val="00515C49"/>
    <w:rsid w:val="005630FD"/>
    <w:rsid w:val="005C4990"/>
    <w:rsid w:val="0060685E"/>
    <w:rsid w:val="006C45F4"/>
    <w:rsid w:val="006F6093"/>
    <w:rsid w:val="00754772"/>
    <w:rsid w:val="00774496"/>
    <w:rsid w:val="00783D06"/>
    <w:rsid w:val="007C212D"/>
    <w:rsid w:val="007E543E"/>
    <w:rsid w:val="008334DE"/>
    <w:rsid w:val="00835ADF"/>
    <w:rsid w:val="00863CDD"/>
    <w:rsid w:val="00865632"/>
    <w:rsid w:val="008F4546"/>
    <w:rsid w:val="008F655D"/>
    <w:rsid w:val="00926468"/>
    <w:rsid w:val="00964063"/>
    <w:rsid w:val="009835EC"/>
    <w:rsid w:val="009B772B"/>
    <w:rsid w:val="009F7F2C"/>
    <w:rsid w:val="00AB608A"/>
    <w:rsid w:val="00AD1C42"/>
    <w:rsid w:val="00B25608"/>
    <w:rsid w:val="00B503C6"/>
    <w:rsid w:val="00BB6E39"/>
    <w:rsid w:val="00C104FB"/>
    <w:rsid w:val="00C50712"/>
    <w:rsid w:val="00C81BD0"/>
    <w:rsid w:val="00C921A2"/>
    <w:rsid w:val="00CB38B1"/>
    <w:rsid w:val="00CE5DD6"/>
    <w:rsid w:val="00D2662D"/>
    <w:rsid w:val="00D5111F"/>
    <w:rsid w:val="00D62D17"/>
    <w:rsid w:val="00DC7FEC"/>
    <w:rsid w:val="00E30C55"/>
    <w:rsid w:val="00E817C7"/>
    <w:rsid w:val="00E87506"/>
    <w:rsid w:val="00E95DA4"/>
    <w:rsid w:val="00EA1C09"/>
    <w:rsid w:val="00EA2915"/>
    <w:rsid w:val="00EC788B"/>
    <w:rsid w:val="00EF01AA"/>
    <w:rsid w:val="00EF2077"/>
    <w:rsid w:val="00F70C03"/>
    <w:rsid w:val="00F84F8C"/>
    <w:rsid w:val="00FA0F22"/>
    <w:rsid w:val="00FB022A"/>
    <w:rsid w:val="00FE769D"/>
    <w:rsid w:val="00FF11C6"/>
    <w:rsid w:val="01F07881"/>
    <w:rsid w:val="0214693B"/>
    <w:rsid w:val="046C1C25"/>
    <w:rsid w:val="0A213FA2"/>
    <w:rsid w:val="133E1655"/>
    <w:rsid w:val="16374D28"/>
    <w:rsid w:val="16BA684B"/>
    <w:rsid w:val="1BC53C45"/>
    <w:rsid w:val="1C143B9D"/>
    <w:rsid w:val="1F9E5A6F"/>
    <w:rsid w:val="239F3B53"/>
    <w:rsid w:val="24971F89"/>
    <w:rsid w:val="34720149"/>
    <w:rsid w:val="366A1E38"/>
    <w:rsid w:val="3D337EB5"/>
    <w:rsid w:val="3F2E67AF"/>
    <w:rsid w:val="46C615F4"/>
    <w:rsid w:val="4D4831D0"/>
    <w:rsid w:val="5DD713CC"/>
    <w:rsid w:val="774B5F02"/>
    <w:rsid w:val="7782523B"/>
    <w:rsid w:val="7A5E2C28"/>
    <w:rsid w:val="7C2E3194"/>
    <w:rsid w:val="7EBE3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43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7E543E"/>
    <w:pPr>
      <w:tabs>
        <w:tab w:val="center" w:pos="4153"/>
        <w:tab w:val="right" w:pos="8306"/>
      </w:tabs>
      <w:snapToGrid w:val="0"/>
      <w:jc w:val="left"/>
    </w:pPr>
    <w:rPr>
      <w:sz w:val="18"/>
      <w:szCs w:val="18"/>
    </w:rPr>
  </w:style>
  <w:style w:type="paragraph" w:styleId="a5">
    <w:name w:val="header"/>
    <w:basedOn w:val="a0"/>
    <w:link w:val="Char0"/>
    <w:uiPriority w:val="99"/>
    <w:qFormat/>
    <w:rsid w:val="007E543E"/>
    <w:pPr>
      <w:pBdr>
        <w:bottom w:val="single" w:sz="6" w:space="1" w:color="auto"/>
      </w:pBdr>
      <w:tabs>
        <w:tab w:val="center" w:pos="4153"/>
        <w:tab w:val="right" w:pos="8306"/>
      </w:tabs>
      <w:snapToGrid w:val="0"/>
      <w:jc w:val="center"/>
    </w:pPr>
    <w:rPr>
      <w:sz w:val="18"/>
      <w:szCs w:val="18"/>
    </w:rPr>
  </w:style>
  <w:style w:type="character" w:styleId="a6">
    <w:name w:val="page number"/>
    <w:basedOn w:val="a1"/>
    <w:uiPriority w:val="99"/>
    <w:qFormat/>
    <w:rsid w:val="007E543E"/>
    <w:rPr>
      <w:rFonts w:cs="Times New Roman"/>
    </w:rPr>
  </w:style>
  <w:style w:type="character" w:styleId="a7">
    <w:name w:val="FollowedHyperlink"/>
    <w:basedOn w:val="a1"/>
    <w:uiPriority w:val="99"/>
    <w:qFormat/>
    <w:rsid w:val="007E543E"/>
    <w:rPr>
      <w:rFonts w:cs="Times New Roman"/>
      <w:color w:val="800080"/>
      <w:u w:val="single"/>
    </w:rPr>
  </w:style>
  <w:style w:type="character" w:styleId="a8">
    <w:name w:val="Hyperlink"/>
    <w:basedOn w:val="a1"/>
    <w:uiPriority w:val="99"/>
    <w:qFormat/>
    <w:rsid w:val="007E543E"/>
    <w:rPr>
      <w:rFonts w:cs="Times New Roman"/>
      <w:color w:val="0000FF"/>
      <w:u w:val="single"/>
    </w:rPr>
  </w:style>
  <w:style w:type="paragraph" w:customStyle="1" w:styleId="a9">
    <w:name w:val="段"/>
    <w:uiPriority w:val="99"/>
    <w:qFormat/>
    <w:rsid w:val="007E543E"/>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表标题"/>
    <w:basedOn w:val="a0"/>
    <w:next w:val="a9"/>
    <w:uiPriority w:val="99"/>
    <w:qFormat/>
    <w:rsid w:val="007E543E"/>
    <w:pPr>
      <w:numPr>
        <w:ilvl w:val="1"/>
        <w:numId w:val="1"/>
      </w:numPr>
      <w:tabs>
        <w:tab w:val="left" w:pos="180"/>
      </w:tabs>
      <w:spacing w:beforeLines="50" w:afterLines="50"/>
      <w:jc w:val="center"/>
    </w:pPr>
    <w:rPr>
      <w:rFonts w:ascii="黑体" w:eastAsia="黑体"/>
      <w:szCs w:val="21"/>
    </w:rPr>
  </w:style>
  <w:style w:type="character" w:customStyle="1" w:styleId="Char0">
    <w:name w:val="页眉 Char"/>
    <w:basedOn w:val="a1"/>
    <w:link w:val="a5"/>
    <w:uiPriority w:val="99"/>
    <w:semiHidden/>
    <w:qFormat/>
    <w:rsid w:val="007E543E"/>
    <w:rPr>
      <w:sz w:val="18"/>
      <w:szCs w:val="18"/>
    </w:rPr>
  </w:style>
  <w:style w:type="character" w:customStyle="1" w:styleId="Char">
    <w:name w:val="页脚 Char"/>
    <w:basedOn w:val="a1"/>
    <w:link w:val="a4"/>
    <w:uiPriority w:val="99"/>
    <w:semiHidden/>
    <w:qFormat/>
    <w:rsid w:val="007E543E"/>
    <w:rPr>
      <w:sz w:val="18"/>
      <w:szCs w:val="18"/>
    </w:rPr>
  </w:style>
  <w:style w:type="paragraph" w:styleId="aa">
    <w:name w:val="Balloon Text"/>
    <w:basedOn w:val="a0"/>
    <w:link w:val="Char1"/>
    <w:uiPriority w:val="99"/>
    <w:semiHidden/>
    <w:unhideWhenUsed/>
    <w:rsid w:val="00865632"/>
    <w:rPr>
      <w:sz w:val="18"/>
      <w:szCs w:val="18"/>
    </w:rPr>
  </w:style>
  <w:style w:type="character" w:customStyle="1" w:styleId="Char1">
    <w:name w:val="批注框文本 Char"/>
    <w:basedOn w:val="a1"/>
    <w:link w:val="aa"/>
    <w:uiPriority w:val="99"/>
    <w:semiHidden/>
    <w:rsid w:val="008656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zw.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uoyangzw.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731</Words>
  <Characters>4169</Characters>
  <Application>Microsoft Office Word</Application>
  <DocSecurity>0</DocSecurity>
  <Lines>34</Lines>
  <Paragraphs>9</Paragraphs>
  <ScaleCrop>false</ScaleCrop>
  <Company>china</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xfcy</dc:creator>
  <cp:lastModifiedBy>Administrator</cp:lastModifiedBy>
  <cp:revision>3</cp:revision>
  <cp:lastPrinted>2019-10-24T07:10:00Z</cp:lastPrinted>
  <dcterms:created xsi:type="dcterms:W3CDTF">2020-11-19T08:30:00Z</dcterms:created>
  <dcterms:modified xsi:type="dcterms:W3CDTF">2020-11-19T08:39:00Z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