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1C6F">
      <w:pPr>
        <w:pStyle w:val="7"/>
        <w:keepNext w:val="0"/>
        <w:keepLines w:val="0"/>
        <w:pageBreakBefore w:val="0"/>
        <w:widowControl w:val="0"/>
        <w:tabs>
          <w:tab w:val="cente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洛阳市偃师区消防救援大队</w:t>
      </w:r>
    </w:p>
    <w:p w14:paraId="2BF799A4">
      <w:pPr>
        <w:pStyle w:val="7"/>
        <w:keepNext w:val="0"/>
        <w:keepLines w:val="0"/>
        <w:pageBreakBefore w:val="0"/>
        <w:widowControl w:val="0"/>
        <w:tabs>
          <w:tab w:val="cente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2025年触发式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双随机、一公开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监管</w:t>
      </w:r>
    </w:p>
    <w:p w14:paraId="67316F83">
      <w:pPr>
        <w:pStyle w:val="7"/>
        <w:keepNext w:val="0"/>
        <w:keepLines w:val="0"/>
        <w:pageBreakBefore w:val="0"/>
        <w:widowControl w:val="0"/>
        <w:tabs>
          <w:tab w:val="cente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抽查计划</w:t>
      </w:r>
    </w:p>
    <w:p w14:paraId="20AFCE27">
      <w:pPr>
        <w:pStyle w:val="7"/>
        <w:keepNext w:val="0"/>
        <w:keepLines w:val="0"/>
        <w:pageBreakBefore w:val="0"/>
        <w:widowControl w:val="0"/>
        <w:tabs>
          <w:tab w:val="cente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92AC01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双随机、一公开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监管是党中央、国务院作出的重大决策部署，是新形势下市场监管方式的深刻变革，是优化营商环境的重要内容。为做好2025年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双随机、一公开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工作，规范行政执法行为，促进执法公平、公正，结合大队实际，制定本计划。</w:t>
      </w:r>
    </w:p>
    <w:p w14:paraId="407843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一、目标要求</w:t>
      </w:r>
    </w:p>
    <w:p w14:paraId="3F3FD6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双随机、一公开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监管是新形势下市场监管方式的深刻变革。随着简政放权的不断推进和市场主体的大量增加，各类新兴业态层出不穷，一些领域风险日益突出。全面推行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双随机、一公开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管，对于适应商事制度改革新形势和加强事中事后监管新要求、降低监管成本和提升监管效能、解决监管力量不足、减轻企业负担，以及强化市场主体信用意识和主体责任具有十分重要的作用。要切实转变监管理念，创新监管方式，加快健全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双随机、一公开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监管为基本手段、以重点监管为补充、以信用监管为基础的新型监管机制，强化线上线下一体化监管，着力提升监管公平性、规范性和有效性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要以公平公正监管为基本遵循，做到监管效能最大化、监管成本最优化、对市场主体干扰最小化，努力营造良好营商环境、有序竞争环境和放心消费环境。</w:t>
      </w:r>
    </w:p>
    <w:p w14:paraId="4E3B287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二、主要工作</w:t>
      </w:r>
    </w:p>
    <w:p w14:paraId="66AEBF6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完善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“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双随机一公开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”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抽查工作机制</w:t>
      </w:r>
    </w:p>
    <w:p w14:paraId="58C303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双随机、一公开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制度，是指以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随机抽取检查对象、随机选派执法检查人员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的方式开展行政监督检查的执法机制。大队随机抽查的领域目前包括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消防监督抽查（对单位履行消防安全职责情况的日常监督抽查） ；消防产品质量监督抽查（对使用领域的消防产品质量监督抽）；对社会消防技术服务机构开展的检测、维保服务项目规范性情况的抽查。</w:t>
      </w:r>
    </w:p>
    <w:p w14:paraId="7E0FAB4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更新《洛阳市偃师区消防救援大队社会单位库》。根据检查要求、实施情况，进行动态更新。</w:t>
      </w:r>
    </w:p>
    <w:p w14:paraId="37E468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更新《洛阳市偃师区消防救援大队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双随机、一公开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监督人员库》。根据检查要求及部门人员变动情况，进行动态更新。监督人员应当具有行政执法资格，未取得执法资格的不得列入名录库。</w:t>
      </w:r>
    </w:p>
    <w:p w14:paraId="09CDBD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组织抽查。通过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“消防监督管理系统”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，采取随机抽取的方式，抽取检查对象、监督人员（不少于2名、联合抽查双方单位不少于2名）。为确保抽查程序公平、公正、公开。若抽到人员因客观原因未能参加检查，应采取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递补抽取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的方式仍从监督人员库中随机抽取产生。监督人员与抽查对象有利害关系的，应依法回避。</w:t>
      </w:r>
    </w:p>
    <w:p w14:paraId="598513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对检查中发现的问题，应责令有关单位限期整改，整改期限结束后，检查人员应对整改情况进行回访，确保整改要求的落实。</w:t>
      </w:r>
    </w:p>
    <w:p w14:paraId="0F2BC76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（二）按照企业信用风险分类结果，对企业进行差异化监管、分级分类监管，合理确定随机抽查比例和频次</w:t>
      </w:r>
    </w:p>
    <w:p w14:paraId="4BCB00D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行信用分级分类抽查机制，对信用好的企业免抽查或少抽查，对于信用差的企业，提高抽查比例及频次。按照既要保证必要的抽查覆盖面和工作力度，又要防止检查过多和执法扰民的要求，以不影响公正与效率为前提，合理确定随机抽查的比例和频次。对于法律法规规章有规定的，按规定实施。</w:t>
      </w:r>
    </w:p>
    <w:p w14:paraId="1B7030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“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双随机、一公开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”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抽查结果的运用</w:t>
      </w:r>
    </w:p>
    <w:p w14:paraId="07E14D4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实行以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一抽查、一公开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制度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抽查工作结束后，及时向社会公布结果；对抽查发现的违法违规行为和情形，要依法依规加大惩处力度，及时公开行政处罚信息；属于其他部门管辖的，及时移送相关部门查处；涉嫌构成犯罪的，依法向公安机关移送。</w:t>
      </w:r>
    </w:p>
    <w:p w14:paraId="3074C0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三、工作要求</w:t>
      </w:r>
    </w:p>
    <w:p w14:paraId="364BE3C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（一）提高思想认识。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双随机、一公开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是贯彻落实党中央、国务院关于深化行政体制改革，加快转变政府职能，推进简政放权、放管结合、优化服务决策部署的重要举措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要高度认识此项工作的重要性和必要性，强化过程管控，确保随机抽查工作落到实处，取得实效。</w:t>
      </w:r>
    </w:p>
    <w:p w14:paraId="6C77A27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（二）强化组织领导。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要严格责任落实，大力推广建立随机抽查机制，公平、有效、透明地进行事中事后监管，切实履行法定监管职责。</w:t>
      </w:r>
    </w:p>
    <w:p w14:paraId="4CD30F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（三）加强宣传培训。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要广泛开展宣传报道，为随机抽查工作顺利开展营造良好氛围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要组织专门培训，总结交流执法经验，努力提升执法能力。</w:t>
      </w:r>
    </w:p>
    <w:p w14:paraId="37319B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eastAsia="zh-CN"/>
        </w:rPr>
        <w:t>（四）强化廉洁自律。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要严格遵守法定程序和权限，不得妨碍生产经营单位正常的生产经营活动，不得索取、收受被检查对象及相关利益人的财物或其他利益，不得徇私枉法和营私舞弊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对抽查工作中失职渎职和违纪的，要依法依纪严肃处理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要通过网站平台向社会公开随机抽查事项清单并及时更新相关信息，定期公布抽查情况和抽查结果，扩大随机抽查的影响面，自觉接受生产经营单位和社会各界的监督。</w:t>
      </w:r>
    </w:p>
    <w:p w14:paraId="71DE4A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16CE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《2025年触发式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双随机、一公开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监管抽查计划》</w:t>
      </w:r>
    </w:p>
    <w:p w14:paraId="6FA2B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046C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D7D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B781FF7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7ED0132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FA307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74E5B1A0">
      <w:pPr>
        <w:pStyle w:val="6"/>
        <w:spacing w:before="0" w:after="0" w:line="240" w:lineRule="auto"/>
        <w:jc w:val="left"/>
        <w:rPr>
          <w:rFonts w:hint="eastAsia" w:ascii="方正仿宋_GBK" w:hAnsi="方正仿宋_GBK" w:eastAsia="方正仿宋_GBK" w:cs="方正仿宋_GBK"/>
          <w:b w:val="0"/>
          <w:bCs/>
          <w:sz w:val="32"/>
          <w:szCs w:val="15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15"/>
          <w:lang w:val="en-US" w:eastAsia="zh-CN"/>
        </w:rPr>
        <w:t>附件</w:t>
      </w:r>
    </w:p>
    <w:p w14:paraId="541C8576">
      <w:pPr>
        <w:pStyle w:val="6"/>
        <w:spacing w:before="0" w:after="0" w:line="240" w:lineRule="auto"/>
        <w:jc w:val="center"/>
        <w:rPr>
          <w:rFonts w:hint="default" w:ascii="方正小标宋_GBK" w:hAnsi="方正小标宋_GBK" w:eastAsia="方正小标宋_GBK" w:cs="方正小标宋_GBK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2025年触发式“双随机、一公开”监管抽查计划</w:t>
      </w:r>
    </w:p>
    <w:tbl>
      <w:tblPr>
        <w:tblStyle w:val="10"/>
        <w:tblW w:w="4986" w:type="pct"/>
        <w:tblInd w:w="0" w:type="dxa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471"/>
        <w:gridCol w:w="2080"/>
        <w:gridCol w:w="2567"/>
        <w:gridCol w:w="1513"/>
        <w:gridCol w:w="884"/>
        <w:gridCol w:w="820"/>
        <w:gridCol w:w="2042"/>
        <w:gridCol w:w="2042"/>
        <w:gridCol w:w="1533"/>
      </w:tblGrid>
      <w:tr w14:paraId="025E7B3D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610" w:hRule="atLeast"/>
        </w:trPr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85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0B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抽查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事项名称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99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抽查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依据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89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50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事项类别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7AD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检查方式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735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检查主体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2D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抽查计划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D056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抽查时间</w:t>
            </w:r>
          </w:p>
        </w:tc>
      </w:tr>
      <w:tr w14:paraId="3162B5B9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550" w:hRule="atLeast"/>
        </w:trPr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A3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DE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对单位履行消防安全职责情况的日常监督抽查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E1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《中华人民共和国消防法》、《消防监督检查规定》（公安部令第120号）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85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消防救援机构管辖的机关、团体、企业、事业等单位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D4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64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现场检查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81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区消防救援大队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2F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消防安全重点</w:t>
            </w:r>
          </w:p>
          <w:p w14:paraId="0111AF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单位100%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，一般单位、九小场所、其他单位根据实际情况开展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9F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2025年1月</w:t>
            </w:r>
          </w:p>
          <w:p w14:paraId="7449BD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至12月</w:t>
            </w:r>
          </w:p>
        </w:tc>
      </w:tr>
      <w:tr w14:paraId="305BE0B3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100" w:hRule="atLeast"/>
        </w:trPr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50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1E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对使用领域的消防产品质量监督抽查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70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《中华人民共和国消防法》、《消防监督检查规定》（公安部令第120号）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27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使用领域的消防产品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2D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70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现场检查、抽样送检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74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区消防救援大队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24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根据实际情况</w:t>
            </w:r>
          </w:p>
          <w:p w14:paraId="6D02D9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开展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81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2025年1月</w:t>
            </w:r>
          </w:p>
          <w:p w14:paraId="6C13C2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至12月</w:t>
            </w:r>
          </w:p>
        </w:tc>
      </w:tr>
      <w:tr w14:paraId="1C0601FC"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1641" w:hRule="atLeast"/>
        </w:trPr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C2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9D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对社会消防技术服务机构开展的检测、维保服务项目规范性情况的抽查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2B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《中华人民共和国消防法》《社会消防技术服务管理规定》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D7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消防技术服务机构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15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3F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现场检查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DA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区消防救援大队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0A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根据实际情况</w:t>
            </w:r>
          </w:p>
          <w:p w14:paraId="2B43BC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开展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1D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2025年1月</w:t>
            </w:r>
          </w:p>
          <w:p w14:paraId="17D01B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至12月</w:t>
            </w:r>
          </w:p>
        </w:tc>
      </w:tr>
    </w:tbl>
    <w:p w14:paraId="1625EEF7">
      <w:pPr>
        <w:bidi w:val="0"/>
        <w:ind w:firstLine="212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E84D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90440"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90440"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8BC7E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7850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7850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14D11"/>
    <w:rsid w:val="3621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5">
    <w:name w:val="table of figures"/>
    <w:basedOn w:val="1"/>
    <w:next w:val="1"/>
    <w:semiHidden/>
    <w:qFormat/>
    <w:uiPriority w:val="0"/>
    <w:pPr>
      <w:ind w:left="200" w:leftChars="200" w:hanging="200" w:hangingChars="200"/>
    </w:pPr>
  </w:style>
  <w:style w:type="paragraph" w:styleId="7">
    <w:name w:val="Plain Text"/>
    <w:basedOn w:val="1"/>
    <w:qFormat/>
    <w:uiPriority w:val="0"/>
    <w:rPr>
      <w:rFonts w:ascii="宋体" w:hAnsi="Courier New" w:cs="Times New Roman"/>
      <w:kern w:val="0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2025-05-16T08:21:00Z</dcterms:created>
  <dc:creator>Administrator</dc:creator>
  <cp:lastModifiedBy>Administrator</cp:lastModifiedBy>
  <dcterms:modified xsi:type="dcterms:W3CDTF">2025-05-16T08:23:18Z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2A7EC07D8D614ADA84328B1FABF64C96_11</vt:lpwstr>
  </property>
  <property fmtid="{D5CDD505-2E9C-101B-9397-08002B2CF9AE}" pid="4" name="KSOTemplateDocerSaveRecord">
    <vt:lpwstr>eyJoZGlkIjoiMDYzNWFmZGU3ZmUzYzliYTc3NjhkNmQ0YmY4MTVjZGUifQ==</vt:lpwstr>
  </property>
</Properties>
</file>