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5D765">
      <w:pPr>
        <w:jc w:val="center"/>
        <w:rPr>
          <w:rFonts w:hint="eastAsia" w:ascii="宋体" w:hAnsi="宋体" w:eastAsia="宋体" w:cs="宋体"/>
          <w:b/>
          <w:bCs/>
          <w:i w:val="0"/>
          <w:iCs w:val="0"/>
          <w:caps w:val="0"/>
          <w:color w:val="303030"/>
          <w:spacing w:val="0"/>
          <w:sz w:val="44"/>
          <w:szCs w:val="44"/>
          <w:shd w:val="clear" w:fill="FFFFFF"/>
        </w:rPr>
      </w:pPr>
      <w:r>
        <w:rPr>
          <w:rFonts w:hint="eastAsia" w:ascii="宋体" w:hAnsi="宋体" w:eastAsia="宋体" w:cs="宋体"/>
          <w:b/>
          <w:bCs/>
          <w:i w:val="0"/>
          <w:iCs w:val="0"/>
          <w:caps w:val="0"/>
          <w:color w:val="303030"/>
          <w:spacing w:val="0"/>
          <w:sz w:val="44"/>
          <w:szCs w:val="44"/>
          <w:shd w:val="clear" w:fill="FFFFFF"/>
          <w:lang w:val="en-US" w:eastAsia="zh-CN"/>
        </w:rPr>
        <w:t>新安县</w:t>
      </w:r>
      <w:r>
        <w:rPr>
          <w:rFonts w:hint="eastAsia" w:ascii="宋体" w:hAnsi="宋体" w:eastAsia="宋体" w:cs="宋体"/>
          <w:b/>
          <w:bCs/>
          <w:i w:val="0"/>
          <w:iCs w:val="0"/>
          <w:caps w:val="0"/>
          <w:color w:val="303030"/>
          <w:spacing w:val="0"/>
          <w:sz w:val="44"/>
          <w:szCs w:val="44"/>
          <w:shd w:val="clear" w:fill="FFFFFF"/>
        </w:rPr>
        <w:t>民政局</w:t>
      </w:r>
    </w:p>
    <w:p w14:paraId="38E016DD">
      <w:pPr>
        <w:jc w:val="center"/>
        <w:rPr>
          <w:rFonts w:hint="eastAsia" w:ascii="宋体" w:hAnsi="宋体" w:eastAsia="宋体" w:cs="宋体"/>
          <w:b/>
          <w:bCs/>
          <w:i w:val="0"/>
          <w:iCs w:val="0"/>
          <w:caps w:val="0"/>
          <w:color w:val="303030"/>
          <w:spacing w:val="0"/>
          <w:sz w:val="44"/>
          <w:szCs w:val="44"/>
          <w:shd w:val="clear" w:fill="FFFFFF"/>
        </w:rPr>
      </w:pPr>
      <w:r>
        <w:rPr>
          <w:rFonts w:hint="eastAsia" w:ascii="宋体" w:hAnsi="宋体" w:eastAsia="宋体" w:cs="宋体"/>
          <w:b/>
          <w:bCs/>
          <w:i w:val="0"/>
          <w:iCs w:val="0"/>
          <w:caps w:val="0"/>
          <w:color w:val="303030"/>
          <w:spacing w:val="0"/>
          <w:sz w:val="44"/>
          <w:szCs w:val="44"/>
          <w:shd w:val="clear" w:fill="FFFFFF"/>
        </w:rPr>
        <w:t>关于开展全</w:t>
      </w:r>
      <w:r>
        <w:rPr>
          <w:rFonts w:hint="eastAsia" w:ascii="宋体" w:hAnsi="宋体" w:eastAsia="宋体" w:cs="宋体"/>
          <w:b/>
          <w:bCs/>
          <w:i w:val="0"/>
          <w:iCs w:val="0"/>
          <w:caps w:val="0"/>
          <w:color w:val="303030"/>
          <w:spacing w:val="0"/>
          <w:sz w:val="44"/>
          <w:szCs w:val="44"/>
          <w:shd w:val="clear" w:fill="FFFFFF"/>
          <w:lang w:val="en-US" w:eastAsia="zh-CN"/>
        </w:rPr>
        <w:t>县民办非企业单位</w:t>
      </w:r>
      <w:r>
        <w:rPr>
          <w:rFonts w:hint="eastAsia" w:ascii="宋体" w:hAnsi="宋体" w:eastAsia="宋体" w:cs="宋体"/>
          <w:b/>
          <w:bCs/>
          <w:i w:val="0"/>
          <w:iCs w:val="0"/>
          <w:caps w:val="0"/>
          <w:color w:val="303030"/>
          <w:spacing w:val="0"/>
          <w:sz w:val="44"/>
          <w:szCs w:val="44"/>
          <w:shd w:val="clear" w:fill="FFFFFF"/>
        </w:rPr>
        <w:t>2024年度检查的通</w:t>
      </w:r>
      <w:r>
        <w:rPr>
          <w:rFonts w:hint="eastAsia" w:ascii="宋体" w:hAnsi="宋体" w:eastAsia="宋体" w:cs="宋体"/>
          <w:b/>
          <w:bCs/>
          <w:i w:val="0"/>
          <w:iCs w:val="0"/>
          <w:caps w:val="0"/>
          <w:color w:val="303030"/>
          <w:spacing w:val="0"/>
          <w:sz w:val="44"/>
          <w:szCs w:val="44"/>
          <w:shd w:val="clear" w:fill="FFFFFF"/>
          <w:lang w:val="en-US" w:eastAsia="zh-CN"/>
        </w:rPr>
        <w:t xml:space="preserve"> </w:t>
      </w:r>
      <w:r>
        <w:rPr>
          <w:rFonts w:hint="eastAsia" w:ascii="宋体" w:hAnsi="宋体" w:eastAsia="宋体" w:cs="宋体"/>
          <w:b/>
          <w:bCs/>
          <w:i w:val="0"/>
          <w:iCs w:val="0"/>
          <w:caps w:val="0"/>
          <w:color w:val="303030"/>
          <w:spacing w:val="0"/>
          <w:sz w:val="44"/>
          <w:szCs w:val="44"/>
          <w:shd w:val="clear" w:fill="FFFFFF"/>
        </w:rPr>
        <w:t>知</w:t>
      </w:r>
    </w:p>
    <w:p w14:paraId="22072C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ascii="仿宋_GB2312" w:hAnsi="Calibri" w:eastAsia="仿宋_GB2312" w:cs="仿宋_GB2312"/>
          <w:i w:val="0"/>
          <w:iCs w:val="0"/>
          <w:caps w:val="0"/>
          <w:color w:val="000000"/>
          <w:spacing w:val="0"/>
          <w:sz w:val="31"/>
          <w:szCs w:val="31"/>
          <w:shd w:val="clear" w:fill="FFFFFF"/>
          <w:vertAlign w:val="baseline"/>
        </w:rPr>
      </w:pPr>
    </w:p>
    <w:p w14:paraId="2D9FC1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textAlignment w:val="baseline"/>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vertAlign w:val="baseline"/>
        </w:rPr>
        <w:t>各有关业务主管单位，全</w:t>
      </w:r>
      <w:r>
        <w:rPr>
          <w:rFonts w:hint="eastAsia" w:ascii="仿宋" w:hAnsi="仿宋" w:eastAsia="仿宋" w:cs="仿宋"/>
          <w:i w:val="0"/>
          <w:iCs w:val="0"/>
          <w:caps w:val="0"/>
          <w:color w:val="000000"/>
          <w:spacing w:val="0"/>
          <w:sz w:val="32"/>
          <w:szCs w:val="32"/>
          <w:shd w:val="clear" w:fill="FFFFFF"/>
          <w:vertAlign w:val="baseline"/>
          <w:lang w:val="en-US" w:eastAsia="zh-CN"/>
        </w:rPr>
        <w:t>县民办非企业单位</w:t>
      </w:r>
      <w:r>
        <w:rPr>
          <w:rFonts w:hint="eastAsia" w:ascii="仿宋" w:hAnsi="仿宋" w:eastAsia="仿宋" w:cs="仿宋"/>
          <w:i w:val="0"/>
          <w:iCs w:val="0"/>
          <w:caps w:val="0"/>
          <w:color w:val="000000"/>
          <w:spacing w:val="0"/>
          <w:sz w:val="32"/>
          <w:szCs w:val="32"/>
          <w:shd w:val="clear" w:fill="FFFFFF"/>
          <w:vertAlign w:val="baseline"/>
        </w:rPr>
        <w:t>：</w:t>
      </w:r>
    </w:p>
    <w:p w14:paraId="1DDE4E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left"/>
        <w:textAlignment w:val="baseline"/>
        <w:rPr>
          <w:rFonts w:hint="eastAsia" w:ascii="仿宋" w:hAnsi="仿宋" w:eastAsia="仿宋" w:cs="仿宋"/>
          <w:i w:val="0"/>
          <w:iCs w:val="0"/>
          <w:caps w:val="0"/>
          <w:color w:val="000000"/>
          <w:spacing w:val="0"/>
          <w:sz w:val="32"/>
          <w:szCs w:val="32"/>
          <w:shd w:val="clear" w:fill="FFFFFF"/>
          <w:vertAlign w:val="baseline"/>
        </w:rPr>
      </w:pPr>
      <w:r>
        <w:rPr>
          <w:rFonts w:hint="eastAsia" w:ascii="仿宋" w:hAnsi="仿宋" w:eastAsia="仿宋" w:cs="仿宋"/>
          <w:i w:val="0"/>
          <w:iCs w:val="0"/>
          <w:caps w:val="0"/>
          <w:spacing w:val="0"/>
          <w:sz w:val="32"/>
          <w:szCs w:val="32"/>
          <w:u w:val="none"/>
          <w:shd w:val="clear" w:fill="FFFFFF"/>
          <w:vertAlign w:val="baseline"/>
        </w:rPr>
        <w:fldChar w:fldCharType="begin"/>
      </w:r>
      <w:r>
        <w:rPr>
          <w:rFonts w:hint="eastAsia" w:ascii="仿宋" w:hAnsi="仿宋" w:eastAsia="仿宋" w:cs="仿宋"/>
          <w:i w:val="0"/>
          <w:iCs w:val="0"/>
          <w:caps w:val="0"/>
          <w:spacing w:val="0"/>
          <w:sz w:val="32"/>
          <w:szCs w:val="32"/>
          <w:u w:val="none"/>
          <w:shd w:val="clear" w:fill="FFFFFF"/>
          <w:vertAlign w:val="baseline"/>
        </w:rPr>
        <w:instrText xml:space="preserve"> HYPERLINK "http://sns.qzone.qq.com/cgi-bin/qzshare/cgi_qzshare_onekey?url=https://mzj.ly.gov.cn/2024/03-12/430278.html&amp;title=%E6%B4%9B%E9%98%B3%E5%B8%82%E6%B0%91%E6%94%BF%E5%B1%80%E5%85%B3%E4%BA%8E%E5%BC%80%E5%B1%95%E5%B8%82%E6%9C%AC%E7%BA%A7%E7%A4%BE%E4%BC%9A%E5%9B%A2%E4%BD%932023%E5%B9%B4%E5%BA%A6%E6%A3%80%E6%9F%A5%E7%9A%84%E9%80%9A%E7%9F%A5_%E9%80%9A%E7%9F%A5%E5%85%AC%E5%91%8A_%E6%B4%9B%E9%98%B3%E5%B8%82%E6%B0%91%E6%94%BF%E5%B1%80&amp;desc=   %E4%B8%BA%E5%88%87%E5%AE%9E%E5%81%9A%E5%A5%BD%E7%A4%BE%E4%BC%9A%E7%BB%84%E7%BB%872023%E5%B9%B4%E5%BA%A6%E6%A3%80%E6%9F%A5%E5%B7%A5%E4%BD%9C%EF%BC%8C%E6%A0%B9%E6%8D%AE%E3%80%8A%E7%A4%BE%E4%BC%9A%E5%9B%A2%E4%BD%93%E7%99%BB%E8%AE%B0%E7%AE%A1%E7%90%86%E6%9D%A1%E4%BE%8B%E3%80%8B%E3%80%81%E3%80%8A%E7%A4%BE%E4%BC%9A%E5%9B%A2%E4%BD%93%E5%B9%B4%E5%BA%A6%E6%A3%80%E6%9F%A5%E5%8A%9E%E6%B3%95%E3%80%8B%E7%AD%89%E6%9C%89%E5%85%B3%E8%A7%84%E5%AE%9A%EF%BC%8C%E7%8E%B0%E5%B0%B1%E5%B8%82%E6%9C%AC&amp;summary=   %E4%B8%BA%E5%88%87%E5%AE%9E%E5%81%9A%E5%A5%BD%E7%A4%BE%E4%BC%9A%E7%BB%84%E7%BB%872023%E5%B9%B4%E5%BA%A6%E6%A3%80%E6%9F%A5%E5%B7%A5%E4%BD%9C%EF%BC%8C%E6%A0%B9%E6%8D%AE%E3%80%8A%E7%A4%BE%E4%BC%9A%E5%9B%A2%E4%BD%93%E7%99%BB%E8%AE%B0%E7%AE%A1%E7%90%86%E6%9D%A1%E4%BE%8B%E3%80%8B%E3%80%81%E3%80%8A%E7%A4%BE%E4%BC%9A%E5%9B%A2%E4%BD%93%E5%B9%B4%E5%BA%A6%E6%A3%80%E6%9F%A5%E5%8A%9E%E6%B3%95%E3%80%8B%E7%AD%89%E6%9C%89%E5%85%B3%E8%A7%84%E5%AE%9A%EF%BC%8C%E7%8E%B0%E5%B0%B1%E5%B8%82%E6%9C%AC&amp;site=%E6%B4%9B%E9%98%B3%E5%B8%82%E6%B0%91%E6%94%BF%E5%B1%80%E5%85%B3%E4%BA%8E%E5%BC%80%E5%B1%95%E5%B8%82%E6%9C%AC%E7%BA%A7%E7%A4%BE%E4%BC%9A%E5%9B%A2%E4%BD%932023%E5%B9%B4%E5%BA%A6%E6%A3%80%E6%9F%A5%E7%9A%84%E9%80%9A%E7%9F%A5_%E9%80%9A%E7%9F%A5%E5%85%AC%E5%91%8A_%E6%B4%9B%E9%98%B3%E5%B8%82%E6%B0%91%E6%94%BF%E5%B1%80" </w:instrText>
      </w:r>
      <w:r>
        <w:rPr>
          <w:rFonts w:hint="eastAsia" w:ascii="仿宋" w:hAnsi="仿宋" w:eastAsia="仿宋" w:cs="仿宋"/>
          <w:i w:val="0"/>
          <w:iCs w:val="0"/>
          <w:caps w:val="0"/>
          <w:spacing w:val="0"/>
          <w:sz w:val="32"/>
          <w:szCs w:val="32"/>
          <w:u w:val="none"/>
          <w:shd w:val="clear" w:fill="FFFFFF"/>
          <w:vertAlign w:val="baseline"/>
        </w:rPr>
        <w:fldChar w:fldCharType="separate"/>
      </w:r>
      <w:r>
        <w:rPr>
          <w:rFonts w:hint="eastAsia" w:ascii="仿宋" w:hAnsi="仿宋" w:eastAsia="仿宋" w:cs="仿宋"/>
          <w:i w:val="0"/>
          <w:iCs w:val="0"/>
          <w:caps w:val="0"/>
          <w:spacing w:val="0"/>
          <w:sz w:val="32"/>
          <w:szCs w:val="32"/>
          <w:u w:val="none"/>
          <w:shd w:val="clear" w:fill="FFFFFF"/>
          <w:vertAlign w:val="baseline"/>
        </w:rPr>
        <w:fldChar w:fldCharType="end"/>
      </w:r>
      <w:r>
        <w:rPr>
          <w:rFonts w:hint="eastAsia" w:ascii="仿宋" w:hAnsi="仿宋" w:eastAsia="仿宋" w:cs="仿宋"/>
          <w:i w:val="0"/>
          <w:iCs w:val="0"/>
          <w:caps w:val="0"/>
          <w:spacing w:val="0"/>
          <w:sz w:val="32"/>
          <w:szCs w:val="32"/>
          <w:u w:val="none"/>
          <w:shd w:val="clear" w:fill="FFFFFF"/>
          <w:vertAlign w:val="baseline"/>
        </w:rPr>
        <w:fldChar w:fldCharType="begin"/>
      </w:r>
      <w:r>
        <w:rPr>
          <w:rFonts w:hint="eastAsia" w:ascii="仿宋" w:hAnsi="仿宋" w:eastAsia="仿宋" w:cs="仿宋"/>
          <w:i w:val="0"/>
          <w:iCs w:val="0"/>
          <w:caps w:val="0"/>
          <w:spacing w:val="0"/>
          <w:sz w:val="32"/>
          <w:szCs w:val="32"/>
          <w:u w:val="none"/>
          <w:shd w:val="clear" w:fill="FFFFFF"/>
          <w:vertAlign w:val="baseline"/>
        </w:rPr>
        <w:instrText xml:space="preserve"> HYPERLINK "http://connect.qq.com/widget/shareqq/index.html?url=https://mzj.ly.gov.cn/2024/03-12/430278.html&amp;title=%E6%B4%9B%E9%98%B3%E5%B8%82%E6%B0%91%E6%94%BF%E5%B1%80%E5%85%B3%E4%BA%8E%E5%BC%80%E5%B1%95%E5%B8%82%E6%9C%AC%E7%BA%A7%E7%A4%BE%E4%BC%9A%E5%9B%A2%E4%BD%932023%E5%B9%B4%E5%BA%A6%E6%A3%80%E6%9F%A5%E7%9A%84%E9%80%9A%E7%9F%A5_%E9%80%9A%E7%9F%A5%E5%85%AC%E5%91%8A_%E6%B4%9B%E9%98%B3%E5%B8%82%E6%B0%91%E6%94%BF%E5%B1%80&amp;source=%E6%B4%9B%E9%98%B3%E5%B8%82%E6%B0%91%E6%94%BF%E5%B1%80%E5%85%B3%E4%BA%8E%E5%BC%80%E5%B1%95%E5%B8%82%E6%9C%AC%E7%BA%A7%E7%A4%BE%E4%BC%9A%E5%9B%A2%E4%BD%932023%E5%B9%B4%E5%BA%A6%E6%A3%80%E6%9F%A5%E7%9A%84%E9%80%9A%E7%9F%A5_%E9%80%9A%E7%9F%A5%E5%85%AC%E5%91%8A_%E6%B4%9B%E9%98%B3%E5%B8%82%E6%B0%91%E6%94%BF%E5%B1%80&amp;desc=   %E4%B8%BA%E5%88%87%E5%AE%9E%E5%81%9A%E5%A5%BD%E7%A4%BE%E4%BC%9A%E7%BB%84%E7%BB%872023%E5%B9%B4%E5%BA%A6%E6%A3%80%E6%9F%A5%E5%B7%A5%E4%BD%9C%EF%BC%8C%E6%A0%B9%E6%8D%AE%E3%80%8A%E7%A4%BE%E4%BC%9A%E5%9B%A2%E4%BD%93%E7%99%BB%E8%AE%B0%E7%AE%A1%E7%90%86%E6%9D%A1%E4%BE%8B%E3%80%8B%E3%80%81%E3%80%8A%E7%A4%BE%E4%BC%9A%E5%9B%A2%E4%BD%93%E5%B9%B4%E5%BA%A6%E6%A3%80%E6%9F%A5%E5%8A%9E%E6%B3%95%E3%80%8B%E7%AD%89%E6%9C%89%E5%85%B3%E8%A7%84%E5%AE%9A%EF%BC%8C%E7%8E%B0%E5%B0%B1%E5%B8%82%E6%9C%AC&amp;pics=https://t.ly.gov.cn/file/4103000050/img/newtop.png" </w:instrText>
      </w:r>
      <w:r>
        <w:rPr>
          <w:rFonts w:hint="eastAsia" w:ascii="仿宋" w:hAnsi="仿宋" w:eastAsia="仿宋" w:cs="仿宋"/>
          <w:i w:val="0"/>
          <w:iCs w:val="0"/>
          <w:caps w:val="0"/>
          <w:spacing w:val="0"/>
          <w:sz w:val="32"/>
          <w:szCs w:val="32"/>
          <w:u w:val="none"/>
          <w:shd w:val="clear" w:fill="FFFFFF"/>
          <w:vertAlign w:val="baseline"/>
        </w:rPr>
        <w:fldChar w:fldCharType="separate"/>
      </w:r>
      <w:r>
        <w:rPr>
          <w:rFonts w:hint="eastAsia" w:ascii="仿宋" w:hAnsi="仿宋" w:eastAsia="仿宋" w:cs="仿宋"/>
          <w:i w:val="0"/>
          <w:iCs w:val="0"/>
          <w:caps w:val="0"/>
          <w:spacing w:val="0"/>
          <w:sz w:val="32"/>
          <w:szCs w:val="32"/>
          <w:u w:val="none"/>
          <w:shd w:val="clear" w:fill="FFFFFF"/>
          <w:vertAlign w:val="baseline"/>
        </w:rPr>
        <w:fldChar w:fldCharType="end"/>
      </w:r>
      <w:r>
        <w:rPr>
          <w:rFonts w:hint="eastAsia" w:ascii="仿宋" w:hAnsi="仿宋" w:eastAsia="仿宋" w:cs="仿宋"/>
          <w:i w:val="0"/>
          <w:iCs w:val="0"/>
          <w:caps w:val="0"/>
          <w:spacing w:val="0"/>
          <w:sz w:val="32"/>
          <w:szCs w:val="32"/>
          <w:u w:val="none"/>
          <w:shd w:val="clear" w:fill="FFFFFF"/>
          <w:vertAlign w:val="baseline"/>
        </w:rPr>
        <w:fldChar w:fldCharType="begin"/>
      </w:r>
      <w:r>
        <w:rPr>
          <w:rFonts w:hint="eastAsia" w:ascii="仿宋" w:hAnsi="仿宋" w:eastAsia="仿宋" w:cs="仿宋"/>
          <w:i w:val="0"/>
          <w:iCs w:val="0"/>
          <w:caps w:val="0"/>
          <w:spacing w:val="0"/>
          <w:sz w:val="32"/>
          <w:szCs w:val="32"/>
          <w:u w:val="none"/>
          <w:shd w:val="clear" w:fill="FFFFFF"/>
          <w:vertAlign w:val="baseline"/>
        </w:rPr>
        <w:instrText xml:space="preserve"> HYPERLINK "http://service.weibo.com/share/share.php?url=https://mzj.ly.gov.cn/2024/03-12/430278.html&amp;title=%E6%B4%9B%E9%98%B3%E5%B8%82%E6%B0%91%E6%94%BF%E5%B1%80%E5%85%B3%E4%BA%8E%E5%BC%80%E5%B1%95%E5%B8%82%E6%9C%AC%E7%BA%A7%E7%A4%BE%E4%BC%9A%E5%9B%A2%E4%BD%932023%E5%B9%B4%E5%BA%A6%E6%A3%80%E6%9F%A5%E7%9A%84%E9%80%9A%E7%9F%A5_%E9%80%9A%E7%9F%A5%E5%85%AC%E5%91%8A_%E6%B4%9B%E9%98%B3%E5%B8%82%E6%B0%91%E6%94%BF%E5%B1%80&amp;pic=https://t.ly.gov.cn/file/4103000050/img/newtop.png&amp;appkey=" </w:instrText>
      </w:r>
      <w:r>
        <w:rPr>
          <w:rFonts w:hint="eastAsia" w:ascii="仿宋" w:hAnsi="仿宋" w:eastAsia="仿宋" w:cs="仿宋"/>
          <w:i w:val="0"/>
          <w:iCs w:val="0"/>
          <w:caps w:val="0"/>
          <w:spacing w:val="0"/>
          <w:sz w:val="32"/>
          <w:szCs w:val="32"/>
          <w:u w:val="none"/>
          <w:shd w:val="clear" w:fill="FFFFFF"/>
          <w:vertAlign w:val="baseline"/>
        </w:rPr>
        <w:fldChar w:fldCharType="separate"/>
      </w:r>
      <w:r>
        <w:rPr>
          <w:rFonts w:hint="eastAsia" w:ascii="仿宋" w:hAnsi="仿宋" w:eastAsia="仿宋" w:cs="仿宋"/>
          <w:i w:val="0"/>
          <w:iCs w:val="0"/>
          <w:caps w:val="0"/>
          <w:spacing w:val="0"/>
          <w:sz w:val="32"/>
          <w:szCs w:val="32"/>
          <w:u w:val="none"/>
          <w:shd w:val="clear" w:fill="FFFFFF"/>
          <w:vertAlign w:val="baseline"/>
        </w:rPr>
        <w:fldChar w:fldCharType="end"/>
      </w:r>
      <w:r>
        <w:rPr>
          <w:rFonts w:hint="eastAsia" w:ascii="仿宋" w:hAnsi="仿宋" w:eastAsia="仿宋" w:cs="仿宋"/>
          <w:i w:val="0"/>
          <w:iCs w:val="0"/>
          <w:caps w:val="0"/>
          <w:color w:val="000000"/>
          <w:spacing w:val="0"/>
          <w:sz w:val="32"/>
          <w:szCs w:val="32"/>
          <w:shd w:val="clear" w:fill="FFFFFF"/>
          <w:vertAlign w:val="baseline"/>
        </w:rPr>
        <w:t>为切实做好</w:t>
      </w:r>
      <w:r>
        <w:rPr>
          <w:rFonts w:hint="eastAsia" w:ascii="仿宋" w:hAnsi="仿宋" w:eastAsia="仿宋" w:cs="仿宋"/>
          <w:i w:val="0"/>
          <w:iCs w:val="0"/>
          <w:caps w:val="0"/>
          <w:color w:val="000000"/>
          <w:spacing w:val="0"/>
          <w:sz w:val="32"/>
          <w:szCs w:val="32"/>
          <w:shd w:val="clear" w:fill="FFFFFF"/>
          <w:vertAlign w:val="baseline"/>
          <w:lang w:val="en-US" w:eastAsia="zh-CN"/>
        </w:rPr>
        <w:t>民办非企业单位</w:t>
      </w:r>
      <w:r>
        <w:rPr>
          <w:rFonts w:hint="eastAsia" w:ascii="仿宋" w:hAnsi="仿宋" w:eastAsia="仿宋" w:cs="仿宋"/>
          <w:i w:val="0"/>
          <w:iCs w:val="0"/>
          <w:caps w:val="0"/>
          <w:color w:val="000000"/>
          <w:spacing w:val="0"/>
          <w:sz w:val="32"/>
          <w:szCs w:val="32"/>
          <w:shd w:val="clear" w:fill="FFFFFF"/>
          <w:vertAlign w:val="baseline"/>
        </w:rPr>
        <w:t>2024年度检查工作（以下简称年检），根据</w:t>
      </w:r>
      <w:r>
        <w:rPr>
          <w:rFonts w:ascii="仿宋_GB2312" w:hAnsi="宋体" w:eastAsia="仿宋_GB2312" w:cs="仿宋_GB2312"/>
          <w:i w:val="0"/>
          <w:iCs w:val="0"/>
          <w:caps w:val="0"/>
          <w:color w:val="000000"/>
          <w:spacing w:val="0"/>
          <w:sz w:val="31"/>
          <w:szCs w:val="31"/>
          <w:shd w:val="clear" w:fill="FFFFFF"/>
        </w:rPr>
        <w:t>《民办非企业单位登记管理暂行条例》《民办非企业单位年度检查办法》等有关规定</w:t>
      </w:r>
      <w:r>
        <w:rPr>
          <w:rFonts w:hint="eastAsia" w:ascii="仿宋" w:hAnsi="仿宋" w:eastAsia="仿宋" w:cs="仿宋"/>
          <w:i w:val="0"/>
          <w:iCs w:val="0"/>
          <w:caps w:val="0"/>
          <w:color w:val="000000"/>
          <w:spacing w:val="0"/>
          <w:sz w:val="32"/>
          <w:szCs w:val="32"/>
          <w:shd w:val="clear" w:fill="FFFFFF"/>
          <w:vertAlign w:val="baseline"/>
        </w:rPr>
        <w:t>，现将全</w:t>
      </w:r>
      <w:r>
        <w:rPr>
          <w:rFonts w:hint="eastAsia" w:ascii="仿宋" w:hAnsi="仿宋" w:eastAsia="仿宋" w:cs="仿宋"/>
          <w:i w:val="0"/>
          <w:iCs w:val="0"/>
          <w:caps w:val="0"/>
          <w:color w:val="000000"/>
          <w:spacing w:val="0"/>
          <w:sz w:val="32"/>
          <w:szCs w:val="32"/>
          <w:shd w:val="clear" w:fill="FFFFFF"/>
          <w:vertAlign w:val="baseline"/>
          <w:lang w:val="en-US" w:eastAsia="zh-CN"/>
        </w:rPr>
        <w:t>县民办非企业单位</w:t>
      </w:r>
      <w:r>
        <w:rPr>
          <w:rFonts w:hint="eastAsia" w:ascii="仿宋" w:hAnsi="仿宋" w:eastAsia="仿宋" w:cs="仿宋"/>
          <w:i w:val="0"/>
          <w:iCs w:val="0"/>
          <w:caps w:val="0"/>
          <w:color w:val="000000"/>
          <w:spacing w:val="0"/>
          <w:sz w:val="32"/>
          <w:szCs w:val="32"/>
          <w:shd w:val="clear" w:fill="FFFFFF"/>
          <w:vertAlign w:val="baseline"/>
        </w:rPr>
        <w:t>年检有关事项通知如下：</w:t>
      </w:r>
    </w:p>
    <w:p w14:paraId="21230B7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firstLine="620" w:firstLineChars="200"/>
        <w:jc w:val="left"/>
        <w:textAlignment w:val="baseline"/>
        <w:rPr>
          <w:rFonts w:hint="default" w:ascii="仿宋" w:hAnsi="仿宋" w:eastAsia="仿宋" w:cs="仿宋"/>
          <w:i w:val="0"/>
          <w:iCs w:val="0"/>
          <w:caps w:val="0"/>
          <w:color w:val="000000"/>
          <w:spacing w:val="0"/>
          <w:sz w:val="32"/>
          <w:szCs w:val="32"/>
          <w:shd w:val="clear" w:fill="FFFFFF"/>
          <w:vertAlign w:val="baseline"/>
        </w:rPr>
      </w:pPr>
      <w:r>
        <w:rPr>
          <w:rFonts w:hint="eastAsia" w:ascii="黑体" w:hAnsi="宋体" w:eastAsia="黑体" w:cs="黑体"/>
          <w:i w:val="0"/>
          <w:iCs w:val="0"/>
          <w:caps w:val="0"/>
          <w:color w:val="000000"/>
          <w:spacing w:val="0"/>
          <w:sz w:val="31"/>
          <w:szCs w:val="31"/>
          <w:shd w:val="clear" w:fill="FFFFFF"/>
          <w:vertAlign w:val="baseline"/>
        </w:rPr>
        <w:t>一、业务主管单位职责</w:t>
      </w:r>
      <w:r>
        <w:rPr>
          <w:rFonts w:hint="eastAsia" w:ascii="黑体" w:hAnsi="宋体" w:eastAsia="黑体" w:cs="黑体"/>
          <w:i w:val="0"/>
          <w:iCs w:val="0"/>
          <w:caps w:val="0"/>
          <w:color w:val="000000"/>
          <w:spacing w:val="0"/>
          <w:sz w:val="31"/>
          <w:szCs w:val="31"/>
          <w:shd w:val="clear" w:fill="FFFFFF"/>
          <w:vertAlign w:val="baseline"/>
        </w:rPr>
        <w:br w:type="textWrapping"/>
      </w:r>
      <w:r>
        <w:rPr>
          <w:rFonts w:hint="eastAsia" w:ascii="微软雅黑" w:hAnsi="微软雅黑" w:eastAsia="微软雅黑" w:cs="微软雅黑"/>
          <w:i w:val="0"/>
          <w:iCs w:val="0"/>
          <w:caps w:val="0"/>
          <w:color w:val="000000"/>
          <w:spacing w:val="0"/>
          <w:sz w:val="36"/>
          <w:szCs w:val="36"/>
          <w:shd w:val="clear" w:fill="FFFFFF"/>
          <w:vertAlign w:val="baseline"/>
        </w:rPr>
        <w:t>     </w:t>
      </w:r>
      <w:r>
        <w:rPr>
          <w:rFonts w:hint="eastAsia" w:ascii="仿宋" w:hAnsi="仿宋" w:eastAsia="仿宋" w:cs="仿宋"/>
          <w:i w:val="0"/>
          <w:iCs w:val="0"/>
          <w:caps w:val="0"/>
          <w:color w:val="000000"/>
          <w:spacing w:val="0"/>
          <w:sz w:val="32"/>
          <w:szCs w:val="32"/>
          <w:shd w:val="clear" w:fill="FFFFFF"/>
          <w:vertAlign w:val="baseline"/>
        </w:rPr>
        <w:t>各业务主管单位</w:t>
      </w:r>
      <w:r>
        <w:rPr>
          <w:rFonts w:hint="eastAsia" w:ascii="仿宋" w:hAnsi="仿宋" w:eastAsia="仿宋" w:cs="仿宋"/>
          <w:i w:val="0"/>
          <w:iCs w:val="0"/>
          <w:caps w:val="0"/>
          <w:color w:val="000000"/>
          <w:spacing w:val="0"/>
          <w:sz w:val="32"/>
          <w:szCs w:val="32"/>
          <w:shd w:val="clear" w:fill="FFFFFF"/>
          <w:vertAlign w:val="baseline"/>
          <w:lang w:val="en-US" w:eastAsia="zh-CN"/>
        </w:rPr>
        <w:t>要</w:t>
      </w:r>
      <w:r>
        <w:rPr>
          <w:rFonts w:hint="eastAsia" w:ascii="仿宋" w:hAnsi="仿宋" w:eastAsia="仿宋" w:cs="仿宋"/>
          <w:i w:val="0"/>
          <w:iCs w:val="0"/>
          <w:caps w:val="0"/>
          <w:color w:val="000000"/>
          <w:spacing w:val="0"/>
          <w:sz w:val="32"/>
          <w:szCs w:val="32"/>
          <w:shd w:val="clear" w:fill="FFFFFF"/>
          <w:vertAlign w:val="baseline"/>
        </w:rPr>
        <w:t>认真履行</w:t>
      </w:r>
      <w:r>
        <w:rPr>
          <w:rFonts w:hint="eastAsia" w:ascii="仿宋" w:hAnsi="仿宋" w:eastAsia="仿宋" w:cs="仿宋"/>
          <w:i w:val="0"/>
          <w:iCs w:val="0"/>
          <w:caps w:val="0"/>
          <w:color w:val="000000"/>
          <w:spacing w:val="0"/>
          <w:sz w:val="32"/>
          <w:szCs w:val="32"/>
          <w:shd w:val="clear" w:fill="FFFFFF"/>
          <w:vertAlign w:val="baseline"/>
          <w:lang w:val="en-US" w:eastAsia="zh-CN"/>
        </w:rPr>
        <w:t>民办非企业单位</w:t>
      </w:r>
      <w:r>
        <w:rPr>
          <w:rFonts w:hint="eastAsia" w:ascii="仿宋" w:hAnsi="仿宋" w:eastAsia="仿宋" w:cs="仿宋"/>
          <w:i w:val="0"/>
          <w:iCs w:val="0"/>
          <w:caps w:val="0"/>
          <w:color w:val="000000"/>
          <w:spacing w:val="0"/>
          <w:sz w:val="32"/>
          <w:szCs w:val="32"/>
          <w:shd w:val="clear" w:fill="FFFFFF"/>
          <w:vertAlign w:val="baseline"/>
        </w:rPr>
        <w:t>年检的初审职责，对主管的</w:t>
      </w:r>
      <w:r>
        <w:rPr>
          <w:rFonts w:hint="eastAsia" w:ascii="仿宋" w:hAnsi="仿宋" w:eastAsia="仿宋" w:cs="仿宋"/>
          <w:i w:val="0"/>
          <w:iCs w:val="0"/>
          <w:caps w:val="0"/>
          <w:color w:val="000000"/>
          <w:spacing w:val="0"/>
          <w:sz w:val="32"/>
          <w:szCs w:val="32"/>
          <w:shd w:val="clear" w:fill="FFFFFF"/>
          <w:vertAlign w:val="baseline"/>
          <w:lang w:val="en-US" w:eastAsia="zh-CN"/>
        </w:rPr>
        <w:t>民办非企业单位</w:t>
      </w:r>
      <w:r>
        <w:rPr>
          <w:rFonts w:hint="eastAsia" w:ascii="仿宋" w:hAnsi="仿宋" w:eastAsia="仿宋" w:cs="仿宋"/>
          <w:i w:val="0"/>
          <w:iCs w:val="0"/>
          <w:caps w:val="0"/>
          <w:color w:val="000000"/>
          <w:spacing w:val="0"/>
          <w:sz w:val="32"/>
          <w:szCs w:val="32"/>
          <w:shd w:val="clear" w:fill="FFFFFF"/>
          <w:vertAlign w:val="baseline"/>
        </w:rPr>
        <w:t>遵守法律法规和国家政策情况、按照章程开展活动情况、人员和机构变动情况、财务管理情况等进行监督审查，并督促所主管的</w:t>
      </w:r>
      <w:r>
        <w:rPr>
          <w:rFonts w:hint="eastAsia" w:ascii="仿宋" w:hAnsi="仿宋" w:eastAsia="仿宋" w:cs="仿宋"/>
          <w:i w:val="0"/>
          <w:iCs w:val="0"/>
          <w:caps w:val="0"/>
          <w:color w:val="000000"/>
          <w:spacing w:val="0"/>
          <w:sz w:val="32"/>
          <w:szCs w:val="32"/>
          <w:shd w:val="clear" w:fill="FFFFFF"/>
          <w:vertAlign w:val="baseline"/>
          <w:lang w:val="en-US" w:eastAsia="zh-CN"/>
        </w:rPr>
        <w:t>民办非企业单位</w:t>
      </w:r>
      <w:r>
        <w:rPr>
          <w:rFonts w:hint="eastAsia" w:ascii="仿宋" w:hAnsi="仿宋" w:eastAsia="仿宋" w:cs="仿宋"/>
          <w:i w:val="0"/>
          <w:iCs w:val="0"/>
          <w:caps w:val="0"/>
          <w:color w:val="000000"/>
          <w:spacing w:val="0"/>
          <w:sz w:val="32"/>
          <w:szCs w:val="32"/>
          <w:shd w:val="clear" w:fill="FFFFFF"/>
          <w:vertAlign w:val="baseline"/>
        </w:rPr>
        <w:t>及时向</w:t>
      </w:r>
      <w:r>
        <w:rPr>
          <w:rFonts w:hint="eastAsia" w:ascii="仿宋" w:hAnsi="仿宋" w:eastAsia="仿宋" w:cs="仿宋"/>
          <w:i w:val="0"/>
          <w:iCs w:val="0"/>
          <w:caps w:val="0"/>
          <w:color w:val="000000"/>
          <w:spacing w:val="0"/>
          <w:sz w:val="32"/>
          <w:szCs w:val="32"/>
          <w:shd w:val="clear" w:fill="FFFFFF"/>
          <w:vertAlign w:val="baseline"/>
          <w:lang w:val="en-US" w:eastAsia="zh-CN"/>
        </w:rPr>
        <w:t>县民政局</w:t>
      </w:r>
      <w:r>
        <w:rPr>
          <w:rFonts w:hint="eastAsia" w:ascii="仿宋" w:hAnsi="仿宋" w:eastAsia="仿宋" w:cs="仿宋"/>
          <w:i w:val="0"/>
          <w:iCs w:val="0"/>
          <w:caps w:val="0"/>
          <w:color w:val="000000"/>
          <w:spacing w:val="0"/>
          <w:sz w:val="32"/>
          <w:szCs w:val="32"/>
          <w:shd w:val="clear" w:fill="FFFFFF"/>
          <w:vertAlign w:val="baseline"/>
        </w:rPr>
        <w:t>提交年检材料。</w:t>
      </w:r>
    </w:p>
    <w:p w14:paraId="6266EB39">
      <w:pPr>
        <w:ind w:firstLine="620" w:firstLineChars="200"/>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二、年检范围</w:t>
      </w:r>
    </w:p>
    <w:p w14:paraId="364930B6">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凡在2024年6月30日前经新安县民政局批准登记成立的民办非企业单位，均应参加年检。</w:t>
      </w:r>
    </w:p>
    <w:p w14:paraId="5E394564">
      <w:pPr>
        <w:ind w:firstLine="620" w:firstLineChars="200"/>
        <w:rPr>
          <w:rFonts w:hint="eastAsia"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三、年检时间</w:t>
      </w:r>
    </w:p>
    <w:p w14:paraId="75A5BF88">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default" w:ascii="仿宋" w:hAnsi="仿宋" w:eastAsia="仿宋" w:cs="仿宋"/>
          <w:i w:val="0"/>
          <w:iCs w:val="0"/>
          <w:caps w:val="0"/>
          <w:color w:val="000000"/>
          <w:spacing w:val="0"/>
          <w:kern w:val="0"/>
          <w:sz w:val="32"/>
          <w:szCs w:val="32"/>
          <w:shd w:val="clear" w:fill="FFFFFF"/>
          <w:vertAlign w:val="baseline"/>
          <w:lang w:val="en-US" w:eastAsia="zh-CN" w:bidi="ar"/>
        </w:rPr>
        <w:t>202</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5年3月</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1</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日</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5月</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3</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1日。</w:t>
      </w:r>
    </w:p>
    <w:p w14:paraId="33F3DE65">
      <w:pPr>
        <w:ind w:firstLine="620" w:firstLineChars="200"/>
        <w:rPr>
          <w:rFonts w:hint="default" w:ascii="仿宋_GB2312" w:hAnsi="仿宋_GB2312" w:eastAsia="仿宋_GB2312" w:cs="仿宋_GB2312"/>
          <w:b/>
          <w:bCs/>
          <w:sz w:val="32"/>
          <w:szCs w:val="32"/>
          <w:lang w:eastAsia="zh-CN"/>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四、年检材料填报要求</w:t>
      </w:r>
    </w:p>
    <w:p w14:paraId="6917865A">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民办非企业单位应于5月</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3</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1日前按以下程序和要求完成年检材料的填写和报送工作。</w:t>
      </w:r>
    </w:p>
    <w:p w14:paraId="53917935">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一）2024年度工作报告书（其中：工作总结须包括信息公开、党建、乡村振兴、社会公益、助力经济及接受检查等情况）。2025年3月1日起，民办非企业单位可登录民政一体化政务服务平台（https://zwfw.mca.gov.cn），输入用户名和密码登录，点击进入“民办非企业单位”，进入后点击 “民办非企业单位年检年报”后点击“在线办理”，填写2024年度工作报告书，确保内容真实、准确、完整后点击“提交”按钮。如果之前没有注册的，请先注册，第一步,在浏览器中输入网址（https://zwfw.mca.gov.cn）后,登录民政一体化政务服务平台,点击右上角的“注册”</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建议使用谷歌浏览器。第二步,点击左上角的“法人用户注册”。第三步,依次填写注册信息。注册成功后请登录民政一体化政务服务平台（https://zwfw.mca.gov.cn），输入用户名和密码登录，点击进入“民办非企业单位”，进入后点击 “民办非企业单位年检年报”后点击“在线办理”，填写2024年度工作报告书，确保内容真实、准确、完整后点击“提交”按钮。民办非企业单位完成网上填报后，应当将年度工作报告书打印成A4大小纸质文本二份，由法定代表人签字并加盖民办非企业单位印章，报业务主管单位初审并出具初审结论、加盖印章。</w:t>
      </w:r>
    </w:p>
    <w:p w14:paraId="016BA952">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（二）具备相应资质的会计师事务所出具的2024年财务审计报告书（财务制度须使用《民间非营利组织会计制度》）。</w:t>
      </w:r>
    </w:p>
    <w:p w14:paraId="43FFE552">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（三）民办非企业单位登记证书副本。</w:t>
      </w:r>
    </w:p>
    <w:p w14:paraId="76476827">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（四）已经取得执业许可证的，同时提交执业许可证副本及复印件（复印件需签字并盖章）。</w:t>
      </w:r>
    </w:p>
    <w:p w14:paraId="7E1DB43C">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（五）相关说明材料。根据工作需要，我局可要求民办非企业单位提交有关事项说明或必要补充材料。</w:t>
      </w:r>
    </w:p>
    <w:p w14:paraId="4E76F8B0">
      <w:pPr>
        <w:ind w:firstLine="620" w:firstLineChars="200"/>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五、年检方式和结论</w:t>
      </w:r>
    </w:p>
    <w:p w14:paraId="2A458E03">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我局依据国务院《民办非企业单位登记管理暂行条例》等法规政策，对民办非企业单位报送的年检材料进行审核，并结合抽查审计、实地检查和其他问题线索核实情况，综合研究确定民办非企业单位2024年度年检结论。结论分为“合格”、“基本合格”、“不合格”。民办非企业单位在提交年检材料前，对存在的违规事项已经自查自纠、主动先行整改的，年检时可以从轻或免予处理。民办非企业单位年检结论公布后，如发现存在影响当年年检结论情形的，年检结论将予以重新确定。</w:t>
      </w:r>
    </w:p>
    <w:p w14:paraId="27C8932D">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（一）民办非企业单位内部管理规范，严格按照章程进行内部治理和开展活动，未发现存在违反民办非企业单位登记管理有关法规政策规定的行为，年检结论确定为合格。</w:t>
      </w:r>
    </w:p>
    <w:p w14:paraId="4DFEA9AF">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（二）民办非企业单位有下列情形，情节较轻的，年检结论确定为基本合格；情节严重、影响恶劣的，年检结论确定为不合格：</w:t>
      </w:r>
    </w:p>
    <w:p w14:paraId="6B4B4D18">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1.应建未建党组织的；</w:t>
      </w:r>
    </w:p>
    <w:p w14:paraId="266C3E6A">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2.未按要求将党的建设和社会主义核心价值观写入章程的；</w:t>
      </w:r>
    </w:p>
    <w:p w14:paraId="25DF3ACC">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3.不具备法律规定社会团体法定代表人基本条件的，包括没有与其业务活动相适应的从业人员、年末净资产为负数等情形；</w:t>
      </w:r>
    </w:p>
    <w:p w14:paraId="69408793">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4.未遵守非营利活动准则的；</w:t>
      </w:r>
    </w:p>
    <w:p w14:paraId="7E572005">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5.违反规定使用登记证书、印章或者财务凭证的；</w:t>
      </w:r>
    </w:p>
    <w:p w14:paraId="51D3AF59">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6.未开展业务活动的；</w:t>
      </w:r>
    </w:p>
    <w:p w14:paraId="67A794BD">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7.不按照章程规定进行活动的，包括超出章程规定的宗旨和业务范围开展活动、未按照章程规定召开理事会或未按规定时间进行换届等情形；</w:t>
      </w:r>
    </w:p>
    <w:p w14:paraId="6F4D65CA">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8.无固定住所或必要活动场所的；</w:t>
      </w:r>
    </w:p>
    <w:p w14:paraId="12DE715A">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9.内部管理混乱，不能正常开展活动的；</w:t>
      </w:r>
    </w:p>
    <w:p w14:paraId="557BDB93">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10.拒不接受或者不按照规定接受登记管理机关监督检查或年检的；</w:t>
      </w:r>
    </w:p>
    <w:p w14:paraId="10DB97E0">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11.不按照规定办理变更登记，修改章程未按规定核准备案的；</w:t>
      </w:r>
    </w:p>
    <w:p w14:paraId="5D423AFC">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12.设立分支机构；</w:t>
      </w:r>
    </w:p>
    <w:p w14:paraId="133144E3">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default" w:ascii="仿宋" w:hAnsi="仿宋" w:eastAsia="仿宋" w:cs="仿宋"/>
          <w:i w:val="0"/>
          <w:iCs w:val="0"/>
          <w:caps w:val="0"/>
          <w:color w:val="000000"/>
          <w:spacing w:val="0"/>
          <w:kern w:val="0"/>
          <w:sz w:val="32"/>
          <w:szCs w:val="32"/>
          <w:shd w:val="clear" w:fill="FFFFFF"/>
          <w:vertAlign w:val="baseline"/>
          <w:lang w:val="en-US" w:eastAsia="zh-CN" w:bidi="ar"/>
        </w:rPr>
        <w:t>13</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.财务制度不健全，资金来源和使用违反有关规定的；</w:t>
      </w:r>
    </w:p>
    <w:p w14:paraId="6B448D3D">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default" w:ascii="仿宋" w:hAnsi="仿宋" w:eastAsia="仿宋" w:cs="仿宋"/>
          <w:i w:val="0"/>
          <w:iCs w:val="0"/>
          <w:caps w:val="0"/>
          <w:color w:val="000000"/>
          <w:spacing w:val="0"/>
          <w:kern w:val="0"/>
          <w:sz w:val="32"/>
          <w:szCs w:val="32"/>
          <w:shd w:val="clear" w:fill="FFFFFF"/>
          <w:vertAlign w:val="baseline"/>
          <w:lang w:val="en-US" w:eastAsia="zh-CN" w:bidi="ar"/>
        </w:rPr>
        <w:t>14</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.净资产低于国家有关行业主管部门规定的最低标准的；</w:t>
      </w:r>
    </w:p>
    <w:p w14:paraId="04FA6823">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5</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.侵占、私分、挪用社会团体的资产或者所接受的捐赠、资助的；</w:t>
      </w:r>
    </w:p>
    <w:p w14:paraId="2AAB4D50">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6</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.违反国家有关规定收取费用、筹集资金或者接受使用捐赠、资助的；</w:t>
      </w:r>
    </w:p>
    <w:p w14:paraId="7BB4B52B">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7</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.年检中隐瞒真实情况，弄虚作假的；</w:t>
      </w:r>
    </w:p>
    <w:p w14:paraId="76E9BD12">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8</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.未按时报送符合要求的年检材料，或者未按照登记管理机关要求对问题进行整改的；</w:t>
      </w:r>
    </w:p>
    <w:p w14:paraId="5D5EC3F7">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1</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9</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.负责人未经登记管理机关批准超龄、超届任职的，或者未按照规定办理负责人备案的；</w:t>
      </w:r>
    </w:p>
    <w:p w14:paraId="5FEF48A5">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default" w:ascii="仿宋" w:hAnsi="仿宋" w:eastAsia="仿宋" w:cs="仿宋"/>
          <w:i w:val="0"/>
          <w:iCs w:val="0"/>
          <w:caps w:val="0"/>
          <w:color w:val="000000"/>
          <w:spacing w:val="0"/>
          <w:kern w:val="0"/>
          <w:sz w:val="32"/>
          <w:szCs w:val="32"/>
          <w:shd w:val="clear" w:fill="FFFFFF"/>
          <w:vertAlign w:val="baseline"/>
          <w:lang w:val="en-US" w:eastAsia="zh-CN" w:bidi="ar"/>
        </w:rPr>
        <w:t>20</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.其他违反国家法律法规政策规定和民办非企业单位章程行为的。</w:t>
      </w:r>
    </w:p>
    <w:p w14:paraId="157D32CF">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三）民办非企业单位不得反对宪法确定的基本原则，不得危害国家的统一、安全和民族的团结，不得损害国家利益、社会公共利益。如发现民办非企业单位存在以上行为，年检结论不合格，依法给予行政处罚；构成犯罪的，依法追究刑事责任。</w:t>
      </w:r>
    </w:p>
    <w:p w14:paraId="0CE3BB24">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（四）民办非企业单位年检结论将在新安县人民政府网站予以公开公示，接受社会监督。   </w:t>
      </w:r>
    </w:p>
    <w:p w14:paraId="41A6EC31">
      <w:pPr>
        <w:ind w:firstLine="620" w:firstLineChars="200"/>
        <w:rPr>
          <w:rFonts w:hint="default" w:ascii="黑体" w:hAnsi="宋体" w:eastAsia="黑体" w:cs="黑体"/>
          <w:i w:val="0"/>
          <w:iCs w:val="0"/>
          <w:caps w:val="0"/>
          <w:color w:val="000000"/>
          <w:spacing w:val="0"/>
          <w:kern w:val="0"/>
          <w:sz w:val="31"/>
          <w:szCs w:val="31"/>
          <w:shd w:val="clear" w:fill="FFFFFF"/>
          <w:vertAlign w:val="baseline"/>
          <w:lang w:val="en-US" w:eastAsia="zh-CN" w:bidi="ar"/>
        </w:rPr>
      </w:pPr>
      <w:r>
        <w:rPr>
          <w:rFonts w:hint="eastAsia" w:ascii="黑体" w:hAnsi="宋体" w:eastAsia="黑体" w:cs="黑体"/>
          <w:i w:val="0"/>
          <w:iCs w:val="0"/>
          <w:caps w:val="0"/>
          <w:color w:val="000000"/>
          <w:spacing w:val="0"/>
          <w:kern w:val="0"/>
          <w:sz w:val="31"/>
          <w:szCs w:val="31"/>
          <w:shd w:val="clear" w:fill="FFFFFF"/>
          <w:vertAlign w:val="baseline"/>
          <w:lang w:val="en-US" w:eastAsia="zh-CN" w:bidi="ar"/>
        </w:rPr>
        <w:t>六、其他事项</w:t>
      </w:r>
    </w:p>
    <w:p w14:paraId="06B59894">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一）线上年检审核通过的民办非企业单位将打印好的年检报告书、审计报告等材料准备齐全并报经业务主管单位初审同意加盖公章后，报送至新安县政务服务中心一楼西厅民政窗口（地址：新安县涧河大道915号政务服务中心，电话67289313）。报送材料的截止日期为2025年5月31日。社会团体报送的年检材料不齐全的，应当在10个工作日内予以补全。 </w:t>
      </w:r>
    </w:p>
    <w:p w14:paraId="77F19CC1">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（二）对于没有按时按要求参加</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202</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4年度检查的民办非企业单位，取消其参加</w:t>
      </w:r>
      <w:r>
        <w:rPr>
          <w:rFonts w:hint="default" w:ascii="仿宋" w:hAnsi="仿宋" w:eastAsia="仿宋" w:cs="仿宋"/>
          <w:i w:val="0"/>
          <w:iCs w:val="0"/>
          <w:caps w:val="0"/>
          <w:color w:val="000000"/>
          <w:spacing w:val="0"/>
          <w:kern w:val="0"/>
          <w:sz w:val="32"/>
          <w:szCs w:val="32"/>
          <w:shd w:val="clear" w:fill="FFFFFF"/>
          <w:vertAlign w:val="baseline"/>
          <w:lang w:val="en-US" w:eastAsia="zh-CN" w:bidi="ar"/>
        </w:rPr>
        <w:t>202</w:t>
      </w: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5年等级评估资格，已获得评估等级并在有效期内的，降低评估等级。</w:t>
      </w:r>
    </w:p>
    <w:p w14:paraId="5CF79DF1">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（三）对于两年以上没有参加年度检查的民办非企业单位，将依法依规列入社会组织活动异常名录或社会组织严重违法失信名单。</w:t>
      </w:r>
    </w:p>
    <w:p w14:paraId="53165491">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（四）如有特殊情况需要在5月31日之后参加年检的，请在5月1日前征得业务主管单位同意后向我局递交法定代表人签字并加盖公章的书面申请，经批准后方可延后，最晚延后期限为2025年9月30日。</w:t>
      </w:r>
    </w:p>
    <w:p w14:paraId="48252354">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（五）逾期参加年检但未按要求提出书面申请并获得批准的民办非企业单位，均不再给予年检，按当年未年检记录。</w:t>
      </w:r>
    </w:p>
    <w:p w14:paraId="32650145">
      <w:pPr>
        <w:jc w:val="both"/>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4F6D57C1">
      <w:pPr>
        <w:jc w:val="both"/>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52B6CEFB">
      <w:pPr>
        <w:ind w:firstLine="6400" w:firstLineChars="2000"/>
        <w:jc w:val="both"/>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新安县民政局</w:t>
      </w:r>
    </w:p>
    <w:p w14:paraId="4C5A53B2">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i w:val="0"/>
          <w:iCs w:val="0"/>
          <w:caps w:val="0"/>
          <w:color w:val="000000"/>
          <w:spacing w:val="0"/>
          <w:kern w:val="0"/>
          <w:sz w:val="32"/>
          <w:szCs w:val="32"/>
          <w:shd w:val="clear" w:fill="FFFFFF"/>
          <w:vertAlign w:val="baseline"/>
          <w:lang w:val="en-US" w:eastAsia="zh-CN" w:bidi="ar"/>
        </w:rPr>
        <w:t xml:space="preserve">                                 2025年3月10日</w:t>
      </w:r>
    </w:p>
    <w:p w14:paraId="32287FC6">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748C1B43">
      <w:pPr>
        <w:ind w:firstLine="640" w:firstLineChars="200"/>
        <w:rPr>
          <w:rFonts w:hint="eastAsia" w:ascii="仿宋" w:hAnsi="仿宋" w:eastAsia="仿宋" w:cs="仿宋"/>
          <w:i w:val="0"/>
          <w:iCs w:val="0"/>
          <w:caps w:val="0"/>
          <w:color w:val="000000"/>
          <w:spacing w:val="0"/>
          <w:kern w:val="0"/>
          <w:sz w:val="32"/>
          <w:szCs w:val="32"/>
          <w:shd w:val="clear" w:fill="FFFFFF"/>
          <w:vertAlign w:val="baseline"/>
          <w:lang w:val="en-US" w:eastAsia="zh-CN" w:bidi="ar"/>
        </w:rPr>
      </w:pPr>
    </w:p>
    <w:p w14:paraId="6D1E1342">
      <w:pPr>
        <w:ind w:firstLine="640" w:firstLineChars="200"/>
        <w:rPr>
          <w:rFonts w:hint="default" w:ascii="仿宋" w:hAnsi="仿宋" w:eastAsia="仿宋" w:cs="仿宋"/>
          <w:i w:val="0"/>
          <w:iCs w:val="0"/>
          <w:caps w:val="0"/>
          <w:color w:val="000000"/>
          <w:spacing w:val="0"/>
          <w:kern w:val="0"/>
          <w:sz w:val="32"/>
          <w:szCs w:val="32"/>
          <w:shd w:val="clear" w:fill="FFFFFF"/>
          <w:vertAlign w:val="baseline"/>
          <w:lang w:val="en-US" w:eastAsia="zh-CN" w:bidi="ar"/>
        </w:rPr>
      </w:pPr>
      <w:bookmarkStart w:id="0" w:name="_GoBack"/>
      <w:bookmarkEnd w:id="0"/>
    </w:p>
    <w:p w14:paraId="14120E51">
      <w:pPr>
        <w:rPr>
          <w:rFonts w:hint="default" w:ascii="仿宋_GB2312" w:hAnsi="仿宋_GB2312" w:eastAsia="仿宋_GB2312" w:cs="仿宋_GB2312"/>
          <w:sz w:val="32"/>
          <w:szCs w:val="32"/>
          <w:lang w:eastAsia="zh-CN"/>
        </w:rPr>
      </w:pPr>
    </w:p>
    <w:p w14:paraId="297D5B1F">
      <w:pPr>
        <w:rPr>
          <w:rFonts w:hint="eastAsia" w:ascii="仿宋_GB2312" w:hAnsi="仿宋_GB2312" w:eastAsia="仿宋_GB2312" w:cs="仿宋_GB2312"/>
          <w:sz w:val="32"/>
          <w:szCs w:val="32"/>
          <w:lang w:val="en-US" w:eastAsia="zh-CN"/>
        </w:rPr>
      </w:pPr>
    </w:p>
    <w:p w14:paraId="5F142145"/>
    <w:sectPr>
      <w:footerReference r:id="rId3" w:type="default"/>
      <w:pgSz w:w="11906" w:h="16838"/>
      <w:pgMar w:top="1440" w:right="1266" w:bottom="1440" w:left="16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FAB3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83DC3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83DC3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30010"/>
    <w:rsid w:val="004A3497"/>
    <w:rsid w:val="007200AE"/>
    <w:rsid w:val="026C3FB7"/>
    <w:rsid w:val="06DA69AD"/>
    <w:rsid w:val="06FB0E58"/>
    <w:rsid w:val="071A324D"/>
    <w:rsid w:val="07870C92"/>
    <w:rsid w:val="088D7947"/>
    <w:rsid w:val="09B45210"/>
    <w:rsid w:val="0A533709"/>
    <w:rsid w:val="0C144E4E"/>
    <w:rsid w:val="0C194B72"/>
    <w:rsid w:val="0C811298"/>
    <w:rsid w:val="0CBD0D49"/>
    <w:rsid w:val="0E702873"/>
    <w:rsid w:val="0F963C09"/>
    <w:rsid w:val="1054157E"/>
    <w:rsid w:val="114A5C91"/>
    <w:rsid w:val="11531836"/>
    <w:rsid w:val="11651569"/>
    <w:rsid w:val="11C101D4"/>
    <w:rsid w:val="12F6241F"/>
    <w:rsid w:val="13262C02"/>
    <w:rsid w:val="139A5223"/>
    <w:rsid w:val="14720225"/>
    <w:rsid w:val="14FD5BF6"/>
    <w:rsid w:val="167D553C"/>
    <w:rsid w:val="169A2D2B"/>
    <w:rsid w:val="17846EC9"/>
    <w:rsid w:val="198D3D53"/>
    <w:rsid w:val="1CE261C4"/>
    <w:rsid w:val="1D607592"/>
    <w:rsid w:val="1DE223BD"/>
    <w:rsid w:val="1EAE1EFC"/>
    <w:rsid w:val="1F123782"/>
    <w:rsid w:val="1FEC5F03"/>
    <w:rsid w:val="203A0A65"/>
    <w:rsid w:val="214B077B"/>
    <w:rsid w:val="215542D8"/>
    <w:rsid w:val="220F5F8B"/>
    <w:rsid w:val="22704FAD"/>
    <w:rsid w:val="230E380E"/>
    <w:rsid w:val="236B5DBC"/>
    <w:rsid w:val="23934592"/>
    <w:rsid w:val="2541318A"/>
    <w:rsid w:val="25746431"/>
    <w:rsid w:val="263712CE"/>
    <w:rsid w:val="263C573E"/>
    <w:rsid w:val="268F2EB8"/>
    <w:rsid w:val="26E75573"/>
    <w:rsid w:val="270436B2"/>
    <w:rsid w:val="28C52BC1"/>
    <w:rsid w:val="28CA01D8"/>
    <w:rsid w:val="2C983330"/>
    <w:rsid w:val="2D2309CA"/>
    <w:rsid w:val="2D2C76B3"/>
    <w:rsid w:val="2ECA7271"/>
    <w:rsid w:val="2F107BF3"/>
    <w:rsid w:val="2F914F46"/>
    <w:rsid w:val="30061AB0"/>
    <w:rsid w:val="309E3380"/>
    <w:rsid w:val="33A253DA"/>
    <w:rsid w:val="347668F8"/>
    <w:rsid w:val="34B626D7"/>
    <w:rsid w:val="355049A8"/>
    <w:rsid w:val="3782541F"/>
    <w:rsid w:val="383E6AF0"/>
    <w:rsid w:val="38CC0DB9"/>
    <w:rsid w:val="3A4626D1"/>
    <w:rsid w:val="3A8738E2"/>
    <w:rsid w:val="3E8C4A6D"/>
    <w:rsid w:val="3EFBB990"/>
    <w:rsid w:val="3EFF5420"/>
    <w:rsid w:val="3FD84A29"/>
    <w:rsid w:val="40F70CDF"/>
    <w:rsid w:val="41A254D5"/>
    <w:rsid w:val="41A95ECA"/>
    <w:rsid w:val="427330DF"/>
    <w:rsid w:val="43F62A37"/>
    <w:rsid w:val="45C23361"/>
    <w:rsid w:val="465B7DE6"/>
    <w:rsid w:val="471B5F00"/>
    <w:rsid w:val="4B917546"/>
    <w:rsid w:val="4E9B2851"/>
    <w:rsid w:val="534C633D"/>
    <w:rsid w:val="543D793B"/>
    <w:rsid w:val="54AD5B0A"/>
    <w:rsid w:val="54BB0ADB"/>
    <w:rsid w:val="5507618C"/>
    <w:rsid w:val="551A4C26"/>
    <w:rsid w:val="55C34875"/>
    <w:rsid w:val="562C01DD"/>
    <w:rsid w:val="575433A7"/>
    <w:rsid w:val="57725980"/>
    <w:rsid w:val="5B8D4E53"/>
    <w:rsid w:val="5BD53711"/>
    <w:rsid w:val="5C11169E"/>
    <w:rsid w:val="5C38311E"/>
    <w:rsid w:val="5C974816"/>
    <w:rsid w:val="5CDA42CE"/>
    <w:rsid w:val="5DBC47DC"/>
    <w:rsid w:val="5DF333A1"/>
    <w:rsid w:val="5E7B4EF1"/>
    <w:rsid w:val="5F165435"/>
    <w:rsid w:val="61A860ED"/>
    <w:rsid w:val="631015EC"/>
    <w:rsid w:val="65383794"/>
    <w:rsid w:val="65BF29EB"/>
    <w:rsid w:val="66486899"/>
    <w:rsid w:val="67C65BB4"/>
    <w:rsid w:val="687A46E8"/>
    <w:rsid w:val="68906228"/>
    <w:rsid w:val="6B0A5F2B"/>
    <w:rsid w:val="6B5A37CB"/>
    <w:rsid w:val="6C247704"/>
    <w:rsid w:val="6D1D0552"/>
    <w:rsid w:val="6E60760C"/>
    <w:rsid w:val="6E644A11"/>
    <w:rsid w:val="6FAF2949"/>
    <w:rsid w:val="6FD3402E"/>
    <w:rsid w:val="702E2F92"/>
    <w:rsid w:val="70C30010"/>
    <w:rsid w:val="71A43224"/>
    <w:rsid w:val="71B7463E"/>
    <w:rsid w:val="7241150F"/>
    <w:rsid w:val="72B10708"/>
    <w:rsid w:val="73A07E70"/>
    <w:rsid w:val="750F492F"/>
    <w:rsid w:val="75357EB7"/>
    <w:rsid w:val="75BA0607"/>
    <w:rsid w:val="75D51F3B"/>
    <w:rsid w:val="76376606"/>
    <w:rsid w:val="7668677E"/>
    <w:rsid w:val="777234E1"/>
    <w:rsid w:val="78AC7BC7"/>
    <w:rsid w:val="79A2363E"/>
    <w:rsid w:val="7AD9689B"/>
    <w:rsid w:val="7C3E0DDD"/>
    <w:rsid w:val="7DDF7B12"/>
    <w:rsid w:val="7E63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2437</Words>
  <Characters>2594</Characters>
  <Lines>0</Lines>
  <Paragraphs>0</Paragraphs>
  <TotalTime>2</TotalTime>
  <ScaleCrop>false</ScaleCrop>
  <LinksUpToDate>false</LinksUpToDate>
  <CharactersWithSpaces>2606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2021-04-26T09:06:00Z</dcterms:created>
  <dc:creator>汝阳优抚</dc:creator>
  <cp:lastModifiedBy>燕</cp:lastModifiedBy>
  <dcterms:modified xsi:type="dcterms:W3CDTF">2025-03-10T03:20:37Z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61F51B64E4AD43AE974D81C961DF60FA</vt:lpwstr>
  </property>
  <property fmtid="{D5CDD505-2E9C-101B-9397-08002B2CF9AE}" pid="4" name="KSOTemplateDocerSaveRecord">
    <vt:lpwstr>eyJoZGlkIjoiM2RkOTIzNWNjYTRkYWZjYzliY2Q4YmI1ZWEyNmU4ZmUiLCJ1c2VySWQiOiIxMjk5NzI1MjE4In0=</vt:lpwstr>
  </property>
</Properties>
</file>