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23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孟津区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统计公报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初步核算，2023年全区地区生产总值503.7亿元，同比增长0.6%，增速低于全市平均水平（3.5%）2.9个百分点。其中，第一产业增加值21.8亿元，同比增长0.6%；第二产业增加值271.9亿元，同比下降2.6%；第三产业增加值210.0亿元，同比增长5.7；三产结构比为4.3:54.0:41.7。人均地区生产总值达到103939元，同比降低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30" w:firstLineChars="3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8255</wp:posOffset>
            </wp:positionV>
            <wp:extent cx="4189730" cy="2397760"/>
            <wp:effectExtent l="0" t="0" r="0" b="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063"/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年末全区常住人口48.63万人，比上年末增加0.33万人，常住人口城镇化率65.19%，比上年末提高0.89个百分点。全年出生人口0.35万人，出生率7.18‰；死亡人口0.38万人，死亡率7.79‰；自然增长率-0.61‰。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全年全区居民消费价格同比上涨1.0%，保持温和上涨态势。其中：食品烟酒类与去年同期持平，菜及食用菌价格下降7.6%，畜肉价格下降11.2%，衣着上涨0.7%，粮食上涨3.3%，生活用品及服务上涨1.7%，教育文化和娱乐价格同比上涨2.9%，交通和通信价格下降1.0%，居住上涨1.5%，医疗保健上涨3.5%，其他用品和服务类上涨1.1%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96" w:lineRule="exact"/>
        <w:ind w:left="0" w:right="0" w:firstLine="555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663575</wp:posOffset>
            </wp:positionH>
            <wp:positionV relativeFrom="paragraph">
              <wp:posOffset>897890</wp:posOffset>
            </wp:positionV>
            <wp:extent cx="4102100" cy="5276215"/>
            <wp:effectExtent l="0" t="0" r="12700" b="63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52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全区粮食总产量达到25.8万吨，其中，夏粮产量14.2万吨，秋粮产量11.6万吨。小麦产量14.2万吨，玉米产量9.6万吨。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全年肉类总产量1.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87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万吨，其中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猪肉产量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万吨。禽蛋总产量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万吨，奶类总产量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7.9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万吨。年末生猪出栏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18.4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牛出栏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万头，家禽出栏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63.6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万只。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全年全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模以上工业增加值同比下降8.7%，低于全市（0.2%）8.9个百分点；从轻重工业来看，轻工业增加值同增长3.8%，重工业增加值同比下降12.1%；从经济类型看，国有企业增加值同比下降11%，股份制企业同比下降11.8%；从企业规模看，大型企业增加值同比下降5.3%，中型企业增加值同比下降27.6%，小型企业增加值同比增长11.2%，高技术产业增加值同比下降34.3%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规模以上工业营业收入同比下降9.4%，规模以上工业利润总额同比下降57.0%。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主要行业增加值完成情况看，石油、煤炭及其他燃料加工业同比下降11.0%；化学原料和化学制品制造业同比下降15.6%；电力、热力生产和供应业同比下降10.7%；通用设备制造业同比下降31.2%；专用设备制造业同比下降3.0%；非金属矿物制品业同比增长15.1 %；农副食品加工业同比增长16.0%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建筑业增加值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同比增长10.4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以上建筑企业50家，完成建筑业产值15.1亿元，比上年下降5.6%；房屋建筑施工面积22.9万平方米，比上年减少38.8%；竣工房屋面积9.1万平方米，比上年减少47.8%；应交增值税、工程结算税金及附加6.9亿元，比上年增长6.3%；利润总额4.0亿元，比上年下降73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固定资产投资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固定资产投资同比增长8.1%，增速高于全市（-7.5%）15.6个百分点。分产业看，第一产业完成投资31890万元，同比下降58.9%；第二产业完成投资374952万元，同比下降27.4%，第三产业完成投资793330万元，同比增长53.8%。其中第一产业占比重2.7%，第二产业占比重31.2%，第三产业占比重66.1%。分领域看，基础设施投资下降5.3%，民间投资下降1.4%，工业投资下降22.7%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全年房地产开发投资20.4亿元，比上年下降15.2%，其中住宅投资19.6亿元，下降40%。商品房销售面积19.5万平方米，下降5.2%；商品房销售额11.4亿元，下降42.8%。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贸易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全年全区社会消费品零售总额完成125.3亿元，比上年增长4.3%；限上单位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消费品零售额完成20.8亿元，同比下降9.8%。批发业销售额累计完成378.6亿元，同比增长3.3%，高于全市平均水平2.7个百分点；零售业销售额累计完成97.5亿元，同比增长5.8%，低于全市平均水平2.1个百分点。住宿业营业额累计完成1.7亿元，同比增长9.0%，低于全市平均水平1.5个百分点；餐饮业营业额累计完成17.8亿元，同比增长7.3%，低于全市平均水平2.2个百分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财政、金融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全年全区实现地方财政一般公共预算收入41.8亿元，同比增长0.2%，其中：税收收入完成25.1亿元，同比增长0.6%，税收收入占财政收入的比重为60.0%。全区一般公共预算支出46.9亿元，同比增长8.8%。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年全区金融机构各项存款余额298.8亿元，较年初增加38.3亿元，增长14.7%；其中住户存款余额258.0亿元，较年初增加42.5亿元，增长19.7%。金融机构各项贷款余额287.1亿元，较年初增加120.6亿元，增长72.4；余额贷存比为96.1%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教育、科技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全区共有小学62所，招生5925人，在校生34240人，毕业生5458人。普通初中24所，招生5436人，在校生17087人，毕业生6245人。普通高中7所，招生3813人，在校生11435人，毕业生3966人。全区高招省定本科线上线人数2277人。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文化、卫生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年末共有艺术表演团体1个，从业人员19人，演出场次327场（次）。文化馆1个，举办展览19期，组织文艺活动180场（次）。有图书馆1个，藏书35.3万册。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截止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年末，全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卫生机构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398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个，床位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2375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张，卫生技术人员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4001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人。疾控单位1个，卫生技术人员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人。监督单位1个，卫生技术人员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人。乡镇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卫生院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个，卫生技术人员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638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人民生活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56" w:firstLineChars="200"/>
        <w:jc w:val="both"/>
        <w:textAlignment w:val="center"/>
        <w:rPr>
          <w:rFonts w:hint="eastAsia" w:ascii="Times New Roman" w:hAnsi="Times New Roman" w:eastAsia="仿宋_GB2312" w:cs="仿宋_GB2312"/>
          <w:color w:val="FF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4"/>
          <w:kern w:val="2"/>
          <w:sz w:val="32"/>
          <w:szCs w:val="32"/>
          <w:lang w:val="en-US" w:eastAsia="zh-CN" w:bidi="ar-SA"/>
        </w:rPr>
        <w:t>2023年城乡居民人均可支配收入31011元，同比增长6.7%，增速高于全市平均水平（6.6%）0.1个百分点，增速排全市第8位；城镇居民人均可支配收入41722元，同比增长4.7%，增速低于全市平均水平（4.8%）0.1个百分点，增速排全市第10位；农村居民人均可支配收入20418元，同比增长7.7%，增速低于全市平均水平（7.8%）0.1个百分点，增速排全市第7位。</w:t>
      </w:r>
    </w:p>
    <w:p>
      <w:pPr>
        <w:spacing w:line="480" w:lineRule="auto"/>
        <w:ind w:firstLine="630"/>
        <w:rPr>
          <w:rFonts w:hint="eastAsia"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注：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7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、地区生产总值、各产业增加值绝对数按现行价格计算，增长速度按可比价格计算。人均生产总值按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平均年末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常住人口计算。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7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次产业分类依据国家统计局2018年修订的《三次产业划分规定》，第一产业是指农、林、牧、渔业（不含农、林、牧、渔专业及辅助性活动）；第二产业是指采矿业（不含开采专业及辅助性活动），制造业（不含金属制品、机械和设备修理业），电力、热力、燃气及水生产和供应业，建筑业；第三产业即服务业，是指除第一产业、第二产业以外的其他行业（剔除国际组织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7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.公报中所有数据为快报数据，如与后期发布年鉴资料不一致的，以后期发布数据为准。</w:t>
      </w:r>
    </w:p>
    <w:sectPr>
      <w:footerReference r:id="rId3" w:type="default"/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C80E3"/>
    <w:multiLevelType w:val="singleLevel"/>
    <w:tmpl w:val="3ACC80E3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2I4YmY0MjA0MjhiYzQxYzUzNjg1YjFmMWM0ZWQifQ=="/>
  </w:docVars>
  <w:rsids>
    <w:rsidRoot w:val="7A8E3973"/>
    <w:rsid w:val="027F719C"/>
    <w:rsid w:val="04837DAC"/>
    <w:rsid w:val="05171231"/>
    <w:rsid w:val="085602B5"/>
    <w:rsid w:val="0B32763D"/>
    <w:rsid w:val="0D0F0074"/>
    <w:rsid w:val="0D4B4DF5"/>
    <w:rsid w:val="0E376FED"/>
    <w:rsid w:val="0FCB672C"/>
    <w:rsid w:val="11913846"/>
    <w:rsid w:val="11F66601"/>
    <w:rsid w:val="12682C5D"/>
    <w:rsid w:val="1528395E"/>
    <w:rsid w:val="170D7FBE"/>
    <w:rsid w:val="1A681176"/>
    <w:rsid w:val="1CBF3AF4"/>
    <w:rsid w:val="20BB56B6"/>
    <w:rsid w:val="23FE163E"/>
    <w:rsid w:val="243C149E"/>
    <w:rsid w:val="24D2276D"/>
    <w:rsid w:val="25261C9A"/>
    <w:rsid w:val="265A5736"/>
    <w:rsid w:val="2A4E5724"/>
    <w:rsid w:val="2D4A2E00"/>
    <w:rsid w:val="31A45C0E"/>
    <w:rsid w:val="31D044B5"/>
    <w:rsid w:val="32D84853"/>
    <w:rsid w:val="345948A6"/>
    <w:rsid w:val="3612339D"/>
    <w:rsid w:val="36BF2688"/>
    <w:rsid w:val="378F5463"/>
    <w:rsid w:val="38E34ADB"/>
    <w:rsid w:val="3AC06644"/>
    <w:rsid w:val="3DBB793A"/>
    <w:rsid w:val="3E0E6961"/>
    <w:rsid w:val="3E962E87"/>
    <w:rsid w:val="3EF373D7"/>
    <w:rsid w:val="43464D86"/>
    <w:rsid w:val="44F20DF3"/>
    <w:rsid w:val="48C26597"/>
    <w:rsid w:val="4A714BAE"/>
    <w:rsid w:val="4AA0776C"/>
    <w:rsid w:val="4B3814C1"/>
    <w:rsid w:val="4C714CB1"/>
    <w:rsid w:val="4DC0243E"/>
    <w:rsid w:val="4E294948"/>
    <w:rsid w:val="50C2159B"/>
    <w:rsid w:val="534A2966"/>
    <w:rsid w:val="539300BA"/>
    <w:rsid w:val="558433D8"/>
    <w:rsid w:val="562C577E"/>
    <w:rsid w:val="56C82CC7"/>
    <w:rsid w:val="581F24C4"/>
    <w:rsid w:val="5AEA2200"/>
    <w:rsid w:val="5FAD031C"/>
    <w:rsid w:val="606E6FF6"/>
    <w:rsid w:val="611840F9"/>
    <w:rsid w:val="61355185"/>
    <w:rsid w:val="64F55934"/>
    <w:rsid w:val="65C92FEA"/>
    <w:rsid w:val="66423BE3"/>
    <w:rsid w:val="67EF3EC1"/>
    <w:rsid w:val="69394CE9"/>
    <w:rsid w:val="6B432C1D"/>
    <w:rsid w:val="6BDB4E51"/>
    <w:rsid w:val="6FB84E1F"/>
    <w:rsid w:val="717D065E"/>
    <w:rsid w:val="721C7C56"/>
    <w:rsid w:val="76465874"/>
    <w:rsid w:val="77B76D62"/>
    <w:rsid w:val="788D5355"/>
    <w:rsid w:val="7A8E3973"/>
    <w:rsid w:val="7B5C7083"/>
    <w:rsid w:val="7CB969DC"/>
    <w:rsid w:val="7E1877B3"/>
    <w:rsid w:val="7F6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p0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2020-04-15T02:29:00Z</dcterms:created>
  <dc:creator>随机漫步</dc:creator>
  <cp:lastModifiedBy>朱昆</cp:lastModifiedBy>
  <cp:lastPrinted>2020-08-03T01:17:00Z</cp:lastPrinted>
  <dcterms:modified xsi:type="dcterms:W3CDTF">2024-04-26T06:31:23Z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56C443BAC06446EB8CFB05E43FC67159</vt:lpwstr>
  </property>
</Properties>
</file>