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栾川县档案史志馆</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2019年度</w:t>
      </w:r>
      <w:r>
        <w:rPr>
          <w:rFonts w:hint="eastAsia" w:ascii="黑体" w:hAnsi="黑体" w:eastAsia="黑体" w:cs="黑体"/>
          <w:color w:val="auto"/>
          <w:sz w:val="52"/>
          <w:szCs w:val="52"/>
          <w:highlight w:val="none"/>
        </w:rPr>
        <w:t>部门决算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二〇二〇年八月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栾川县档案史志馆</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201</w:t>
      </w: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201</w:t>
      </w: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栾川县</w:t>
      </w:r>
      <w:r>
        <w:rPr>
          <w:rFonts w:hint="eastAsia" w:ascii="黑体" w:hAnsi="黑体" w:eastAsia="黑体" w:cs="黑体"/>
          <w:color w:val="auto"/>
          <w:sz w:val="48"/>
          <w:szCs w:val="48"/>
          <w:highlight w:val="none"/>
          <w:lang w:eastAsia="zh-CN"/>
        </w:rPr>
        <w:t>档案史志馆</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numPr>
          <w:ilvl w:val="0"/>
          <w:numId w:val="2"/>
        </w:numPr>
        <w:ind w:firstLine="640" w:firstLineChars="200"/>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部门职责</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sz w:val="32"/>
          <w:szCs w:val="32"/>
          <w:lang w:val="en-US" w:eastAsia="zh-CN"/>
        </w:rPr>
        <w:t>栾川县档案史志馆职责是：</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接收、征集、保管档案</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实施馆藏档案整理、鉴定、解密、划控和开放工作；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负责馆藏档案信息化工作；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开展档案利用工作；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负责馆藏档案资源开发工作；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负责馆藏档案实体和信息安全、保密工作；</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组织开展档案学术科研、馆际合作、业务交流；</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负责研究栾川县地方史志，及时记载、总结、研究县委、县政府的重大决策部署；</w:t>
      </w:r>
    </w:p>
    <w:p>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征集、整理栾川县地方史志重要资料、栾川县情重要资料，组织编印栾川县地方史志、栾川年鉴等书刊资料等工作；</w:t>
      </w:r>
    </w:p>
    <w:p>
      <w:pPr>
        <w:widowControl/>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完成县委交办的其他工作。</w:t>
      </w:r>
    </w:p>
    <w:p>
      <w:pPr>
        <w:widowControl/>
        <w:ind w:firstLine="640" w:firstLineChars="200"/>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numPr>
          <w:ilvl w:val="0"/>
          <w:numId w:val="0"/>
        </w:numPr>
        <w:ind w:leftChars="200" w:firstLine="688" w:firstLineChars="200"/>
        <w:jc w:val="left"/>
        <w:rPr>
          <w:rFonts w:hint="eastAsia" w:ascii="仿宋_GB2312" w:hAnsi="仿宋_GB2312" w:eastAsia="仿宋_GB2312" w:cs="仿宋_GB2312"/>
          <w:b w:val="0"/>
          <w:i w:val="0"/>
          <w:caps w:val="0"/>
          <w:color w:val="000000"/>
          <w:spacing w:val="12"/>
          <w:sz w:val="32"/>
          <w:szCs w:val="32"/>
          <w:shd w:val="clear" w:color="auto" w:fill="FFFFFF"/>
        </w:rPr>
      </w:pPr>
      <w:r>
        <w:rPr>
          <w:rFonts w:hint="eastAsia" w:ascii="仿宋_GB2312" w:hAnsi="仿宋_GB2312" w:eastAsia="仿宋_GB2312" w:cs="仿宋_GB2312"/>
          <w:b w:val="0"/>
          <w:i w:val="0"/>
          <w:caps w:val="0"/>
          <w:color w:val="000000"/>
          <w:spacing w:val="12"/>
          <w:sz w:val="32"/>
          <w:szCs w:val="32"/>
          <w:shd w:val="clear" w:color="auto" w:fill="FFFFFF"/>
        </w:rPr>
        <w:t>栾川县档案史志馆内设机构三个，包括：综合股、档案馆、方志馆三个科室</w:t>
      </w:r>
    </w:p>
    <w:p>
      <w:pPr>
        <w:widowControl/>
        <w:numPr>
          <w:ilvl w:val="0"/>
          <w:numId w:val="0"/>
        </w:numPr>
        <w:ind w:leftChars="200" w:firstLine="688" w:firstLineChars="200"/>
        <w:jc w:val="left"/>
        <w:rPr>
          <w:rFonts w:hint="eastAsia" w:ascii="仿宋_GB2312" w:hAnsi="仿宋_GB2312" w:eastAsia="仿宋_GB2312" w:cs="仿宋_GB2312"/>
          <w:b w:val="0"/>
          <w:i w:val="0"/>
          <w:caps w:val="0"/>
          <w:color w:val="000000"/>
          <w:spacing w:val="12"/>
          <w:sz w:val="32"/>
          <w:szCs w:val="32"/>
          <w:shd w:val="clear" w:color="auto" w:fill="FFFFFF"/>
        </w:rPr>
      </w:pPr>
      <w:r>
        <w:rPr>
          <w:rFonts w:hint="eastAsia" w:ascii="仿宋_GB2312" w:hAnsi="仿宋_GB2312" w:eastAsia="仿宋_GB2312" w:cs="仿宋_GB2312"/>
          <w:b w:val="0"/>
          <w:i w:val="0"/>
          <w:caps w:val="0"/>
          <w:color w:val="000000"/>
          <w:spacing w:val="12"/>
          <w:sz w:val="32"/>
          <w:szCs w:val="32"/>
          <w:shd w:val="clear" w:color="auto" w:fill="FFFFFF"/>
        </w:rPr>
        <w:t>从决算单位构成看，栾川县档案史志馆部门决算包括：本级决算。</w:t>
      </w:r>
    </w:p>
    <w:p>
      <w:pPr>
        <w:widowControl/>
        <w:numPr>
          <w:ilvl w:val="0"/>
          <w:numId w:val="0"/>
        </w:numPr>
        <w:ind w:leftChars="200" w:firstLine="688" w:firstLineChars="200"/>
        <w:jc w:val="left"/>
        <w:rPr>
          <w:rFonts w:hint="eastAsia" w:ascii="仿宋_GB2312" w:hAnsi="仿宋_GB2312" w:eastAsia="仿宋_GB2312" w:cs="仿宋_GB2312"/>
          <w:b w:val="0"/>
          <w:i w:val="0"/>
          <w:caps w:val="0"/>
          <w:color w:val="000000"/>
          <w:spacing w:val="12"/>
          <w:sz w:val="32"/>
          <w:szCs w:val="32"/>
          <w:shd w:val="clear" w:color="auto" w:fill="FFFFFF"/>
          <w:lang w:eastAsia="zh-CN"/>
        </w:rPr>
      </w:pPr>
      <w:r>
        <w:rPr>
          <w:rFonts w:hint="eastAsia" w:ascii="仿宋_GB2312" w:hAnsi="仿宋_GB2312" w:eastAsia="仿宋_GB2312" w:cs="仿宋_GB2312"/>
          <w:b w:val="0"/>
          <w:i w:val="0"/>
          <w:caps w:val="0"/>
          <w:color w:val="000000"/>
          <w:spacing w:val="12"/>
          <w:sz w:val="32"/>
          <w:szCs w:val="32"/>
          <w:shd w:val="clear" w:color="auto" w:fill="FFFFFF"/>
        </w:rPr>
        <w:t>本决算为本级决算，纳入本部门2019年度部门决算编制范围的单位共1个。</w:t>
      </w:r>
    </w:p>
    <w:p>
      <w:pPr>
        <w:widowControl/>
        <w:numPr>
          <w:ilvl w:val="0"/>
          <w:numId w:val="0"/>
        </w:numPr>
        <w:ind w:leftChars="200" w:firstLine="688" w:firstLineChars="200"/>
        <w:jc w:val="left"/>
        <w:rPr>
          <w:rFonts w:hint="eastAsia" w:ascii="仿宋_GB2312" w:hAnsi="仿宋_GB2312"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仿宋_GB2312"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仿宋_GB2312"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pPr>
    </w:p>
    <w:p>
      <w:pPr>
        <w:ind w:firstLine="960" w:firstLineChars="200"/>
        <w:jc w:val="both"/>
        <w:outlineLvl w:val="0"/>
        <w:rPr>
          <w:rFonts w:hint="eastAsia" w:ascii="黑体" w:hAnsi="黑体" w:eastAsia="黑体" w:cs="黑体"/>
          <w:sz w:val="48"/>
          <w:szCs w:val="48"/>
        </w:rPr>
      </w:pPr>
      <w:r>
        <w:rPr>
          <w:rFonts w:hint="eastAsia" w:ascii="黑体" w:hAnsi="黑体" w:eastAsia="黑体" w:cs="黑体"/>
          <w:sz w:val="48"/>
          <w:szCs w:val="48"/>
        </w:rPr>
        <w:t>第二部分</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201</w:t>
      </w:r>
      <w:r>
        <w:rPr>
          <w:rFonts w:hint="eastAsia" w:ascii="黑体" w:hAnsi="黑体" w:eastAsia="黑体" w:cs="黑体"/>
          <w:sz w:val="48"/>
          <w:szCs w:val="48"/>
          <w:lang w:val="en-US" w:eastAsia="zh-CN"/>
        </w:rPr>
        <w:t>9</w:t>
      </w:r>
      <w:r>
        <w:rPr>
          <w:rFonts w:hint="eastAsia" w:ascii="黑体" w:hAnsi="黑体" w:eastAsia="黑体" w:cs="黑体"/>
          <w:sz w:val="48"/>
          <w:szCs w:val="48"/>
        </w:rPr>
        <w:t>年度部门决算表</w:t>
      </w:r>
    </w:p>
    <w:p>
      <w:pPr>
        <w:widowControl/>
        <w:jc w:val="left"/>
        <w:rPr>
          <w:rFonts w:hint="eastAsia" w:ascii="黑体" w:hAnsi="宋体" w:eastAsia="黑体" w:cs="宋体"/>
          <w:kern w:val="0"/>
          <w:sz w:val="28"/>
          <w:szCs w:val="28"/>
        </w:rPr>
      </w:pPr>
    </w:p>
    <w:p>
      <w:pPr>
        <w:widowControl/>
        <w:numPr>
          <w:ilvl w:val="0"/>
          <w:numId w:val="0"/>
        </w:numPr>
        <w:ind w:leftChars="200" w:firstLine="688" w:firstLineChars="200"/>
        <w:jc w:val="left"/>
        <w:rPr>
          <w:rFonts w:hint="eastAsia" w:ascii="仿宋_GB2312" w:hAnsi="宋体" w:eastAsia="仿宋_GB2312" w:cs="仿宋_GB2312"/>
          <w:b w:val="0"/>
          <w:i w:val="0"/>
          <w:caps w:val="0"/>
          <w:color w:val="000000"/>
          <w:spacing w:val="12"/>
          <w:sz w:val="32"/>
          <w:szCs w:val="32"/>
          <w:shd w:val="clear" w:color="auto" w:fill="FFFFFF"/>
          <w:lang w:eastAsia="zh-CN"/>
        </w:rPr>
        <w:sectPr>
          <w:pgSz w:w="11906" w:h="16838"/>
          <w:pgMar w:top="1440" w:right="227" w:bottom="1440" w:left="1378" w:header="851" w:footer="992" w:gutter="0"/>
          <w:cols w:space="0" w:num="1"/>
          <w:rtlGutter w:val="0"/>
          <w:docGrid w:type="lines" w:linePitch="312" w:charSpace="0"/>
        </w:sectPr>
      </w:pPr>
    </w:p>
    <w:p>
      <w:r>
        <w:object>
          <v:shape id="_x0000_i1025" o:spt="75" type="#_x0000_t75" style="height:520.2pt;width:697.3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r>
        <w:object>
          <v:shape id="_x0000_i1026" o:spt="75" type="#_x0000_t75" style="height:266.4pt;width:697.4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
    <w:p/>
    <w:p/>
    <w:p/>
    <w:p/>
    <w:p/>
    <w:p/>
    <w:p/>
    <w:p/>
    <w:p/>
    <w:p/>
    <w:p>
      <w:r>
        <w:object>
          <v:shape id="_x0000_i1027" o:spt="75" type="#_x0000_t75" style="height:270.75pt;width:682.5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p>
    <w:p/>
    <w:p/>
    <w:p/>
    <w:p/>
    <w:p>
      <w:r>
        <w:object>
          <v:shape id="_x0000_i1033" o:spt="75" type="#_x0000_t75" style="height:513pt;width:697.4pt;" o:ole="t" filled="f" o:preferrelative="t" stroked="f" coordsize="21600,21600">
            <v:path/>
            <v:fill on="f" focussize="0,0"/>
            <v:stroke on="f"/>
            <v:imagedata r:id="rId13" o:title=""/>
            <o:lock v:ext="edit" aspectratio="f"/>
            <w10:wrap type="none"/>
            <w10:anchorlock/>
          </v:shape>
          <o:OLEObject Type="Embed" ProgID="Excel.Sheet.12" ShapeID="_x0000_i1033" DrawAspect="Content" ObjectID="_1468075728" r:id="rId12">
            <o:LockedField>false</o:LockedField>
          </o:OLEObject>
        </w:object>
      </w:r>
    </w:p>
    <w:p>
      <w:r>
        <w:object>
          <v:shape id="_x0000_i1029" o:spt="75" type="#_x0000_t75" style="height:269.25pt;width:559.5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p>
    <w:p/>
    <w:p/>
    <w:p/>
    <w:p/>
    <w:p/>
    <w:p/>
    <w:p/>
    <w:p>
      <w:bookmarkStart w:id="0" w:name="_GoBack"/>
      <w:bookmarkEnd w:id="0"/>
    </w:p>
    <w:p>
      <w:r>
        <w:object>
          <v:shape id="_x0000_i1030" o:spt="75" type="#_x0000_t75" style="height:454.75pt;width:697.6pt;" o:ole="t" filled="f" o:preferrelative="t" stroked="f" coordsize="21600,21600">
            <v:path/>
            <v:fill on="f" focussize="0,0"/>
            <v:stroke on="f"/>
            <v:imagedata r:id="rId17" o:title=""/>
            <o:lock v:ext="edit" aspectratio="f"/>
            <w10:wrap type="none"/>
            <w10:anchorlock/>
          </v:shape>
          <o:OLEObject Type="Embed" ProgID="Excel.Sheet.12" ShapeID="_x0000_i1030" DrawAspect="Content" ObjectID="_1468075730" r:id="rId16">
            <o:LockedField>false</o:LockedField>
          </o:OLEObject>
        </w:object>
      </w:r>
    </w:p>
    <w:p>
      <w:r>
        <w:object>
          <v:shape id="_x0000_i1031" o:spt="75" type="#_x0000_t75" style="height:143.8pt;width:697.5pt;" o:ole="t" filled="f" o:preferrelative="t" stroked="f" coordsize="21600,21600">
            <v:path/>
            <v:fill on="f" focussize="0,0"/>
            <v:stroke on="f"/>
            <v:imagedata r:id="rId19" o:title=""/>
            <o:lock v:ext="edit" aspectratio="f"/>
            <w10:wrap type="none"/>
            <w10:anchorlock/>
          </v:shape>
          <o:OLEObject Type="Embed" ProgID="Excel.Sheet.12" ShapeID="_x0000_i1031" DrawAspect="Content" ObjectID="_1468075731" r:id="rId18">
            <o:LockedField>false</o:LockedField>
          </o:OLEObject>
        </w:object>
      </w:r>
    </w:p>
    <w:p/>
    <w:p/>
    <w:p/>
    <w:p/>
    <w:p/>
    <w:p/>
    <w:p/>
    <w:p/>
    <w:p/>
    <w:p/>
    <w:p/>
    <w:p/>
    <w:p/>
    <w:p/>
    <w:p/>
    <w:p/>
    <w:p/>
    <w:p/>
    <w:p/>
    <w:p/>
    <w:p/>
    <w:p>
      <w:pPr>
        <w:rPr>
          <w:rFonts w:hint="eastAsia" w:eastAsia="宋体"/>
          <w:lang w:eastAsia="zh-CN"/>
        </w:rPr>
      </w:pPr>
      <w:r>
        <w:rPr>
          <w:rFonts w:hint="eastAsia" w:eastAsia="宋体"/>
          <w:lang w:eastAsia="zh-CN"/>
        </w:rPr>
        <w:object>
          <v:shape id="_x0000_i1032" o:spt="75" type="#_x0000_t75" style="height:224.1pt;width:697.4pt;" o:ole="t" filled="f" o:preferrelative="t" stroked="f" coordsize="21600,21600">
            <v:path/>
            <v:fill on="f" focussize="0,0"/>
            <v:stroke on="f"/>
            <v:imagedata r:id="rId21" o:title=""/>
            <o:lock v:ext="edit" aspectratio="f"/>
            <w10:wrap type="none"/>
            <w10:anchorlock/>
          </v:shape>
          <o:OLEObject Type="Embed" ProgID="Excel.Sheet.12" ShapeID="_x0000_i1032" DrawAspect="Content" ObjectID="_1468075732" r:id="rId20">
            <o:LockedField>false</o:LockedField>
          </o:OLEObject>
        </w:object>
      </w:r>
    </w:p>
    <w:p/>
    <w:p/>
    <w:p>
      <w:pPr>
        <w:jc w:val="cente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201</w:t>
      </w:r>
      <w:r>
        <w:rPr>
          <w:rFonts w:hint="eastAsia" w:ascii="黑体" w:hAnsi="黑体" w:eastAsia="黑体" w:cs="黑体"/>
          <w:color w:val="auto"/>
          <w:sz w:val="48"/>
          <w:szCs w:val="48"/>
          <w:highlight w:val="none"/>
          <w:lang w:val="en-US" w:eastAsia="zh-CN"/>
        </w:rPr>
        <w:t>9</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部门决算情况说明</w:t>
      </w:r>
    </w:p>
    <w:p/>
    <w:p/>
    <w:p/>
    <w:p/>
    <w:p/>
    <w:p/>
    <w:p/>
    <w:p/>
    <w:p/>
    <w:p/>
    <w:p/>
    <w:p/>
    <w:p/>
    <w:p/>
    <w:p/>
    <w:p/>
    <w:p/>
    <w:p/>
    <w:p/>
    <w:p/>
    <w:p/>
    <w:p/>
    <w:p/>
    <w:p/>
    <w:p/>
    <w:p/>
    <w:p/>
    <w:p/>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spacing w:beforeLines="0" w:afterLines="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highlight w:val="none"/>
          <w:lang w:val="en-US" w:eastAsia="zh-CN"/>
        </w:rPr>
        <w:t>2019年度收、支总计均为142.78万元。与上年度相比，收、支总计各减少12.35万元，下降7.96%</w:t>
      </w:r>
      <w:r>
        <w:rPr>
          <w:rFonts w:hint="eastAsia" w:ascii="仿宋_GB2312" w:hAnsi="仿宋_GB2312" w:eastAsia="仿宋_GB2312" w:cs="仿宋_GB2312"/>
          <w:sz w:val="32"/>
          <w:szCs w:val="32"/>
          <w:lang w:val="zh-CN"/>
        </w:rPr>
        <w:t>。主要原因是</w:t>
      </w:r>
      <w:r>
        <w:rPr>
          <w:rFonts w:hint="eastAsia" w:ascii="仿宋_GB2312" w:hAnsi="仿宋_GB2312" w:eastAsia="仿宋_GB2312" w:cs="仿宋_GB2312"/>
          <w:b w:val="0"/>
          <w:i w:val="0"/>
          <w:caps w:val="0"/>
          <w:color w:val="000000"/>
          <w:spacing w:val="0"/>
          <w:sz w:val="32"/>
          <w:szCs w:val="32"/>
          <w:shd w:val="clear" w:color="auto" w:fill="FFFFFF"/>
        </w:rPr>
        <w:t>人员退休</w:t>
      </w:r>
      <w:r>
        <w:rPr>
          <w:rFonts w:hint="eastAsia" w:ascii="仿宋_GB2312" w:hAnsi="仿宋_GB2312" w:eastAsia="仿宋_GB2312" w:cs="仿宋_GB2312"/>
          <w:b w:val="0"/>
          <w:i w:val="0"/>
          <w:caps w:val="0"/>
          <w:color w:val="000000"/>
          <w:spacing w:val="0"/>
          <w:sz w:val="32"/>
          <w:szCs w:val="32"/>
          <w:shd w:val="clear" w:color="auto" w:fill="FFFFFF"/>
          <w:lang w:eastAsia="zh-CN"/>
        </w:rPr>
        <w:t>，人员变动，</w:t>
      </w:r>
      <w:r>
        <w:rPr>
          <w:rFonts w:hint="eastAsia" w:ascii="仿宋_GB2312" w:hAnsi="仿宋_GB2312" w:eastAsia="仿宋_GB2312" w:cs="仿宋_GB2312"/>
          <w:b w:val="0"/>
          <w:i w:val="0"/>
          <w:caps w:val="0"/>
          <w:color w:val="000000"/>
          <w:spacing w:val="0"/>
          <w:sz w:val="32"/>
          <w:szCs w:val="32"/>
          <w:shd w:val="clear" w:color="auto" w:fill="FFFFFF"/>
          <w:lang w:val="en-US" w:eastAsia="zh-CN"/>
        </w:rPr>
        <w:t>且压缩开支，相应各项支出</w:t>
      </w:r>
      <w:r>
        <w:rPr>
          <w:rFonts w:hint="eastAsia" w:ascii="仿宋_GB2312" w:hAnsi="仿宋_GB2312" w:eastAsia="仿宋_GB2312" w:cs="仿宋_GB2312"/>
          <w:b w:val="0"/>
          <w:i w:val="0"/>
          <w:caps w:val="0"/>
          <w:color w:val="000000"/>
          <w:spacing w:val="0"/>
          <w:sz w:val="32"/>
          <w:szCs w:val="32"/>
          <w:shd w:val="clear" w:color="auto" w:fill="FFFFFF"/>
        </w:rPr>
        <w:t>减少</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2019年度收入合计102.54万元，其中：财政拨款收入102.54万元，占100%。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2019年度支出合计89.44万元，其中：基本支出66.67万元，占74.53%；项目支出22.78万元，占25.47%。</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2019年度财政拨款收、支总计均为142.78万元。与上年度相比，财政拨款收、支总计各减少12.35万元，下降7.96%。主要原因是</w:t>
      </w:r>
      <w:r>
        <w:rPr>
          <w:rFonts w:hint="eastAsia" w:ascii="仿宋_GB2312" w:hAnsi="仿宋_GB2312" w:eastAsia="仿宋_GB2312" w:cs="仿宋_GB2312"/>
          <w:b w:val="0"/>
          <w:i w:val="0"/>
          <w:caps w:val="0"/>
          <w:color w:val="000000"/>
          <w:spacing w:val="0"/>
          <w:sz w:val="32"/>
          <w:szCs w:val="32"/>
          <w:shd w:val="clear" w:color="auto" w:fill="FFFFFF"/>
          <w:lang w:eastAsia="zh-CN"/>
        </w:rPr>
        <w:t>人员变动、</w:t>
      </w:r>
      <w:r>
        <w:rPr>
          <w:rFonts w:hint="eastAsia" w:ascii="仿宋_GB2312" w:hAnsi="仿宋_GB2312" w:eastAsia="仿宋_GB2312" w:cs="仿宋_GB2312"/>
          <w:b w:val="0"/>
          <w:i w:val="0"/>
          <w:caps w:val="0"/>
          <w:color w:val="000000"/>
          <w:spacing w:val="0"/>
          <w:sz w:val="32"/>
          <w:szCs w:val="32"/>
          <w:shd w:val="clear" w:color="auto" w:fill="FFFFFF"/>
        </w:rPr>
        <w:t>人员退休</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且压缩开支，相应各项支出</w:t>
      </w:r>
      <w:r>
        <w:rPr>
          <w:rFonts w:hint="eastAsia" w:ascii="仿宋_GB2312" w:hAnsi="仿宋_GB2312" w:eastAsia="仿宋_GB2312" w:cs="仿宋_GB2312"/>
          <w:b w:val="0"/>
          <w:i w:val="0"/>
          <w:caps w:val="0"/>
          <w:color w:val="000000"/>
          <w:spacing w:val="0"/>
          <w:sz w:val="32"/>
          <w:szCs w:val="32"/>
          <w:shd w:val="clear" w:color="auto" w:fill="FFFFFF"/>
        </w:rPr>
        <w:t>减少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2019年度一般公共预算财政拨款支出89.44万元，占支出合计的100%。与上年度相比，一般公共预算财政拨款支出减少25.45万元，下降22.15%。主要原因是</w:t>
      </w:r>
      <w:r>
        <w:rPr>
          <w:rFonts w:hint="eastAsia" w:ascii="仿宋_GB2312" w:hAnsi="仿宋_GB2312" w:eastAsia="仿宋_GB2312" w:cs="仿宋_GB2312"/>
          <w:b w:val="0"/>
          <w:i w:val="0"/>
          <w:caps w:val="0"/>
          <w:color w:val="000000"/>
          <w:spacing w:val="0"/>
          <w:sz w:val="32"/>
          <w:szCs w:val="32"/>
          <w:shd w:val="clear" w:color="auto" w:fill="FFFFFF"/>
          <w:lang w:eastAsia="zh-CN"/>
        </w:rPr>
        <w:t>人员变动、</w:t>
      </w:r>
      <w:r>
        <w:rPr>
          <w:rFonts w:hint="eastAsia" w:ascii="仿宋_GB2312" w:hAnsi="仿宋_GB2312" w:eastAsia="仿宋_GB2312" w:cs="仿宋_GB2312"/>
          <w:b w:val="0"/>
          <w:i w:val="0"/>
          <w:caps w:val="0"/>
          <w:color w:val="000000"/>
          <w:spacing w:val="0"/>
          <w:sz w:val="32"/>
          <w:szCs w:val="32"/>
          <w:shd w:val="clear" w:color="auto" w:fill="FFFFFF"/>
        </w:rPr>
        <w:t>人员退休</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且压缩开支，相应各项支出</w:t>
      </w:r>
      <w:r>
        <w:rPr>
          <w:rFonts w:hint="eastAsia" w:ascii="仿宋_GB2312" w:hAnsi="仿宋_GB2312" w:eastAsia="仿宋_GB2312" w:cs="仿宋_GB2312"/>
          <w:b w:val="0"/>
          <w:i w:val="0"/>
          <w:caps w:val="0"/>
          <w:color w:val="000000"/>
          <w:spacing w:val="0"/>
          <w:sz w:val="32"/>
          <w:szCs w:val="32"/>
          <w:shd w:val="clear" w:color="auto" w:fill="FFFFFF"/>
        </w:rPr>
        <w:t>减少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2019年度一般公共预算财政拨款支出89.44万元，主要用于以下方面：一般公共服务（类）支出89.44万元，占100%。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2019年度一般公共预算财政拨款支出年初预算为117.29万元，支出决算为89.44万元，完成年初预算的76.25%。其中：</w:t>
      </w:r>
    </w:p>
    <w:p>
      <w:pPr>
        <w:numPr>
          <w:ilvl w:val="0"/>
          <w:numId w:val="4"/>
        </w:numPr>
        <w:spacing w:beforeLines="0" w:afterLines="0"/>
        <w:ind w:firstLine="643" w:firstLineChars="2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bCs/>
          <w:color w:val="auto"/>
          <w:sz w:val="32"/>
          <w:szCs w:val="32"/>
          <w:highlight w:val="none"/>
          <w:lang w:val="en-US" w:eastAsia="zh-CN"/>
        </w:rPr>
        <w:t>一般公共服务支出（类）档案事务（款）行政运行（项）</w:t>
      </w:r>
      <w:r>
        <w:rPr>
          <w:rFonts w:hint="eastAsia" w:ascii="仿宋_GB2312" w:hAnsi="仿宋_GB2312" w:eastAsia="仿宋_GB2312" w:cs="仿宋_GB2312"/>
          <w:sz w:val="32"/>
          <w:szCs w:val="32"/>
          <w:highlight w:val="none"/>
          <w:lang w:val="zh-CN"/>
        </w:rPr>
        <w:t>。年初预算为</w:t>
      </w:r>
      <w:r>
        <w:rPr>
          <w:rFonts w:hint="eastAsia" w:ascii="仿宋_GB2312" w:hAnsi="仿宋_GB2312" w:eastAsia="仿宋_GB2312" w:cs="仿宋_GB2312"/>
          <w:sz w:val="32"/>
          <w:szCs w:val="32"/>
          <w:highlight w:val="none"/>
          <w:lang w:val="en-US" w:eastAsia="zh-CN"/>
        </w:rPr>
        <w:t xml:space="preserve">100.79 </w:t>
      </w:r>
      <w:r>
        <w:rPr>
          <w:rFonts w:hint="eastAsia" w:ascii="仿宋_GB2312" w:hAnsi="仿宋_GB2312" w:eastAsia="仿宋_GB2312" w:cs="仿宋_GB2312"/>
          <w:sz w:val="32"/>
          <w:szCs w:val="32"/>
          <w:highlight w:val="none"/>
          <w:lang w:val="zh-CN"/>
        </w:rPr>
        <w:t>万元，支出决算为</w:t>
      </w:r>
      <w:r>
        <w:rPr>
          <w:rFonts w:hint="eastAsia" w:ascii="仿宋_GB2312" w:hAnsi="仿宋_GB2312" w:eastAsia="仿宋_GB2312" w:cs="仿宋_GB2312"/>
          <w:sz w:val="32"/>
          <w:szCs w:val="32"/>
          <w:highlight w:val="none"/>
          <w:lang w:val="en-US" w:eastAsia="zh-CN"/>
        </w:rPr>
        <w:t>66.67</w:t>
      </w:r>
      <w:r>
        <w:rPr>
          <w:rFonts w:hint="eastAsia" w:ascii="仿宋_GB2312" w:hAnsi="仿宋_GB2312" w:eastAsia="仿宋_GB2312" w:cs="仿宋_GB2312"/>
          <w:sz w:val="32"/>
          <w:szCs w:val="32"/>
          <w:highlight w:val="none"/>
          <w:lang w:val="zh-CN"/>
        </w:rPr>
        <w:t>万元，完成年初预算的</w:t>
      </w:r>
      <w:r>
        <w:rPr>
          <w:rFonts w:hint="eastAsia" w:ascii="仿宋_GB2312" w:hAnsi="仿宋_GB2312" w:eastAsia="仿宋_GB2312" w:cs="仿宋_GB2312"/>
          <w:sz w:val="32"/>
          <w:szCs w:val="32"/>
          <w:highlight w:val="none"/>
          <w:lang w:val="en-US" w:eastAsia="zh-CN"/>
        </w:rPr>
        <w:t xml:space="preserve"> 66.15</w:t>
      </w:r>
      <w:r>
        <w:rPr>
          <w:rFonts w:hint="eastAsia" w:ascii="仿宋_GB2312" w:hAnsi="仿宋_GB2312" w:eastAsia="仿宋_GB2312" w:cs="仿宋_GB2312"/>
          <w:sz w:val="32"/>
          <w:szCs w:val="32"/>
          <w:highlight w:val="none"/>
          <w:lang w:val="zh-CN"/>
        </w:rPr>
        <w:t>%。决算数与年初预算数存在差异的主要原因是</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人员变动、</w:t>
      </w:r>
      <w:r>
        <w:rPr>
          <w:rFonts w:hint="eastAsia" w:ascii="仿宋_GB2312" w:hAnsi="仿宋_GB2312" w:eastAsia="仿宋_GB2312" w:cs="仿宋_GB2312"/>
          <w:b w:val="0"/>
          <w:i w:val="0"/>
          <w:caps w:val="0"/>
          <w:color w:val="000000"/>
          <w:spacing w:val="0"/>
          <w:sz w:val="32"/>
          <w:szCs w:val="32"/>
          <w:highlight w:val="none"/>
          <w:shd w:val="clear" w:color="auto" w:fill="FFFFFF"/>
        </w:rPr>
        <w:t>人员退休</w:t>
      </w:r>
      <w:r>
        <w:rPr>
          <w:rFonts w:hint="eastAsia" w:ascii="仿宋_GB2312" w:hAnsi="仿宋_GB2312" w:eastAsia="仿宋_GB2312" w:cs="仿宋_GB2312"/>
          <w:sz w:val="32"/>
          <w:szCs w:val="32"/>
          <w:highlight w:val="none"/>
          <w:lang w:val="zh-CN"/>
        </w:rPr>
        <w:t>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2．．一般公共服务支出（类）档案事务（款）一般行政管理事务（项）。</w:t>
      </w:r>
      <w:r>
        <w:rPr>
          <w:rFonts w:hint="eastAsia" w:ascii="仿宋_GB2312" w:hAnsi="仿宋_GB2312" w:eastAsia="仿宋_GB2312" w:cs="仿宋_GB2312"/>
          <w:color w:val="auto"/>
          <w:sz w:val="32"/>
          <w:szCs w:val="32"/>
          <w:highlight w:val="none"/>
          <w:lang w:val="en-US" w:eastAsia="zh-CN"/>
        </w:rPr>
        <w:t>年初预算为16.5万元，支出决算为22.78万元，</w:t>
      </w:r>
      <w:r>
        <w:rPr>
          <w:rFonts w:hint="eastAsia" w:ascii="仿宋_GB2312" w:hAnsi="仿宋_GB2312" w:eastAsia="仿宋_GB2312" w:cs="仿宋_GB2312"/>
          <w:sz w:val="32"/>
          <w:szCs w:val="32"/>
          <w:highlight w:val="none"/>
          <w:lang w:val="zh-CN"/>
        </w:rPr>
        <w:t>完成年初预算的</w:t>
      </w:r>
      <w:r>
        <w:rPr>
          <w:rFonts w:hint="eastAsia" w:ascii="仿宋_GB2312" w:hAnsi="仿宋_GB2312" w:eastAsia="仿宋_GB2312" w:cs="仿宋_GB2312"/>
          <w:sz w:val="32"/>
          <w:szCs w:val="32"/>
          <w:highlight w:val="none"/>
          <w:lang w:val="en-US" w:eastAsia="zh-CN"/>
        </w:rPr>
        <w:t>138.06</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决算数与年初预算数存在差异的主要原因是各项补贴增加，退休人员也在增加。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一般公共预算财政拨款基本支出66.67万元。其中：人员经费61.05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5.61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spacing w:beforeLines="0" w:afterLine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2019年度“三公”经费财政拨款支出预算为0万元，支出决算为0万元，完成预算的0%。2019年度“三公”经费支出决算数与预算数存在差异的主要原因是</w:t>
      </w:r>
      <w:r>
        <w:rPr>
          <w:rFonts w:hint="eastAsia" w:ascii="仿宋_GB2312" w:hAnsi="仿宋_GB2312" w:eastAsia="仿宋_GB2312" w:cs="仿宋_GB2312"/>
          <w:sz w:val="32"/>
          <w:szCs w:val="32"/>
          <w:lang w:val="zh-CN"/>
        </w:rPr>
        <w:t>我单位没有因公出国人员、没有公务</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val="zh-CN"/>
        </w:rPr>
        <w:t>车，没有</w:t>
      </w:r>
      <w:r>
        <w:rPr>
          <w:rFonts w:hint="eastAsia" w:ascii="仿宋_GB2312" w:hAnsi="仿宋_GB2312" w:eastAsia="仿宋_GB2312" w:cs="仿宋_GB2312"/>
          <w:sz w:val="32"/>
          <w:szCs w:val="32"/>
          <w:lang w:val="en-US" w:eastAsia="zh-CN"/>
        </w:rPr>
        <w:t>公务</w:t>
      </w:r>
      <w:r>
        <w:rPr>
          <w:rFonts w:hint="eastAsia" w:ascii="仿宋_GB2312" w:hAnsi="仿宋_GB2312" w:eastAsia="仿宋_GB2312" w:cs="仿宋_GB2312"/>
          <w:sz w:val="32"/>
          <w:szCs w:val="32"/>
          <w:lang w:val="zh-CN"/>
        </w:rPr>
        <w:t>接待。</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spacing w:beforeLines="0" w:afterLine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w:t>
      </w:r>
      <w:r>
        <w:rPr>
          <w:rFonts w:hint="eastAsia" w:ascii="仿宋_GB2312" w:hAnsi="仿宋_GB2312" w:eastAsia="仿宋_GB2312" w:cs="仿宋_GB2312"/>
          <w:sz w:val="32"/>
          <w:szCs w:val="32"/>
          <w:lang w:val="zh-CN"/>
        </w:rPr>
        <w:t>三公</w:t>
      </w:r>
      <w:r>
        <w:rPr>
          <w:rFonts w:hint="default" w:ascii="宋体" w:hAnsi="宋体"/>
          <w:sz w:val="38"/>
          <w:lang w:val="zh-CN"/>
        </w:rPr>
        <w:t>”</w:t>
      </w:r>
      <w:r>
        <w:rPr>
          <w:rFonts w:hint="eastAsia" w:ascii="仿宋_GB2312" w:hAnsi="仿宋_GB2312" w:eastAsia="仿宋_GB2312" w:cs="仿宋_GB2312"/>
          <w:sz w:val="32"/>
          <w:szCs w:val="32"/>
          <w:lang w:val="zh-CN"/>
        </w:rPr>
        <w:t>经费财政拨款支出决算中，因公出国（境）费支出决算0万元，完成预算的0%，占0%；公务用车购置及运行费支出决算0万元，完成预算的0%，占0%；公务接待费支出决算0万元，完成预算的0%，占0%。具体情况如下：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年初预算为0万元，支出决算为0万元，完成年初预算的0%。决算数与年初预算数存在差异的主要原因是</w:t>
      </w:r>
      <w:r>
        <w:rPr>
          <w:rFonts w:hint="eastAsia" w:ascii="仿宋_GB2312" w:hAnsi="仿宋_GB2312" w:eastAsia="仿宋_GB2312" w:cs="仿宋_GB2312"/>
          <w:sz w:val="32"/>
          <w:szCs w:val="32"/>
          <w:lang w:val="zh-CN"/>
        </w:rPr>
        <w:t>没有因公出国人员</w:t>
      </w:r>
      <w:r>
        <w:rPr>
          <w:rFonts w:hint="eastAsia" w:ascii="仿宋_GB2312" w:hAnsi="仿宋_GB2312" w:eastAsia="仿宋_GB2312" w:cs="仿宋_GB2312"/>
          <w:color w:val="auto"/>
          <w:sz w:val="32"/>
          <w:szCs w:val="32"/>
          <w:highlight w:val="none"/>
          <w:lang w:val="en-US" w:eastAsia="zh-CN"/>
        </w:rPr>
        <w:t>。全年因公出国（境）团组0个，累计0人次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因公出国（境）费支出决算比上年度增加0万元，增长0%。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公务用车购置及运行费</w:t>
      </w:r>
      <w:r>
        <w:rPr>
          <w:rFonts w:hint="eastAsia" w:ascii="仿宋_GB2312" w:hAnsi="仿宋_GB2312" w:eastAsia="仿宋_GB2312" w:cs="仿宋_GB2312"/>
          <w:color w:val="auto"/>
          <w:sz w:val="32"/>
          <w:szCs w:val="32"/>
          <w:highlight w:val="none"/>
          <w:lang w:val="en-US" w:eastAsia="zh-CN"/>
        </w:rPr>
        <w:t>初预算为0万元，支出决算为0万元，完成年初预算的0%。决算数与年初预算数存在差异的主要原因是</w:t>
      </w:r>
      <w:r>
        <w:rPr>
          <w:rFonts w:hint="eastAsia" w:ascii="仿宋_GB2312" w:hAnsi="仿宋_GB2312" w:eastAsia="仿宋_GB2312" w:cs="仿宋_GB2312"/>
          <w:sz w:val="32"/>
          <w:szCs w:val="32"/>
          <w:lang w:val="zh-CN"/>
        </w:rPr>
        <w:t>没有公务用车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公务用车购置及运行费支出决算比上年度增加（减少）0万元，增长（下降）0%,主要原因是我单位没有公车运行。</w:t>
      </w:r>
    </w:p>
    <w:p>
      <w:pPr>
        <w:numPr>
          <w:ilvl w:val="0"/>
          <w:numId w:val="4"/>
        </w:numPr>
        <w:ind w:left="0" w:leftChars="0"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公务接待费</w:t>
      </w:r>
      <w:r>
        <w:rPr>
          <w:rFonts w:hint="eastAsia" w:ascii="仿宋_GB2312" w:hAnsi="仿宋_GB2312" w:eastAsia="仿宋_GB2312" w:cs="仿宋_GB2312"/>
          <w:color w:val="auto"/>
          <w:sz w:val="32"/>
          <w:szCs w:val="32"/>
          <w:highlight w:val="none"/>
          <w:lang w:val="en-US" w:eastAsia="zh-CN"/>
        </w:rPr>
        <w:t>初预算为0万元，支出决算为0万元，完成年初预算的0%。决算数与年初预算数存在差异的主要原因是</w:t>
      </w:r>
      <w:r>
        <w:rPr>
          <w:rFonts w:hint="eastAsia" w:ascii="仿宋_GB2312" w:hAnsi="仿宋_GB2312" w:eastAsia="仿宋_GB2312" w:cs="仿宋_GB2312"/>
          <w:sz w:val="32"/>
          <w:szCs w:val="32"/>
          <w:lang w:val="zh-CN"/>
        </w:rPr>
        <w:t>没有公务接待</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0万元。2019年共接待国内来访团组0个、来宾0人次（不包括陪同人员）。</w:t>
      </w:r>
    </w:p>
    <w:p>
      <w:pPr>
        <w:numPr>
          <w:ilvl w:val="0"/>
          <w:numId w:val="0"/>
        </w:numPr>
        <w:ind w:leftChars="200"/>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638" w:leftChars="304" w:right="0" w:rightChars="0" w:firstLine="320" w:firstLineChars="1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以绩效目标实现为导向，进一步加强制度建设，提升评质量，预算绩效管理取得新成效。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抓好绩效目标编制，及时报送绩效目标。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开展绩效跟踪监控，加强过程监控。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深入开展财政预算支出绩效评价，对专项资金实施绩效自评和项目核查，在此基础上形成自评报告。</w:t>
      </w:r>
    </w:p>
    <w:p>
      <w:pPr>
        <w:keepNext w:val="0"/>
        <w:keepLines w:val="0"/>
        <w:pageBreakBefore w:val="0"/>
        <w:widowControl/>
        <w:kinsoku/>
        <w:wordWrap/>
        <w:overflowPunct/>
        <w:topLinePunct w:val="0"/>
        <w:autoSpaceDE/>
        <w:autoSpaceDN/>
        <w:bidi w:val="0"/>
        <w:adjustRightInd/>
        <w:snapToGrid/>
        <w:spacing w:line="590" w:lineRule="exact"/>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在各级政府的正确领导下，圆满完成各项工作。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我部门2019年度没有政府性基金收入，也没有使用政府性基金安排的支出。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2019年度机关运行经费初预算为0万元，支出决算为0万元，完成年初预算的0%。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十一、政府采购支出情况说明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期末，我部门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p>
    <w:sectPr>
      <w:pgSz w:w="11906" w:h="16838"/>
      <w:pgMar w:top="1440" w:right="19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DA523"/>
    <w:multiLevelType w:val="singleLevel"/>
    <w:tmpl w:val="BEDDA523"/>
    <w:lvl w:ilvl="0" w:tentative="0">
      <w:start w:val="1"/>
      <w:numFmt w:val="chineseCounting"/>
      <w:suff w:val="nothing"/>
      <w:lvlText w:val="%1、"/>
      <w:lvlJc w:val="left"/>
      <w:rPr>
        <w:rFonts w:hint="eastAsia"/>
      </w:rPr>
    </w:lvl>
  </w:abstractNum>
  <w:abstractNum w:abstractNumId="1">
    <w:nsid w:val="2D670E05"/>
    <w:multiLevelType w:val="singleLevel"/>
    <w:tmpl w:val="2D670E05"/>
    <w:lvl w:ilvl="0" w:tentative="0">
      <w:start w:val="1"/>
      <w:numFmt w:val="chineseCounting"/>
      <w:suff w:val="nothing"/>
      <w:lvlText w:val="（%1）"/>
      <w:lvlJc w:val="left"/>
      <w:rPr>
        <w:rFonts w:hint="eastAsia"/>
      </w:rPr>
    </w:lvl>
  </w:abstractNum>
  <w:abstractNum w:abstractNumId="2">
    <w:nsid w:val="3A64E625"/>
    <w:multiLevelType w:val="singleLevel"/>
    <w:tmpl w:val="3A64E625"/>
    <w:lvl w:ilvl="0" w:tentative="0">
      <w:start w:val="1"/>
      <w:numFmt w:val="decimal"/>
      <w:suff w:val="nothing"/>
      <w:lvlText w:val="%1．"/>
      <w:lvlJc w:val="left"/>
    </w:lvl>
  </w:abstractNum>
  <w:abstractNum w:abstractNumId="3">
    <w:nsid w:val="5971BE17"/>
    <w:multiLevelType w:val="singleLevel"/>
    <w:tmpl w:val="5971BE17"/>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E4DF9"/>
    <w:rsid w:val="028F6761"/>
    <w:rsid w:val="02C17D24"/>
    <w:rsid w:val="110810CE"/>
    <w:rsid w:val="118F6A13"/>
    <w:rsid w:val="12A64E47"/>
    <w:rsid w:val="13AD1941"/>
    <w:rsid w:val="141B43A7"/>
    <w:rsid w:val="14F17514"/>
    <w:rsid w:val="165A132D"/>
    <w:rsid w:val="18611733"/>
    <w:rsid w:val="18A536E1"/>
    <w:rsid w:val="1DEB4665"/>
    <w:rsid w:val="1E4D7198"/>
    <w:rsid w:val="21BA0822"/>
    <w:rsid w:val="255B775F"/>
    <w:rsid w:val="28D00D8B"/>
    <w:rsid w:val="2A437042"/>
    <w:rsid w:val="2A4C72E2"/>
    <w:rsid w:val="2B15447F"/>
    <w:rsid w:val="2C48122C"/>
    <w:rsid w:val="38AB52B4"/>
    <w:rsid w:val="3B9E69A2"/>
    <w:rsid w:val="3C3F4440"/>
    <w:rsid w:val="3DC440BD"/>
    <w:rsid w:val="402D2F47"/>
    <w:rsid w:val="40F667B7"/>
    <w:rsid w:val="41FD0441"/>
    <w:rsid w:val="44F14071"/>
    <w:rsid w:val="4ACA59F8"/>
    <w:rsid w:val="4C493E1B"/>
    <w:rsid w:val="4F3B3A86"/>
    <w:rsid w:val="510A6DD9"/>
    <w:rsid w:val="54C75F6F"/>
    <w:rsid w:val="583D60BF"/>
    <w:rsid w:val="5E500B19"/>
    <w:rsid w:val="603E4DF9"/>
    <w:rsid w:val="65C06611"/>
    <w:rsid w:val="66AA6038"/>
    <w:rsid w:val="6A542D65"/>
    <w:rsid w:val="6D927F7F"/>
    <w:rsid w:val="73433D8E"/>
    <w:rsid w:val="77672B74"/>
    <w:rsid w:val="78D044C5"/>
    <w:rsid w:val="79961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2020-09-22T01:49:00Z</dcterms:created>
  <dc:creator>歐楊燰裫</dc:creator>
  <cp:lastModifiedBy>萌主</cp:lastModifiedBy>
  <dcterms:modified xsi:type="dcterms:W3CDTF">2020-11-20T06:45:20Z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