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新宋体" w:hAnsi="新宋体" w:eastAsia="新宋体"/>
          <w:b/>
          <w:sz w:val="44"/>
          <w:szCs w:val="44"/>
        </w:rPr>
      </w:pPr>
      <w:r>
        <w:rPr>
          <w:rFonts w:hint="eastAsia" w:ascii="新宋体" w:hAnsi="新宋体" w:eastAsia="新宋体"/>
          <w:b/>
          <w:sz w:val="44"/>
          <w:szCs w:val="44"/>
        </w:rPr>
        <w:t>栾川县统计局</w:t>
      </w:r>
      <w:r>
        <w:rPr>
          <w:rFonts w:ascii="新宋体" w:hAnsi="新宋体" w:eastAsia="新宋体"/>
          <w:b/>
          <w:sz w:val="44"/>
          <w:szCs w:val="44"/>
        </w:rPr>
        <w:t>2017</w:t>
      </w:r>
      <w:r>
        <w:rPr>
          <w:rFonts w:hint="eastAsia" w:ascii="新宋体" w:hAnsi="新宋体" w:eastAsia="新宋体"/>
          <w:b/>
          <w:sz w:val="44"/>
          <w:szCs w:val="44"/>
        </w:rPr>
        <w:t>年决算公开说明</w:t>
      </w:r>
    </w:p>
    <w:p/>
    <w:p>
      <w:pPr>
        <w:rPr>
          <w:rFonts w:ascii="新宋体" w:hAnsi="新宋体" w:eastAsia="新宋体"/>
        </w:rPr>
      </w:pPr>
    </w:p>
    <w:p>
      <w:pPr>
        <w:pStyle w:val="9"/>
        <w:spacing w:line="600" w:lineRule="atLeast"/>
        <w:ind w:left="840" w:leftChars="400" w:firstLine="2088" w:firstLineChars="650"/>
        <w:rPr>
          <w:rFonts w:ascii="仿宋_GB2312" w:hAnsi="新宋体" w:eastAsia="仿宋_GB2312"/>
          <w:b/>
          <w:sz w:val="32"/>
          <w:szCs w:val="32"/>
        </w:rPr>
      </w:pPr>
      <w:r>
        <w:rPr>
          <w:rFonts w:hint="eastAsia" w:ascii="仿宋_GB2312" w:hAnsi="新宋体" w:eastAsia="仿宋_GB2312"/>
          <w:b/>
          <w:sz w:val="32"/>
          <w:szCs w:val="32"/>
        </w:rPr>
        <w:t>一、部门概况</w:t>
      </w:r>
    </w:p>
    <w:p>
      <w:pPr>
        <w:spacing w:line="600" w:lineRule="atLeast"/>
        <w:ind w:firstLine="321" w:firstLineChars="100"/>
        <w:jc w:val="left"/>
        <w:rPr>
          <w:rFonts w:ascii="仿宋_GB2312" w:hAnsi="新宋体" w:eastAsia="仿宋_GB2312"/>
          <w:b/>
          <w:sz w:val="32"/>
          <w:szCs w:val="32"/>
        </w:rPr>
      </w:pPr>
      <w:r>
        <w:rPr>
          <w:rFonts w:hint="eastAsia" w:ascii="仿宋_GB2312" w:hAnsi="新宋体" w:eastAsia="仿宋_GB2312"/>
          <w:b/>
          <w:sz w:val="32"/>
          <w:szCs w:val="32"/>
        </w:rPr>
        <w:t>一、</w:t>
      </w:r>
      <w:r>
        <w:rPr>
          <w:rFonts w:hint="eastAsia" w:ascii="仿宋_GB2312" w:hAnsi="仿宋_GB2312" w:eastAsia="仿宋_GB2312" w:cs="仿宋_GB2312"/>
          <w:sz w:val="32"/>
          <w:szCs w:val="32"/>
        </w:rPr>
        <w:t>主要职责</w:t>
      </w:r>
    </w:p>
    <w:p>
      <w:pPr>
        <w:numPr>
          <w:ilvl w:val="0"/>
          <w:numId w:val="1"/>
        </w:numPr>
        <w:rPr>
          <w:rFonts w:ascii="仿宋_GB2312" w:hAnsi="仿宋_GB2312" w:eastAsia="仿宋_GB2312" w:cs="仿宋_GB2312"/>
          <w:sz w:val="32"/>
          <w:szCs w:val="32"/>
        </w:rPr>
      </w:pPr>
      <w:r>
        <w:rPr>
          <w:rFonts w:hint="eastAsia" w:ascii="仿宋_GB2312" w:hAnsi="仿宋_GB2312" w:eastAsia="仿宋_GB2312" w:cs="仿宋_GB2312"/>
          <w:sz w:val="32"/>
          <w:szCs w:val="32"/>
        </w:rPr>
        <w:t>贯彻执行国家、省、市统计法律、法规和方针、政策以及基本统计制度和统计标准；制定全县统计调查计划和统计标准，组织领导和协调全县统计工作，确保统计数据真实、准确、及时；贯彻执行国民经济核算制度；负责全县统计调查项目的管理，审核各乡镇、各部门的统计调查计划和调查方案。</w:t>
      </w:r>
    </w:p>
    <w:p>
      <w:pPr>
        <w:numPr>
          <w:ilvl w:val="0"/>
          <w:numId w:val="1"/>
        </w:numPr>
        <w:rPr>
          <w:rFonts w:ascii="仿宋_GB2312" w:hAnsi="仿宋_GB2312" w:eastAsia="仿宋_GB2312" w:cs="仿宋_GB2312"/>
          <w:sz w:val="32"/>
          <w:szCs w:val="32"/>
        </w:rPr>
      </w:pPr>
      <w:r>
        <w:rPr>
          <w:rFonts w:hint="eastAsia" w:ascii="仿宋_GB2312" w:hAnsi="仿宋_GB2312" w:eastAsia="仿宋_GB2312" w:cs="仿宋_GB2312"/>
          <w:sz w:val="32"/>
          <w:szCs w:val="32"/>
        </w:rPr>
        <w:t>会同有关部门贯彻落实重大国情国力普查计划、方案，组织实施全县人口、经济、农业等国情国力方面的统计数据。</w:t>
      </w:r>
    </w:p>
    <w:p>
      <w:pPr>
        <w:numPr>
          <w:ilvl w:val="0"/>
          <w:numId w:val="1"/>
        </w:numPr>
        <w:rPr>
          <w:rFonts w:ascii="仿宋_GB2312" w:hAnsi="仿宋_GB2312" w:eastAsia="仿宋_GB2312" w:cs="仿宋_GB2312"/>
          <w:sz w:val="32"/>
          <w:szCs w:val="32"/>
        </w:rPr>
      </w:pPr>
      <w:r>
        <w:rPr>
          <w:rFonts w:hint="eastAsia" w:ascii="仿宋_GB2312" w:hAnsi="仿宋_GB2312" w:eastAsia="仿宋_GB2312" w:cs="仿宋_GB2312"/>
          <w:sz w:val="32"/>
          <w:szCs w:val="32"/>
        </w:rPr>
        <w:t>对国民经济、社会发展、科技进步和资源环境等情况进行统计分析、统计预测和统计监督；向县委、县政府及有关部门提供统计信息和咨询建议。</w:t>
      </w:r>
    </w:p>
    <w:p>
      <w:pPr>
        <w:numPr>
          <w:ilvl w:val="0"/>
          <w:numId w:val="1"/>
        </w:numPr>
        <w:rPr>
          <w:rFonts w:ascii="仿宋_GB2312" w:hAnsi="仿宋_GB2312" w:eastAsia="仿宋_GB2312" w:cs="仿宋_GB2312"/>
          <w:sz w:val="32"/>
          <w:szCs w:val="32"/>
        </w:rPr>
      </w:pPr>
      <w:r>
        <w:rPr>
          <w:rFonts w:hint="eastAsia" w:ascii="仿宋_GB2312" w:hAnsi="仿宋_GB2312" w:eastAsia="仿宋_GB2312" w:cs="仿宋_GB2312"/>
          <w:sz w:val="32"/>
          <w:szCs w:val="32"/>
        </w:rPr>
        <w:t>建立并管理全县统计信息自动化系统和统计数据库系统，拟定各乡（镇）、各部门统计数据库网络的基本标准和运行规则。</w:t>
      </w:r>
    </w:p>
    <w:p>
      <w:pPr>
        <w:numPr>
          <w:ilvl w:val="0"/>
          <w:numId w:val="1"/>
        </w:numPr>
        <w:rPr>
          <w:rFonts w:ascii="仿宋_GB2312" w:hAnsi="仿宋_GB2312" w:eastAsia="仿宋_GB2312" w:cs="仿宋_GB2312"/>
          <w:sz w:val="32"/>
          <w:szCs w:val="32"/>
        </w:rPr>
      </w:pPr>
      <w:r>
        <w:rPr>
          <w:rFonts w:hint="eastAsia" w:ascii="仿宋_GB2312" w:hAnsi="仿宋_GB2312" w:eastAsia="仿宋_GB2312" w:cs="仿宋_GB2312"/>
          <w:sz w:val="32"/>
          <w:szCs w:val="32"/>
        </w:rPr>
        <w:t>组织实施全县统计人员岗位培训。</w:t>
      </w:r>
    </w:p>
    <w:p>
      <w:pPr>
        <w:numPr>
          <w:ilvl w:val="0"/>
          <w:numId w:val="1"/>
        </w:numPr>
        <w:rPr>
          <w:rFonts w:ascii="仿宋_GB2312" w:hAnsi="仿宋_GB2312" w:eastAsia="仿宋_GB2312" w:cs="仿宋_GB2312"/>
          <w:sz w:val="32"/>
          <w:szCs w:val="32"/>
        </w:rPr>
      </w:pPr>
      <w:r>
        <w:rPr>
          <w:rFonts w:hint="eastAsia" w:ascii="仿宋_GB2312" w:hAnsi="仿宋_GB2312" w:eastAsia="仿宋_GB2312" w:cs="仿宋_GB2312"/>
          <w:sz w:val="32"/>
          <w:szCs w:val="32"/>
        </w:rPr>
        <w:t>负责本部门及所属事业单位网上名称管理工作。</w:t>
      </w:r>
    </w:p>
    <w:p>
      <w:pPr>
        <w:numPr>
          <w:ilvl w:val="0"/>
          <w:numId w:val="1"/>
        </w:numPr>
        <w:rPr>
          <w:rFonts w:ascii="仿宋_GB2312" w:hAnsi="仿宋_GB2312" w:eastAsia="仿宋_GB2312" w:cs="仿宋_GB2312"/>
          <w:sz w:val="32"/>
          <w:szCs w:val="32"/>
        </w:rPr>
      </w:pPr>
      <w:r>
        <w:rPr>
          <w:rFonts w:hint="eastAsia" w:ascii="仿宋_GB2312" w:hAnsi="仿宋_GB2312" w:eastAsia="仿宋_GB2312" w:cs="仿宋_GB2312"/>
          <w:sz w:val="32"/>
          <w:szCs w:val="32"/>
        </w:rPr>
        <w:t>承办县政府交办的其他事项。</w:t>
      </w:r>
    </w:p>
    <w:p>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内设机构</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根据上述职责，县统计局设</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个内设机构：</w:t>
      </w:r>
    </w:p>
    <w:p>
      <w:pPr>
        <w:numPr>
          <w:ilvl w:val="0"/>
          <w:numId w:val="3"/>
        </w:numPr>
        <w:rPr>
          <w:rFonts w:ascii="仿宋_GB2312" w:hAnsi="仿宋_GB2312" w:eastAsia="仿宋_GB2312" w:cs="仿宋_GB2312"/>
          <w:sz w:val="32"/>
          <w:szCs w:val="32"/>
        </w:rPr>
      </w:pPr>
      <w:r>
        <w:rPr>
          <w:rFonts w:hint="eastAsia" w:ascii="仿宋_GB2312" w:hAnsi="仿宋_GB2312" w:eastAsia="仿宋_GB2312" w:cs="仿宋_GB2312"/>
          <w:sz w:val="32"/>
          <w:szCs w:val="32"/>
        </w:rPr>
        <w:t>办公室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协助处理机关日常政务工作；负责机关文电、会务、机要、档案和信息、安全保密、信访等工作；负责机关行政事务；负责全县统计法律、法规的贯彻落实工作；承担本部门及所属事业单位网站开办审核和资格复核、网站挂标、域名管理、年龄报告等工作。</w:t>
      </w:r>
    </w:p>
    <w:p>
      <w:pPr>
        <w:numPr>
          <w:ilvl w:val="0"/>
          <w:numId w:val="3"/>
        </w:numPr>
        <w:rPr>
          <w:rFonts w:ascii="仿宋_GB2312" w:hAnsi="仿宋_GB2312" w:eastAsia="仿宋_GB2312" w:cs="仿宋_GB2312"/>
          <w:sz w:val="32"/>
          <w:szCs w:val="32"/>
        </w:rPr>
      </w:pPr>
      <w:r>
        <w:rPr>
          <w:rFonts w:hint="eastAsia" w:ascii="仿宋_GB2312" w:hAnsi="仿宋_GB2312" w:eastAsia="仿宋_GB2312" w:cs="仿宋_GB2312"/>
          <w:sz w:val="32"/>
          <w:szCs w:val="32"/>
        </w:rPr>
        <w:t>公交财贸股</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落实统计调查制度，准确、及时、全面搜集整理工业、交通、邮政电信业的生产经营情况及其物资与能源消费情况；提供商业、外贸、人口、劳动工资、科技、文化等方面的统计资料；加强对基层统计工作的业务指导的业务培训；对统计数据质量进行检验、评估、统计和分析，提供统计调查报告资料。</w:t>
      </w:r>
    </w:p>
    <w:p>
      <w:pPr>
        <w:numPr>
          <w:ilvl w:val="0"/>
          <w:numId w:val="3"/>
        </w:numPr>
        <w:rPr>
          <w:rFonts w:ascii="仿宋_GB2312" w:hAnsi="仿宋_GB2312" w:eastAsia="仿宋_GB2312" w:cs="仿宋_GB2312"/>
          <w:sz w:val="32"/>
          <w:szCs w:val="32"/>
        </w:rPr>
      </w:pPr>
      <w:r>
        <w:rPr>
          <w:rFonts w:hint="eastAsia" w:ascii="仿宋_GB2312" w:hAnsi="仿宋_GB2312" w:eastAsia="仿宋_GB2312" w:cs="仿宋_GB2312"/>
          <w:sz w:val="32"/>
          <w:szCs w:val="32"/>
        </w:rPr>
        <w:t>综合统计核算股</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负责全县国民经济综合核算统计制度实施工作。对全县的国民经济运行状况进行统计监测和预警，提出综合性的宏观经济分析报告，定期发布国名经济统计公报；对有关经济与社会发展计划和长远发展战略目标进行分析论证、监督检查、综合评价，并提出宏观调控咨询建议；定期整理国民经济综合性统计资料，编辑出版《栾川县统计年鉴》及统计资料卡片；对全县重要国民经济数据质量进行评估认定，依法管理全县性统计数据和部门统计调查项目、调查方案的审批工作；协助做好政府系统目标管理的监督考核工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纪检（监察）机构按有关规定设置。</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line="600" w:lineRule="atLeast"/>
        <w:jc w:val="center"/>
        <w:rPr>
          <w:rFonts w:ascii="仿宋_GB2312" w:hAnsi="新宋体" w:eastAsia="仿宋_GB2312"/>
          <w:b/>
          <w:sz w:val="32"/>
          <w:szCs w:val="32"/>
        </w:rPr>
      </w:pPr>
      <w:r>
        <w:rPr>
          <w:rFonts w:hint="eastAsia" w:ascii="仿宋_GB2312" w:hAnsi="新宋体" w:eastAsia="仿宋_GB2312"/>
          <w:b/>
          <w:sz w:val="32"/>
          <w:szCs w:val="32"/>
        </w:rPr>
        <w:t>二、</w:t>
      </w:r>
      <w:r>
        <w:rPr>
          <w:rFonts w:ascii="仿宋_GB2312" w:hAnsi="新宋体" w:eastAsia="仿宋_GB2312"/>
          <w:b/>
          <w:sz w:val="32"/>
          <w:szCs w:val="32"/>
        </w:rPr>
        <w:t>2017</w:t>
      </w:r>
      <w:r>
        <w:rPr>
          <w:rFonts w:hint="eastAsia" w:ascii="仿宋_GB2312" w:hAnsi="新宋体" w:eastAsia="仿宋_GB2312"/>
          <w:b/>
          <w:sz w:val="32"/>
          <w:szCs w:val="32"/>
        </w:rPr>
        <w:t>年决算情况</w:t>
      </w:r>
    </w:p>
    <w:p>
      <w:pPr>
        <w:spacing w:line="600" w:lineRule="atLeast"/>
        <w:jc w:val="center"/>
        <w:rPr>
          <w:rFonts w:ascii="仿宋_GB2312" w:hAnsi="新宋体" w:eastAsia="仿宋_GB2312"/>
          <w:b/>
          <w:sz w:val="32"/>
          <w:szCs w:val="32"/>
        </w:rPr>
      </w:pPr>
    </w:p>
    <w:p>
      <w:pPr>
        <w:spacing w:line="600" w:lineRule="atLeast"/>
        <w:ind w:firstLine="643" w:firstLineChars="200"/>
        <w:rPr>
          <w:rFonts w:ascii="仿宋_GB2312" w:hAnsi="新宋体" w:eastAsia="仿宋_GB2312"/>
          <w:b/>
          <w:sz w:val="32"/>
          <w:szCs w:val="32"/>
        </w:rPr>
      </w:pPr>
      <w:r>
        <w:rPr>
          <w:rFonts w:hint="eastAsia" w:ascii="仿宋_GB2312" w:hAnsi="新宋体" w:eastAsia="仿宋_GB2312"/>
          <w:b/>
          <w:sz w:val="32"/>
          <w:szCs w:val="32"/>
        </w:rPr>
        <w:t>（一）收支情况</w:t>
      </w:r>
    </w:p>
    <w:p>
      <w:pPr>
        <w:spacing w:line="600" w:lineRule="atLeast"/>
        <w:ind w:firstLine="640" w:firstLineChars="200"/>
        <w:rPr>
          <w:rFonts w:ascii="仿宋_GB2312" w:hAnsi="新宋体" w:eastAsia="仿宋_GB2312"/>
          <w:sz w:val="32"/>
          <w:szCs w:val="32"/>
        </w:rPr>
      </w:pPr>
      <w:r>
        <w:rPr>
          <w:rFonts w:ascii="仿宋_GB2312" w:hAnsi="新宋体" w:eastAsia="仿宋_GB2312"/>
          <w:sz w:val="32"/>
          <w:szCs w:val="32"/>
        </w:rPr>
        <w:t>2017</w:t>
      </w:r>
      <w:r>
        <w:rPr>
          <w:rFonts w:hint="eastAsia" w:ascii="仿宋_GB2312" w:hAnsi="新宋体" w:eastAsia="仿宋_GB2312"/>
          <w:sz w:val="32"/>
          <w:szCs w:val="32"/>
        </w:rPr>
        <w:t>年收入</w:t>
      </w:r>
      <w:r>
        <w:rPr>
          <w:rFonts w:ascii="仿宋_GB2312" w:hAnsi="新宋体" w:eastAsia="仿宋_GB2312"/>
          <w:sz w:val="32"/>
          <w:szCs w:val="32"/>
        </w:rPr>
        <w:t>456.82</w:t>
      </w:r>
      <w:r>
        <w:rPr>
          <w:rFonts w:hint="eastAsia" w:ascii="仿宋_GB2312" w:hAnsi="新宋体" w:eastAsia="仿宋_GB2312"/>
          <w:sz w:val="32"/>
          <w:szCs w:val="32"/>
        </w:rPr>
        <w:t>万元。比上年增加</w:t>
      </w:r>
      <w:r>
        <w:rPr>
          <w:rFonts w:ascii="仿宋_GB2312" w:hAnsi="新宋体" w:eastAsia="仿宋_GB2312"/>
          <w:sz w:val="32"/>
          <w:szCs w:val="32"/>
        </w:rPr>
        <w:t>94.25</w:t>
      </w:r>
      <w:r>
        <w:rPr>
          <w:rFonts w:hint="eastAsia" w:ascii="仿宋_GB2312" w:hAnsi="新宋体" w:eastAsia="仿宋_GB2312"/>
          <w:sz w:val="32"/>
          <w:szCs w:val="32"/>
        </w:rPr>
        <w:t>万元，增长</w:t>
      </w:r>
      <w:r>
        <w:rPr>
          <w:rFonts w:ascii="仿宋_GB2312" w:hAnsi="新宋体" w:eastAsia="仿宋_GB2312"/>
          <w:sz w:val="32"/>
          <w:szCs w:val="32"/>
        </w:rPr>
        <w:t>26%</w:t>
      </w:r>
      <w:r>
        <w:rPr>
          <w:rFonts w:hint="eastAsia" w:ascii="仿宋_GB2312" w:hAnsi="新宋体" w:eastAsia="仿宋_GB2312"/>
          <w:sz w:val="32"/>
          <w:szCs w:val="32"/>
        </w:rPr>
        <w:t>。其中：财政拨款收入</w:t>
      </w:r>
      <w:r>
        <w:rPr>
          <w:rFonts w:ascii="仿宋_GB2312" w:hAnsi="新宋体" w:eastAsia="仿宋_GB2312"/>
          <w:sz w:val="32"/>
          <w:szCs w:val="32"/>
        </w:rPr>
        <w:t>421.91</w:t>
      </w:r>
      <w:r>
        <w:rPr>
          <w:rFonts w:hint="eastAsia" w:ascii="仿宋_GB2312" w:hAnsi="新宋体" w:eastAsia="仿宋_GB2312"/>
          <w:sz w:val="32"/>
          <w:szCs w:val="32"/>
        </w:rPr>
        <w:t>万元，比上年增加</w:t>
      </w:r>
      <w:r>
        <w:rPr>
          <w:rFonts w:ascii="仿宋_GB2312" w:hAnsi="新宋体" w:eastAsia="仿宋_GB2312"/>
          <w:sz w:val="32"/>
          <w:szCs w:val="32"/>
        </w:rPr>
        <w:t>77.51</w:t>
      </w:r>
      <w:r>
        <w:rPr>
          <w:rFonts w:hint="eastAsia" w:ascii="仿宋_GB2312" w:hAnsi="新宋体" w:eastAsia="仿宋_GB2312"/>
          <w:sz w:val="32"/>
          <w:szCs w:val="32"/>
        </w:rPr>
        <w:t>万元，增长</w:t>
      </w:r>
      <w:r>
        <w:rPr>
          <w:rFonts w:ascii="仿宋_GB2312" w:hAnsi="新宋体" w:eastAsia="仿宋_GB2312"/>
          <w:sz w:val="32"/>
          <w:szCs w:val="32"/>
        </w:rPr>
        <w:t>22.5%</w:t>
      </w:r>
      <w:r>
        <w:rPr>
          <w:rFonts w:hint="eastAsia" w:ascii="仿宋_GB2312" w:hAnsi="新宋体" w:eastAsia="仿宋_GB2312"/>
          <w:sz w:val="32"/>
          <w:szCs w:val="32"/>
        </w:rPr>
        <w:t>。年初结转和结余</w:t>
      </w:r>
      <w:r>
        <w:rPr>
          <w:rFonts w:ascii="仿宋_GB2312" w:hAnsi="新宋体" w:eastAsia="仿宋_GB2312"/>
          <w:sz w:val="32"/>
          <w:szCs w:val="32"/>
        </w:rPr>
        <w:t>34.91</w:t>
      </w:r>
      <w:r>
        <w:rPr>
          <w:rFonts w:hint="eastAsia" w:ascii="仿宋_GB2312" w:hAnsi="新宋体" w:eastAsia="仿宋_GB2312"/>
          <w:sz w:val="32"/>
          <w:szCs w:val="32"/>
        </w:rPr>
        <w:t>万元，比上年增加</w:t>
      </w:r>
      <w:r>
        <w:rPr>
          <w:rFonts w:ascii="仿宋_GB2312" w:hAnsi="新宋体" w:eastAsia="仿宋_GB2312"/>
          <w:sz w:val="32"/>
          <w:szCs w:val="32"/>
        </w:rPr>
        <w:t>16.74</w:t>
      </w:r>
      <w:r>
        <w:rPr>
          <w:rFonts w:hint="eastAsia" w:ascii="仿宋_GB2312" w:hAnsi="新宋体" w:eastAsia="仿宋_GB2312"/>
          <w:sz w:val="32"/>
          <w:szCs w:val="32"/>
        </w:rPr>
        <w:t>万元，增长</w:t>
      </w:r>
      <w:r>
        <w:rPr>
          <w:rFonts w:ascii="仿宋_GB2312" w:hAnsi="新宋体" w:eastAsia="仿宋_GB2312"/>
          <w:sz w:val="32"/>
          <w:szCs w:val="32"/>
        </w:rPr>
        <w:t>92%</w:t>
      </w:r>
      <w:r>
        <w:rPr>
          <w:rFonts w:hint="eastAsia" w:ascii="仿宋_GB2312" w:hAnsi="新宋体" w:eastAsia="仿宋_GB2312"/>
          <w:sz w:val="32"/>
          <w:szCs w:val="32"/>
        </w:rPr>
        <w:t>。增长的原因主要是人员工资增长、机关养老保险缴费及</w:t>
      </w:r>
      <w:r>
        <w:rPr>
          <w:rFonts w:ascii="仿宋_GB2312" w:hAnsi="新宋体" w:eastAsia="仿宋_GB2312"/>
          <w:sz w:val="32"/>
          <w:szCs w:val="32"/>
        </w:rPr>
        <w:t>2017</w:t>
      </w:r>
      <w:r>
        <w:rPr>
          <w:rFonts w:hint="eastAsia" w:ascii="仿宋_GB2312" w:hAnsi="新宋体" w:eastAsia="仿宋_GB2312"/>
          <w:sz w:val="32"/>
          <w:szCs w:val="32"/>
        </w:rPr>
        <w:t>年</w:t>
      </w:r>
      <w:r>
        <w:rPr>
          <w:rFonts w:ascii="仿宋_GB2312" w:hAnsi="新宋体" w:eastAsia="仿宋_GB2312"/>
          <w:sz w:val="32"/>
          <w:szCs w:val="32"/>
        </w:rPr>
        <w:t>10</w:t>
      </w:r>
      <w:r>
        <w:rPr>
          <w:rFonts w:hint="eastAsia" w:ascii="仿宋_GB2312" w:hAnsi="新宋体" w:eastAsia="仿宋_GB2312"/>
          <w:sz w:val="32"/>
          <w:szCs w:val="32"/>
        </w:rPr>
        <w:t>月退休职工死亡抚恤金结转。</w:t>
      </w:r>
    </w:p>
    <w:p>
      <w:pPr>
        <w:spacing w:line="600" w:lineRule="atLeast"/>
        <w:ind w:firstLine="640" w:firstLineChars="200"/>
        <w:rPr>
          <w:rFonts w:ascii="仿宋_GB2312" w:hAnsi="新宋体" w:eastAsia="仿宋_GB2312"/>
          <w:sz w:val="32"/>
          <w:szCs w:val="32"/>
        </w:rPr>
      </w:pPr>
      <w:r>
        <w:rPr>
          <w:rFonts w:hint="eastAsia" w:ascii="仿宋_GB2312" w:hAnsi="新宋体" w:eastAsia="仿宋_GB2312"/>
          <w:sz w:val="32"/>
          <w:szCs w:val="32"/>
        </w:rPr>
        <w:t>一般公共财政预算收入</w:t>
      </w:r>
      <w:r>
        <w:rPr>
          <w:rFonts w:ascii="仿宋_GB2312" w:hAnsi="新宋体" w:eastAsia="仿宋_GB2312"/>
          <w:sz w:val="32"/>
          <w:szCs w:val="32"/>
        </w:rPr>
        <w:t>421.91</w:t>
      </w:r>
      <w:r>
        <w:rPr>
          <w:rFonts w:hint="eastAsia" w:ascii="仿宋_GB2312" w:hAnsi="新宋体" w:eastAsia="仿宋_GB2312"/>
          <w:sz w:val="32"/>
          <w:szCs w:val="32"/>
        </w:rPr>
        <w:t>万元。比上年增加</w:t>
      </w:r>
      <w:r>
        <w:rPr>
          <w:rFonts w:ascii="仿宋_GB2312" w:hAnsi="新宋体" w:eastAsia="仿宋_GB2312"/>
          <w:sz w:val="32"/>
          <w:szCs w:val="32"/>
        </w:rPr>
        <w:t>77.51</w:t>
      </w:r>
      <w:r>
        <w:rPr>
          <w:rFonts w:hint="eastAsia" w:ascii="仿宋_GB2312" w:hAnsi="新宋体" w:eastAsia="仿宋_GB2312"/>
          <w:sz w:val="32"/>
          <w:szCs w:val="32"/>
        </w:rPr>
        <w:t>万元，增长</w:t>
      </w:r>
      <w:r>
        <w:rPr>
          <w:rFonts w:ascii="仿宋_GB2312" w:hAnsi="新宋体" w:eastAsia="仿宋_GB2312"/>
          <w:sz w:val="32"/>
          <w:szCs w:val="32"/>
        </w:rPr>
        <w:t>22.5%</w:t>
      </w:r>
      <w:r>
        <w:rPr>
          <w:rFonts w:hint="eastAsia" w:ascii="仿宋_GB2312" w:hAnsi="新宋体" w:eastAsia="仿宋_GB2312"/>
          <w:sz w:val="32"/>
          <w:szCs w:val="32"/>
        </w:rPr>
        <w:t>。增长的原因主要是人员工资增长和机关养老保险缴费。一般公共财政预算支出</w:t>
      </w:r>
      <w:r>
        <w:rPr>
          <w:rFonts w:ascii="仿宋_GB2312" w:hAnsi="新宋体" w:eastAsia="仿宋_GB2312"/>
          <w:sz w:val="32"/>
          <w:szCs w:val="32"/>
        </w:rPr>
        <w:t>394</w:t>
      </w:r>
      <w:r>
        <w:rPr>
          <w:rFonts w:hint="eastAsia" w:ascii="仿宋_GB2312" w:hAnsi="新宋体" w:eastAsia="仿宋_GB2312"/>
          <w:sz w:val="32"/>
          <w:szCs w:val="32"/>
        </w:rPr>
        <w:t>万元，比上年增加</w:t>
      </w:r>
      <w:r>
        <w:rPr>
          <w:rFonts w:ascii="仿宋_GB2312" w:hAnsi="新宋体" w:eastAsia="仿宋_GB2312"/>
          <w:sz w:val="32"/>
          <w:szCs w:val="32"/>
        </w:rPr>
        <w:t>68.26</w:t>
      </w:r>
      <w:r>
        <w:rPr>
          <w:rFonts w:hint="eastAsia" w:ascii="仿宋_GB2312" w:hAnsi="新宋体" w:eastAsia="仿宋_GB2312"/>
          <w:sz w:val="32"/>
          <w:szCs w:val="32"/>
        </w:rPr>
        <w:t>万元，增长</w:t>
      </w:r>
      <w:r>
        <w:rPr>
          <w:rFonts w:ascii="仿宋_GB2312" w:hAnsi="新宋体" w:eastAsia="仿宋_GB2312"/>
          <w:sz w:val="32"/>
          <w:szCs w:val="32"/>
        </w:rPr>
        <w:t>20.24%</w:t>
      </w:r>
      <w:r>
        <w:rPr>
          <w:rFonts w:hint="eastAsia" w:ascii="仿宋_GB2312" w:hAnsi="新宋体" w:eastAsia="仿宋_GB2312"/>
          <w:sz w:val="32"/>
          <w:szCs w:val="32"/>
        </w:rPr>
        <w:t>。支出分别为：基本支出</w:t>
      </w:r>
      <w:r>
        <w:rPr>
          <w:rFonts w:ascii="仿宋_GB2312" w:hAnsi="新宋体" w:eastAsia="仿宋_GB2312"/>
          <w:sz w:val="32"/>
          <w:szCs w:val="32"/>
        </w:rPr>
        <w:t>230.33</w:t>
      </w:r>
      <w:r>
        <w:rPr>
          <w:rFonts w:hint="eastAsia" w:ascii="仿宋_GB2312" w:hAnsi="新宋体" w:eastAsia="仿宋_GB2312"/>
          <w:sz w:val="32"/>
          <w:szCs w:val="32"/>
        </w:rPr>
        <w:t>万元，比上年增加</w:t>
      </w:r>
      <w:r>
        <w:rPr>
          <w:rFonts w:ascii="仿宋_GB2312" w:hAnsi="新宋体" w:eastAsia="仿宋_GB2312"/>
          <w:sz w:val="32"/>
          <w:szCs w:val="32"/>
        </w:rPr>
        <w:t>9.92</w:t>
      </w:r>
      <w:r>
        <w:rPr>
          <w:rFonts w:hint="eastAsia" w:ascii="仿宋_GB2312" w:hAnsi="新宋体" w:eastAsia="仿宋_GB2312"/>
          <w:sz w:val="32"/>
          <w:szCs w:val="32"/>
        </w:rPr>
        <w:t>万元，增长</w:t>
      </w:r>
      <w:r>
        <w:rPr>
          <w:rFonts w:ascii="仿宋_GB2312" w:hAnsi="新宋体" w:eastAsia="仿宋_GB2312"/>
          <w:sz w:val="32"/>
          <w:szCs w:val="32"/>
        </w:rPr>
        <w:t>4.5%</w:t>
      </w:r>
      <w:r>
        <w:rPr>
          <w:rFonts w:hint="eastAsia" w:ascii="仿宋_GB2312" w:hAnsi="新宋体" w:eastAsia="仿宋_GB2312"/>
          <w:sz w:val="32"/>
          <w:szCs w:val="32"/>
        </w:rPr>
        <w:t>。支出增长的原因主要是人员工资增长、机关养老保险缴费；项目支出</w:t>
      </w:r>
      <w:r>
        <w:rPr>
          <w:rFonts w:ascii="仿宋_GB2312" w:hAnsi="新宋体" w:eastAsia="仿宋_GB2312"/>
          <w:sz w:val="32"/>
          <w:szCs w:val="32"/>
        </w:rPr>
        <w:t>163.75</w:t>
      </w:r>
      <w:r>
        <w:rPr>
          <w:rFonts w:hint="eastAsia" w:ascii="仿宋_GB2312" w:hAnsi="新宋体" w:eastAsia="仿宋_GB2312"/>
          <w:sz w:val="32"/>
          <w:szCs w:val="32"/>
        </w:rPr>
        <w:t>万元，比上年增加</w:t>
      </w:r>
      <w:r>
        <w:rPr>
          <w:rFonts w:ascii="仿宋_GB2312" w:hAnsi="新宋体" w:eastAsia="仿宋_GB2312"/>
          <w:sz w:val="32"/>
          <w:szCs w:val="32"/>
        </w:rPr>
        <w:t>56.5</w:t>
      </w:r>
      <w:r>
        <w:rPr>
          <w:rFonts w:hint="eastAsia" w:ascii="仿宋_GB2312" w:hAnsi="新宋体" w:eastAsia="仿宋_GB2312"/>
          <w:sz w:val="32"/>
          <w:szCs w:val="32"/>
        </w:rPr>
        <w:t>万元，增长</w:t>
      </w:r>
      <w:r>
        <w:rPr>
          <w:rFonts w:ascii="仿宋_GB2312" w:hAnsi="新宋体" w:eastAsia="仿宋_GB2312"/>
          <w:sz w:val="32"/>
          <w:szCs w:val="32"/>
        </w:rPr>
        <w:t>52.6%</w:t>
      </w:r>
      <w:r>
        <w:rPr>
          <w:rFonts w:hint="eastAsia" w:ascii="仿宋_GB2312" w:hAnsi="新宋体" w:eastAsia="仿宋_GB2312"/>
          <w:sz w:val="32"/>
          <w:szCs w:val="32"/>
        </w:rPr>
        <w:t>。增长的原因主要是</w:t>
      </w:r>
      <w:r>
        <w:rPr>
          <w:rFonts w:ascii="仿宋_GB2312" w:hAnsi="新宋体" w:eastAsia="仿宋_GB2312"/>
          <w:sz w:val="32"/>
          <w:szCs w:val="32"/>
        </w:rPr>
        <w:t>2017</w:t>
      </w:r>
      <w:r>
        <w:rPr>
          <w:rFonts w:hint="eastAsia" w:ascii="仿宋_GB2312" w:hAnsi="新宋体" w:eastAsia="仿宋_GB2312"/>
          <w:sz w:val="32"/>
          <w:szCs w:val="32"/>
        </w:rPr>
        <w:t>年全国第三次农业普查工作持续、新增加公共机构节能及全域旅游工作等，项目经费支出数额增加。</w:t>
      </w:r>
    </w:p>
    <w:p>
      <w:pPr>
        <w:spacing w:line="600" w:lineRule="atLeast"/>
        <w:ind w:firstLine="640" w:firstLineChars="200"/>
        <w:rPr>
          <w:rFonts w:ascii="仿宋_GB2312" w:hAnsi="新宋体" w:eastAsia="仿宋_GB2312"/>
          <w:sz w:val="32"/>
          <w:szCs w:val="32"/>
        </w:rPr>
      </w:pPr>
      <w:r>
        <w:rPr>
          <w:rFonts w:hint="eastAsia" w:ascii="仿宋_GB2312" w:hAnsi="新宋体" w:eastAsia="仿宋_GB2312"/>
          <w:sz w:val="32"/>
          <w:szCs w:val="32"/>
        </w:rPr>
        <w:t>年末结转和结余</w:t>
      </w:r>
      <w:r>
        <w:rPr>
          <w:rFonts w:ascii="仿宋_GB2312" w:hAnsi="新宋体" w:eastAsia="仿宋_GB2312"/>
          <w:sz w:val="32"/>
          <w:szCs w:val="32"/>
        </w:rPr>
        <w:t>34.91</w:t>
      </w:r>
      <w:r>
        <w:rPr>
          <w:rFonts w:hint="eastAsia" w:ascii="仿宋_GB2312" w:hAnsi="新宋体" w:eastAsia="仿宋_GB2312"/>
          <w:sz w:val="32"/>
          <w:szCs w:val="32"/>
        </w:rPr>
        <w:t>万元，比上年增加</w:t>
      </w:r>
      <w:r>
        <w:rPr>
          <w:rFonts w:ascii="仿宋_GB2312" w:hAnsi="新宋体" w:eastAsia="仿宋_GB2312"/>
          <w:sz w:val="32"/>
          <w:szCs w:val="32"/>
        </w:rPr>
        <w:t>16.74</w:t>
      </w:r>
      <w:r>
        <w:rPr>
          <w:rFonts w:hint="eastAsia" w:ascii="仿宋_GB2312" w:hAnsi="新宋体" w:eastAsia="仿宋_GB2312"/>
          <w:sz w:val="32"/>
          <w:szCs w:val="32"/>
        </w:rPr>
        <w:t>万元，增长</w:t>
      </w:r>
      <w:r>
        <w:rPr>
          <w:rFonts w:ascii="仿宋_GB2312" w:hAnsi="新宋体" w:eastAsia="仿宋_GB2312"/>
          <w:sz w:val="32"/>
          <w:szCs w:val="32"/>
        </w:rPr>
        <w:t>92%</w:t>
      </w:r>
      <w:r>
        <w:rPr>
          <w:rFonts w:hint="eastAsia" w:ascii="仿宋_GB2312" w:hAnsi="新宋体" w:eastAsia="仿宋_GB2312"/>
          <w:sz w:val="32"/>
          <w:szCs w:val="32"/>
        </w:rPr>
        <w:t>。增长幅度大的原因主要是</w:t>
      </w:r>
      <w:r>
        <w:rPr>
          <w:rFonts w:ascii="仿宋_GB2312" w:hAnsi="新宋体" w:eastAsia="仿宋_GB2312"/>
          <w:sz w:val="32"/>
          <w:szCs w:val="32"/>
        </w:rPr>
        <w:t>2017</w:t>
      </w:r>
      <w:r>
        <w:rPr>
          <w:rFonts w:hint="eastAsia" w:ascii="仿宋_GB2312" w:hAnsi="新宋体" w:eastAsia="仿宋_GB2312"/>
          <w:sz w:val="32"/>
          <w:szCs w:val="32"/>
        </w:rPr>
        <w:t>年</w:t>
      </w:r>
      <w:r>
        <w:rPr>
          <w:rFonts w:ascii="仿宋_GB2312" w:hAnsi="新宋体" w:eastAsia="仿宋_GB2312"/>
          <w:sz w:val="32"/>
          <w:szCs w:val="32"/>
        </w:rPr>
        <w:t>10</w:t>
      </w:r>
      <w:r>
        <w:rPr>
          <w:rFonts w:hint="eastAsia" w:ascii="仿宋_GB2312" w:hAnsi="新宋体" w:eastAsia="仿宋_GB2312"/>
          <w:sz w:val="32"/>
          <w:szCs w:val="32"/>
        </w:rPr>
        <w:t>月我单位退休职工常留章病故，其抚恤金</w:t>
      </w:r>
      <w:r>
        <w:rPr>
          <w:rFonts w:ascii="仿宋_GB2312" w:hAnsi="新宋体" w:eastAsia="仿宋_GB2312"/>
          <w:sz w:val="32"/>
          <w:szCs w:val="32"/>
        </w:rPr>
        <w:t>15.57</w:t>
      </w:r>
      <w:r>
        <w:rPr>
          <w:rFonts w:hint="eastAsia" w:ascii="仿宋_GB2312" w:hAnsi="新宋体" w:eastAsia="仿宋_GB2312"/>
          <w:sz w:val="32"/>
          <w:szCs w:val="32"/>
        </w:rPr>
        <w:t>万元结转至</w:t>
      </w:r>
      <w:r>
        <w:rPr>
          <w:rFonts w:ascii="仿宋_GB2312" w:hAnsi="新宋体" w:eastAsia="仿宋_GB2312"/>
          <w:sz w:val="32"/>
          <w:szCs w:val="32"/>
        </w:rPr>
        <w:t>2018</w:t>
      </w:r>
      <w:r>
        <w:rPr>
          <w:rFonts w:hint="eastAsia" w:ascii="仿宋_GB2312" w:hAnsi="新宋体" w:eastAsia="仿宋_GB2312"/>
          <w:sz w:val="32"/>
          <w:szCs w:val="32"/>
        </w:rPr>
        <w:t>年，故结转经费数额增加。</w:t>
      </w:r>
    </w:p>
    <w:p>
      <w:pPr>
        <w:spacing w:line="600" w:lineRule="atLeast"/>
        <w:ind w:firstLine="643" w:firstLineChars="200"/>
        <w:rPr>
          <w:rFonts w:ascii="仿宋_GB2312" w:hAnsi="新宋体" w:eastAsia="仿宋_GB2312"/>
          <w:b/>
          <w:sz w:val="32"/>
          <w:szCs w:val="32"/>
        </w:rPr>
      </w:pPr>
      <w:r>
        <w:rPr>
          <w:rFonts w:hint="eastAsia" w:ascii="仿宋_GB2312" w:hAnsi="新宋体" w:eastAsia="仿宋_GB2312"/>
          <w:b/>
          <w:sz w:val="32"/>
          <w:szCs w:val="32"/>
        </w:rPr>
        <w:t>（二）“三公”经费支出情况</w:t>
      </w:r>
    </w:p>
    <w:p>
      <w:pPr>
        <w:spacing w:line="600" w:lineRule="atLeast"/>
        <w:ind w:firstLine="640" w:firstLineChars="200"/>
        <w:rPr>
          <w:rFonts w:ascii="仿宋_GB2312" w:hAnsi="新宋体" w:eastAsia="仿宋_GB2312"/>
          <w:sz w:val="32"/>
          <w:szCs w:val="32"/>
        </w:rPr>
      </w:pPr>
      <w:r>
        <w:rPr>
          <w:rFonts w:hint="eastAsia" w:ascii="仿宋_GB2312" w:hAnsi="新宋体" w:eastAsia="仿宋_GB2312"/>
          <w:sz w:val="32"/>
          <w:szCs w:val="32"/>
        </w:rPr>
        <w:t>“三公”经费支出总额为</w:t>
      </w:r>
      <w:r>
        <w:rPr>
          <w:rFonts w:ascii="仿宋_GB2312" w:hAnsi="新宋体" w:eastAsia="仿宋_GB2312"/>
          <w:sz w:val="32"/>
          <w:szCs w:val="32"/>
        </w:rPr>
        <w:t>6.21</w:t>
      </w:r>
      <w:r>
        <w:rPr>
          <w:rFonts w:hint="eastAsia" w:ascii="仿宋_GB2312" w:hAnsi="新宋体" w:eastAsia="仿宋_GB2312"/>
          <w:sz w:val="32"/>
          <w:szCs w:val="32"/>
        </w:rPr>
        <w:t>万元，比上年增加</w:t>
      </w:r>
      <w:r>
        <w:rPr>
          <w:rFonts w:ascii="仿宋_GB2312" w:hAnsi="新宋体" w:eastAsia="仿宋_GB2312"/>
          <w:sz w:val="32"/>
          <w:szCs w:val="32"/>
        </w:rPr>
        <w:t>0.2</w:t>
      </w:r>
      <w:r>
        <w:rPr>
          <w:rFonts w:hint="eastAsia" w:ascii="仿宋_GB2312" w:hAnsi="新宋体" w:eastAsia="仿宋_GB2312"/>
          <w:sz w:val="32"/>
          <w:szCs w:val="32"/>
        </w:rPr>
        <w:t>万元，比上年增加</w:t>
      </w:r>
      <w:r>
        <w:rPr>
          <w:rFonts w:ascii="仿宋_GB2312" w:hAnsi="新宋体" w:eastAsia="仿宋_GB2312"/>
          <w:sz w:val="32"/>
          <w:szCs w:val="32"/>
        </w:rPr>
        <w:t>3.5%.</w:t>
      </w:r>
      <w:r>
        <w:rPr>
          <w:rFonts w:hint="eastAsia" w:ascii="仿宋_GB2312" w:hAnsi="新宋体" w:eastAsia="仿宋_GB2312"/>
          <w:sz w:val="32"/>
          <w:szCs w:val="32"/>
        </w:rPr>
        <w:t>具体情况如下：</w:t>
      </w:r>
    </w:p>
    <w:p>
      <w:pPr>
        <w:spacing w:line="600" w:lineRule="atLeast"/>
        <w:ind w:firstLine="640" w:firstLineChars="200"/>
        <w:rPr>
          <w:rFonts w:ascii="仿宋_GB2312" w:hAnsi="新宋体" w:eastAsia="仿宋_GB2312"/>
          <w:sz w:val="32"/>
          <w:szCs w:val="32"/>
        </w:rPr>
      </w:pPr>
      <w:r>
        <w:rPr>
          <w:rFonts w:ascii="仿宋_GB2312" w:hAnsi="新宋体" w:eastAsia="仿宋_GB2312"/>
          <w:sz w:val="32"/>
          <w:szCs w:val="32"/>
        </w:rPr>
        <w:t>1</w:t>
      </w:r>
      <w:r>
        <w:rPr>
          <w:rFonts w:hint="eastAsia" w:ascii="仿宋_GB2312" w:hAnsi="新宋体" w:eastAsia="仿宋_GB2312"/>
          <w:sz w:val="32"/>
          <w:szCs w:val="32"/>
        </w:rPr>
        <w:t>、因公出国（境）费用</w:t>
      </w:r>
    </w:p>
    <w:p>
      <w:pPr>
        <w:spacing w:line="600" w:lineRule="atLeast"/>
        <w:ind w:firstLine="800" w:firstLineChars="250"/>
        <w:rPr>
          <w:rFonts w:ascii="仿宋_GB2312" w:hAnsi="新宋体" w:eastAsia="仿宋_GB2312"/>
          <w:sz w:val="32"/>
          <w:szCs w:val="32"/>
        </w:rPr>
      </w:pPr>
      <w:r>
        <w:rPr>
          <w:rFonts w:ascii="仿宋" w:hAnsi="仿宋" w:eastAsia="仿宋"/>
          <w:sz w:val="32"/>
          <w:szCs w:val="32"/>
        </w:rPr>
        <w:t>2017</w:t>
      </w:r>
      <w:r>
        <w:rPr>
          <w:rFonts w:hint="eastAsia" w:ascii="仿宋" w:hAnsi="仿宋" w:eastAsia="仿宋"/>
          <w:sz w:val="32"/>
          <w:szCs w:val="32"/>
        </w:rPr>
        <w:t>年</w:t>
      </w:r>
      <w:r>
        <w:rPr>
          <w:rFonts w:hint="eastAsia" w:ascii="仿宋_GB2312" w:hAnsi="仿宋_GB2312" w:eastAsia="仿宋_GB2312" w:cs="仿宋_GB2312"/>
          <w:color w:val="auto"/>
          <w:sz w:val="32"/>
          <w:szCs w:val="32"/>
          <w:highlight w:val="none"/>
          <w:lang w:val="en-US" w:eastAsia="zh-CN"/>
        </w:rPr>
        <w:t>因公出国、出境人数为0，批次为0。</w:t>
      </w:r>
    </w:p>
    <w:p>
      <w:pPr>
        <w:spacing w:line="600" w:lineRule="atLeast"/>
        <w:ind w:firstLine="800" w:firstLineChars="250"/>
        <w:rPr>
          <w:rFonts w:ascii="仿宋_GB2312" w:hAnsi="新宋体" w:eastAsia="仿宋_GB2312"/>
          <w:sz w:val="32"/>
          <w:szCs w:val="32"/>
        </w:rPr>
      </w:pPr>
      <w:r>
        <w:rPr>
          <w:rFonts w:ascii="仿宋_GB2312" w:hAnsi="新宋体" w:eastAsia="仿宋_GB2312"/>
          <w:sz w:val="32"/>
          <w:szCs w:val="32"/>
        </w:rPr>
        <w:t>2</w:t>
      </w:r>
      <w:r>
        <w:rPr>
          <w:rFonts w:hint="eastAsia" w:ascii="仿宋_GB2312" w:hAnsi="新宋体" w:eastAsia="仿宋_GB2312"/>
          <w:sz w:val="32"/>
          <w:szCs w:val="32"/>
        </w:rPr>
        <w:t>、公务接待费</w:t>
      </w:r>
    </w:p>
    <w:p>
      <w:pPr>
        <w:spacing w:line="600" w:lineRule="atLeast"/>
        <w:rPr>
          <w:rFonts w:ascii="仿宋_GB2312" w:hAnsi="新宋体" w:eastAsia="仿宋_GB2312"/>
          <w:sz w:val="32"/>
          <w:szCs w:val="32"/>
        </w:rPr>
      </w:pPr>
      <w:r>
        <w:rPr>
          <w:rFonts w:ascii="仿宋_GB2312" w:hAnsi="新宋体" w:eastAsia="仿宋_GB2312"/>
          <w:sz w:val="32"/>
          <w:szCs w:val="32"/>
        </w:rPr>
        <w:t xml:space="preserve">     2017</w:t>
      </w:r>
      <w:r>
        <w:rPr>
          <w:rFonts w:hint="eastAsia" w:ascii="仿宋_GB2312" w:hAnsi="新宋体" w:eastAsia="仿宋_GB2312"/>
          <w:sz w:val="32"/>
          <w:szCs w:val="32"/>
        </w:rPr>
        <w:t>年公务接待费支出</w:t>
      </w:r>
      <w:r>
        <w:rPr>
          <w:rFonts w:ascii="仿宋_GB2312" w:hAnsi="新宋体" w:eastAsia="仿宋_GB2312"/>
          <w:sz w:val="32"/>
          <w:szCs w:val="32"/>
        </w:rPr>
        <w:t>1.97</w:t>
      </w:r>
      <w:r>
        <w:rPr>
          <w:rFonts w:hint="eastAsia" w:ascii="仿宋_GB2312" w:hAnsi="新宋体" w:eastAsia="仿宋_GB2312"/>
          <w:sz w:val="32"/>
          <w:szCs w:val="32"/>
        </w:rPr>
        <w:t>万元，比上年减少</w:t>
      </w:r>
      <w:r>
        <w:rPr>
          <w:rFonts w:ascii="仿宋_GB2312" w:hAnsi="新宋体" w:eastAsia="仿宋_GB2312"/>
          <w:sz w:val="32"/>
          <w:szCs w:val="32"/>
        </w:rPr>
        <w:t>0.03</w:t>
      </w:r>
      <w:r>
        <w:rPr>
          <w:rFonts w:hint="eastAsia" w:ascii="仿宋_GB2312" w:hAnsi="新宋体" w:eastAsia="仿宋_GB2312"/>
          <w:sz w:val="32"/>
          <w:szCs w:val="32"/>
        </w:rPr>
        <w:t>万元，同比下降</w:t>
      </w:r>
      <w:r>
        <w:rPr>
          <w:rFonts w:ascii="仿宋_GB2312" w:hAnsi="新宋体" w:eastAsia="仿宋_GB2312"/>
          <w:sz w:val="32"/>
          <w:szCs w:val="32"/>
        </w:rPr>
        <w:t>1.5%</w:t>
      </w:r>
      <w:r>
        <w:rPr>
          <w:rFonts w:hint="eastAsia" w:ascii="仿宋_GB2312" w:hAnsi="新宋体" w:eastAsia="仿宋_GB2312"/>
          <w:sz w:val="32"/>
          <w:szCs w:val="32"/>
        </w:rPr>
        <w:t>；</w:t>
      </w:r>
      <w:r>
        <w:rPr>
          <w:rFonts w:hint="eastAsia" w:ascii="仿宋_GB2312" w:hAnsi="新宋体" w:eastAsia="仿宋_GB2312"/>
          <w:b/>
          <w:bCs/>
          <w:sz w:val="32"/>
          <w:szCs w:val="32"/>
        </w:rPr>
        <w:t>共接待</w:t>
      </w:r>
      <w:r>
        <w:rPr>
          <w:rFonts w:ascii="仿宋_GB2312" w:hAnsi="新宋体" w:eastAsia="仿宋_GB2312"/>
          <w:b/>
          <w:bCs/>
          <w:sz w:val="32"/>
          <w:szCs w:val="32"/>
        </w:rPr>
        <w:t>40</w:t>
      </w:r>
      <w:r>
        <w:rPr>
          <w:rFonts w:hint="eastAsia" w:ascii="仿宋_GB2312" w:hAnsi="新宋体" w:eastAsia="仿宋_GB2312"/>
          <w:b/>
          <w:bCs/>
          <w:sz w:val="32"/>
          <w:szCs w:val="32"/>
        </w:rPr>
        <w:t>批次，</w:t>
      </w:r>
      <w:r>
        <w:rPr>
          <w:rFonts w:ascii="仿宋_GB2312" w:hAnsi="新宋体" w:eastAsia="仿宋_GB2312"/>
          <w:b/>
          <w:bCs/>
          <w:sz w:val="32"/>
          <w:szCs w:val="32"/>
        </w:rPr>
        <w:t>394</w:t>
      </w:r>
      <w:r>
        <w:rPr>
          <w:rFonts w:hint="eastAsia" w:ascii="仿宋_GB2312" w:hAnsi="新宋体" w:eastAsia="仿宋_GB2312"/>
          <w:b/>
          <w:bCs/>
          <w:sz w:val="32"/>
          <w:szCs w:val="32"/>
        </w:rPr>
        <w:t>人次</w:t>
      </w:r>
      <w:r>
        <w:rPr>
          <w:rFonts w:hint="eastAsia" w:ascii="仿宋_GB2312" w:hAnsi="新宋体" w:eastAsia="仿宋_GB2312"/>
          <w:sz w:val="32"/>
          <w:szCs w:val="32"/>
        </w:rPr>
        <w:t>。</w:t>
      </w:r>
    </w:p>
    <w:p>
      <w:pPr>
        <w:spacing w:line="600" w:lineRule="atLeast"/>
        <w:ind w:firstLine="640" w:firstLineChars="200"/>
        <w:rPr>
          <w:rFonts w:ascii="仿宋_GB2312" w:hAnsi="新宋体" w:eastAsia="仿宋_GB2312"/>
          <w:sz w:val="32"/>
          <w:szCs w:val="32"/>
        </w:rPr>
      </w:pPr>
      <w:r>
        <w:rPr>
          <w:rFonts w:ascii="仿宋_GB2312" w:hAnsi="新宋体" w:eastAsia="仿宋_GB2312"/>
          <w:sz w:val="32"/>
          <w:szCs w:val="32"/>
        </w:rPr>
        <w:t>3</w:t>
      </w:r>
      <w:r>
        <w:rPr>
          <w:rFonts w:hint="eastAsia" w:ascii="仿宋_GB2312" w:hAnsi="新宋体" w:eastAsia="仿宋_GB2312"/>
          <w:sz w:val="32"/>
          <w:szCs w:val="32"/>
        </w:rPr>
        <w:t>、公务用车费</w:t>
      </w:r>
    </w:p>
    <w:p>
      <w:pPr>
        <w:spacing w:line="600" w:lineRule="atLeast"/>
        <w:ind w:firstLine="640" w:firstLineChars="200"/>
        <w:rPr>
          <w:rFonts w:hint="eastAsia" w:ascii="仿宋_GB2312" w:hAnsi="新宋体" w:eastAsia="仿宋_GB2312"/>
          <w:sz w:val="32"/>
          <w:szCs w:val="32"/>
        </w:rPr>
      </w:pPr>
      <w:r>
        <w:rPr>
          <w:rFonts w:ascii="仿宋_GB2312" w:hAnsi="新宋体" w:eastAsia="仿宋_GB2312"/>
          <w:sz w:val="32"/>
          <w:szCs w:val="32"/>
        </w:rPr>
        <w:t>2017</w:t>
      </w:r>
      <w:r>
        <w:rPr>
          <w:rFonts w:hint="eastAsia" w:ascii="仿宋_GB2312" w:hAnsi="新宋体" w:eastAsia="仿宋_GB2312"/>
          <w:sz w:val="32"/>
          <w:szCs w:val="32"/>
        </w:rPr>
        <w:t>年公务用车费支出</w:t>
      </w:r>
      <w:r>
        <w:rPr>
          <w:rFonts w:ascii="仿宋_GB2312" w:hAnsi="新宋体" w:eastAsia="仿宋_GB2312"/>
          <w:sz w:val="32"/>
          <w:szCs w:val="32"/>
        </w:rPr>
        <w:t>4.24</w:t>
      </w:r>
      <w:r>
        <w:rPr>
          <w:rFonts w:hint="eastAsia" w:ascii="仿宋_GB2312" w:hAnsi="新宋体" w:eastAsia="仿宋_GB2312"/>
          <w:sz w:val="32"/>
          <w:szCs w:val="32"/>
        </w:rPr>
        <w:t>万元。其中：（</w:t>
      </w:r>
      <w:r>
        <w:rPr>
          <w:rFonts w:ascii="仿宋_GB2312" w:hAnsi="新宋体" w:eastAsia="仿宋_GB2312"/>
          <w:sz w:val="32"/>
          <w:szCs w:val="32"/>
        </w:rPr>
        <w:t>1</w:t>
      </w:r>
      <w:r>
        <w:rPr>
          <w:rFonts w:hint="eastAsia" w:ascii="仿宋_GB2312" w:hAnsi="新宋体" w:eastAsia="仿宋_GB2312"/>
          <w:sz w:val="32"/>
          <w:szCs w:val="32"/>
        </w:rPr>
        <w:t>）公务用车运行维护费</w:t>
      </w:r>
      <w:r>
        <w:rPr>
          <w:rFonts w:ascii="仿宋_GB2312" w:hAnsi="新宋体" w:eastAsia="仿宋_GB2312"/>
          <w:sz w:val="32"/>
          <w:szCs w:val="32"/>
        </w:rPr>
        <w:t>4.24</w:t>
      </w:r>
      <w:r>
        <w:rPr>
          <w:rFonts w:hint="eastAsia" w:ascii="仿宋_GB2312" w:hAnsi="新宋体" w:eastAsia="仿宋_GB2312"/>
          <w:sz w:val="32"/>
          <w:szCs w:val="32"/>
        </w:rPr>
        <w:t>万元，比上年增加</w:t>
      </w:r>
      <w:r>
        <w:rPr>
          <w:rFonts w:ascii="仿宋_GB2312" w:hAnsi="新宋体" w:eastAsia="仿宋_GB2312"/>
          <w:sz w:val="32"/>
          <w:szCs w:val="32"/>
        </w:rPr>
        <w:t>0.24</w:t>
      </w:r>
      <w:r>
        <w:rPr>
          <w:rFonts w:hint="eastAsia" w:ascii="仿宋_GB2312" w:hAnsi="新宋体" w:eastAsia="仿宋_GB2312"/>
          <w:sz w:val="32"/>
          <w:szCs w:val="32"/>
        </w:rPr>
        <w:t>万元，增长</w:t>
      </w:r>
      <w:r>
        <w:rPr>
          <w:rFonts w:ascii="仿宋_GB2312" w:hAnsi="新宋体" w:eastAsia="仿宋_GB2312"/>
          <w:sz w:val="32"/>
          <w:szCs w:val="32"/>
        </w:rPr>
        <w:t>6%</w:t>
      </w:r>
      <w:r>
        <w:rPr>
          <w:rFonts w:hint="eastAsia" w:ascii="仿宋_GB2312" w:hAnsi="新宋体" w:eastAsia="仿宋_GB2312"/>
          <w:sz w:val="32"/>
          <w:szCs w:val="32"/>
        </w:rPr>
        <w:t>。公务用车运行维护费加的原因主要是全国第三次农业普查下乡入户等工作用车量增加。（</w:t>
      </w:r>
      <w:r>
        <w:rPr>
          <w:rFonts w:ascii="仿宋_GB2312" w:hAnsi="新宋体" w:eastAsia="仿宋_GB2312"/>
          <w:sz w:val="32"/>
          <w:szCs w:val="32"/>
        </w:rPr>
        <w:t>2</w:t>
      </w:r>
      <w:r>
        <w:rPr>
          <w:rFonts w:hint="eastAsia" w:ascii="仿宋_GB2312" w:hAnsi="新宋体" w:eastAsia="仿宋_GB2312"/>
          <w:sz w:val="32"/>
          <w:szCs w:val="32"/>
        </w:rPr>
        <w:t>）公务用车购置</w:t>
      </w:r>
      <w:r>
        <w:rPr>
          <w:rFonts w:ascii="仿宋_GB2312" w:hAnsi="新宋体" w:eastAsia="仿宋_GB2312"/>
          <w:sz w:val="32"/>
          <w:szCs w:val="32"/>
        </w:rPr>
        <w:t>0</w:t>
      </w:r>
      <w:r>
        <w:rPr>
          <w:rFonts w:hint="eastAsia" w:ascii="仿宋_GB2312" w:hAnsi="新宋体" w:eastAsia="仿宋_GB2312"/>
          <w:sz w:val="32"/>
          <w:szCs w:val="32"/>
        </w:rPr>
        <w:t>万元，上年公务用车购置</w:t>
      </w:r>
      <w:r>
        <w:rPr>
          <w:rFonts w:ascii="仿宋_GB2312" w:hAnsi="新宋体" w:eastAsia="仿宋_GB2312"/>
          <w:sz w:val="32"/>
          <w:szCs w:val="32"/>
        </w:rPr>
        <w:t>0</w:t>
      </w:r>
      <w:r>
        <w:rPr>
          <w:rFonts w:hint="eastAsia" w:ascii="仿宋_GB2312" w:hAnsi="新宋体" w:eastAsia="仿宋_GB2312"/>
          <w:sz w:val="32"/>
          <w:szCs w:val="32"/>
        </w:rPr>
        <w:t>万元，无变化。</w:t>
      </w:r>
    </w:p>
    <w:p>
      <w:pPr>
        <w:spacing w:line="600" w:lineRule="atLeast"/>
        <w:ind w:firstLine="640" w:firstLineChars="200"/>
        <w:rPr>
          <w:rFonts w:hint="eastAsia" w:ascii="仿宋_GB2312" w:hAnsi="新宋体" w:eastAsia="仿宋_GB2312"/>
          <w:sz w:val="32"/>
          <w:szCs w:val="32"/>
          <w:lang w:val="en-US" w:eastAsia="zh-CN"/>
        </w:rPr>
      </w:pPr>
      <w:r>
        <w:rPr>
          <w:rFonts w:hint="eastAsia" w:ascii="仿宋_GB2312" w:hAnsi="新宋体" w:eastAsia="仿宋_GB2312"/>
          <w:sz w:val="32"/>
          <w:szCs w:val="32"/>
          <w:lang w:val="en-US" w:eastAsia="zh-CN"/>
        </w:rPr>
        <w:t>4、</w:t>
      </w:r>
      <w:r>
        <w:rPr>
          <w:rFonts w:hint="eastAsia" w:ascii="仿宋_GB2312" w:hAnsi="新宋体" w:eastAsia="仿宋_GB2312"/>
          <w:sz w:val="32"/>
          <w:szCs w:val="32"/>
        </w:rPr>
        <w:t>公务车辆</w:t>
      </w:r>
      <w:r>
        <w:rPr>
          <w:rFonts w:ascii="仿宋_GB2312" w:hAnsi="新宋体" w:eastAsia="仿宋_GB2312"/>
          <w:sz w:val="32"/>
          <w:szCs w:val="32"/>
        </w:rPr>
        <w:t>2</w:t>
      </w:r>
      <w:r>
        <w:rPr>
          <w:rFonts w:hint="eastAsia" w:ascii="仿宋_GB2312" w:hAnsi="新宋体" w:eastAsia="仿宋_GB2312"/>
          <w:sz w:val="32"/>
          <w:szCs w:val="32"/>
        </w:rPr>
        <w:t>台，价值</w:t>
      </w:r>
      <w:r>
        <w:rPr>
          <w:rFonts w:ascii="仿宋_GB2312" w:hAnsi="新宋体" w:eastAsia="仿宋_GB2312"/>
          <w:sz w:val="32"/>
          <w:szCs w:val="32"/>
        </w:rPr>
        <w:t>35</w:t>
      </w:r>
      <w:r>
        <w:rPr>
          <w:rFonts w:hint="eastAsia" w:ascii="仿宋_GB2312" w:hAnsi="新宋体" w:eastAsia="仿宋_GB2312"/>
          <w:sz w:val="32"/>
          <w:szCs w:val="32"/>
        </w:rPr>
        <w:t>万元</w:t>
      </w:r>
      <w:r>
        <w:rPr>
          <w:rFonts w:hint="eastAsia" w:ascii="仿宋_GB2312" w:hAnsi="新宋体" w:eastAsia="仿宋_GB2312"/>
          <w:sz w:val="32"/>
          <w:szCs w:val="32"/>
          <w:lang w:eastAsia="zh-CN"/>
        </w:rPr>
        <w:t>。</w:t>
      </w:r>
    </w:p>
    <w:p>
      <w:pPr>
        <w:spacing w:line="600" w:lineRule="atLeast"/>
        <w:ind w:firstLine="630" w:firstLineChars="196"/>
        <w:rPr>
          <w:rFonts w:ascii="仿宋_GB2312" w:hAnsi="新宋体" w:eastAsia="仿宋_GB2312"/>
          <w:b/>
          <w:sz w:val="32"/>
          <w:szCs w:val="32"/>
        </w:rPr>
      </w:pPr>
      <w:r>
        <w:rPr>
          <w:rFonts w:hint="eastAsia" w:ascii="仿宋_GB2312" w:hAnsi="新宋体" w:eastAsia="仿宋_GB2312"/>
          <w:b/>
          <w:sz w:val="32"/>
          <w:szCs w:val="32"/>
        </w:rPr>
        <w:t>（三）机关运行经费支出情况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ascii="仿宋_GB2312" w:hAnsi="新宋体" w:eastAsia="仿宋_GB2312"/>
          <w:sz w:val="32"/>
          <w:szCs w:val="32"/>
        </w:rPr>
      </w:pPr>
      <w:r>
        <w:rPr>
          <w:rFonts w:ascii="仿宋_GB2312" w:hAnsi="新宋体" w:eastAsia="仿宋_GB2312"/>
          <w:sz w:val="32"/>
          <w:szCs w:val="32"/>
        </w:rPr>
        <w:t>2017</w:t>
      </w:r>
      <w:r>
        <w:rPr>
          <w:rFonts w:hint="eastAsia" w:ascii="仿宋_GB2312" w:hAnsi="新宋体" w:eastAsia="仿宋_GB2312"/>
          <w:sz w:val="32"/>
          <w:szCs w:val="32"/>
        </w:rPr>
        <w:t>年机关运行经费支出</w:t>
      </w:r>
      <w:r>
        <w:rPr>
          <w:rFonts w:ascii="仿宋_GB2312" w:hAnsi="新宋体" w:eastAsia="仿宋_GB2312"/>
          <w:sz w:val="32"/>
          <w:szCs w:val="32"/>
        </w:rPr>
        <w:t>2.33</w:t>
      </w:r>
      <w:r>
        <w:rPr>
          <w:rFonts w:hint="eastAsia" w:ascii="仿宋_GB2312" w:hAnsi="新宋体" w:eastAsia="仿宋_GB2312"/>
          <w:sz w:val="32"/>
          <w:szCs w:val="32"/>
        </w:rPr>
        <w:t>万元。</w:t>
      </w:r>
      <w:r>
        <w:rPr>
          <w:rFonts w:hint="eastAsia" w:ascii="仿宋_GB2312" w:hAnsi="新宋体" w:eastAsia="仿宋_GB2312"/>
          <w:sz w:val="32"/>
          <w:szCs w:val="32"/>
          <w:lang w:eastAsia="zh-CN"/>
        </w:rPr>
        <w:t>比</w:t>
      </w:r>
      <w:r>
        <w:rPr>
          <w:rFonts w:hint="eastAsia" w:ascii="仿宋_GB2312" w:hAnsi="新宋体" w:eastAsia="仿宋_GB2312"/>
          <w:sz w:val="32"/>
          <w:szCs w:val="32"/>
          <w:lang w:val="en-US" w:eastAsia="zh-CN"/>
        </w:rPr>
        <w:t>2016年减少91%，大幅度减少的原因是缩减</w:t>
      </w:r>
      <w:r>
        <w:rPr>
          <w:rFonts w:hint="eastAsia" w:ascii="仿宋_GB2312" w:hAnsi="仿宋_GB2312" w:eastAsia="仿宋_GB2312" w:cs="仿宋_GB2312"/>
          <w:sz w:val="32"/>
          <w:szCs w:val="32"/>
          <w:lang w:eastAsia="zh-CN"/>
        </w:rPr>
        <w:t>办公经费开支、经费各项开支，提倡节约节俭。</w:t>
      </w:r>
      <w:bookmarkStart w:id="0" w:name="_GoBack"/>
      <w:bookmarkEnd w:id="0"/>
      <w:r>
        <w:rPr>
          <w:rFonts w:hint="eastAsia" w:ascii="仿宋_GB2312" w:hAnsi="新宋体" w:eastAsia="仿宋_GB2312"/>
          <w:sz w:val="32"/>
          <w:szCs w:val="32"/>
        </w:rPr>
        <w:t>其中办公费</w:t>
      </w:r>
      <w:r>
        <w:rPr>
          <w:rFonts w:ascii="仿宋_GB2312" w:hAnsi="新宋体" w:eastAsia="仿宋_GB2312"/>
          <w:sz w:val="32"/>
          <w:szCs w:val="32"/>
        </w:rPr>
        <w:t>0.05</w:t>
      </w:r>
      <w:r>
        <w:rPr>
          <w:rFonts w:hint="eastAsia" w:ascii="仿宋_GB2312" w:hAnsi="新宋体" w:eastAsia="仿宋_GB2312"/>
          <w:sz w:val="32"/>
          <w:szCs w:val="32"/>
        </w:rPr>
        <w:t>万元，印刷费</w:t>
      </w:r>
      <w:r>
        <w:rPr>
          <w:rFonts w:ascii="仿宋_GB2312" w:hAnsi="新宋体" w:eastAsia="仿宋_GB2312"/>
          <w:sz w:val="32"/>
          <w:szCs w:val="32"/>
        </w:rPr>
        <w:t>0.06</w:t>
      </w:r>
      <w:r>
        <w:rPr>
          <w:rFonts w:hint="eastAsia" w:ascii="仿宋_GB2312" w:hAnsi="新宋体" w:eastAsia="仿宋_GB2312"/>
          <w:sz w:val="32"/>
          <w:szCs w:val="32"/>
        </w:rPr>
        <w:t>万元，水费</w:t>
      </w:r>
      <w:r>
        <w:rPr>
          <w:rFonts w:ascii="仿宋_GB2312" w:hAnsi="新宋体" w:eastAsia="仿宋_GB2312"/>
          <w:sz w:val="32"/>
          <w:szCs w:val="32"/>
        </w:rPr>
        <w:t>0.14</w:t>
      </w:r>
      <w:r>
        <w:rPr>
          <w:rFonts w:hint="eastAsia" w:ascii="仿宋_GB2312" w:hAnsi="新宋体" w:eastAsia="仿宋_GB2312"/>
          <w:sz w:val="32"/>
          <w:szCs w:val="32"/>
        </w:rPr>
        <w:t>万元，工会经费</w:t>
      </w:r>
      <w:r>
        <w:rPr>
          <w:rFonts w:ascii="仿宋_GB2312" w:hAnsi="新宋体" w:eastAsia="仿宋_GB2312"/>
          <w:sz w:val="32"/>
          <w:szCs w:val="32"/>
        </w:rPr>
        <w:t>2.08</w:t>
      </w:r>
      <w:r>
        <w:rPr>
          <w:rFonts w:hint="eastAsia" w:ascii="仿宋_GB2312" w:hAnsi="新宋体" w:eastAsia="仿宋_GB2312"/>
          <w:sz w:val="32"/>
          <w:szCs w:val="32"/>
        </w:rPr>
        <w:t>万元。</w:t>
      </w:r>
    </w:p>
    <w:p>
      <w:pPr>
        <w:spacing w:line="600" w:lineRule="atLeast"/>
        <w:ind w:left="479" w:leftChars="228"/>
        <w:rPr>
          <w:rFonts w:ascii="仿宋_GB2312" w:hAnsi="新宋体" w:eastAsia="仿宋_GB2312"/>
          <w:b/>
          <w:sz w:val="32"/>
          <w:szCs w:val="32"/>
        </w:rPr>
      </w:pPr>
      <w:r>
        <w:rPr>
          <w:rFonts w:hint="eastAsia" w:ascii="仿宋_GB2312" w:hAnsi="新宋体" w:eastAsia="仿宋_GB2312"/>
          <w:b/>
          <w:sz w:val="32"/>
          <w:szCs w:val="32"/>
        </w:rPr>
        <w:t>（四）国有资产占用情况</w:t>
      </w:r>
    </w:p>
    <w:p>
      <w:pPr>
        <w:spacing w:line="600" w:lineRule="atLeast"/>
        <w:ind w:firstLine="640" w:firstLineChars="200"/>
        <w:rPr>
          <w:rFonts w:ascii="仿宋_GB2312" w:hAnsi="新宋体" w:eastAsia="仿宋_GB2312"/>
          <w:sz w:val="32"/>
          <w:szCs w:val="32"/>
        </w:rPr>
      </w:pPr>
      <w:r>
        <w:rPr>
          <w:rFonts w:ascii="仿宋_GB2312" w:hAnsi="新宋体" w:eastAsia="仿宋_GB2312"/>
          <w:sz w:val="32"/>
          <w:szCs w:val="32"/>
        </w:rPr>
        <w:t>2017</w:t>
      </w:r>
      <w:r>
        <w:rPr>
          <w:rFonts w:hint="eastAsia" w:ascii="仿宋_GB2312" w:hAnsi="新宋体" w:eastAsia="仿宋_GB2312"/>
          <w:sz w:val="32"/>
          <w:szCs w:val="32"/>
        </w:rPr>
        <w:t>年固定资产</w:t>
      </w:r>
      <w:r>
        <w:rPr>
          <w:rFonts w:ascii="仿宋_GB2312" w:hAnsi="新宋体" w:eastAsia="仿宋_GB2312"/>
          <w:sz w:val="32"/>
          <w:szCs w:val="32"/>
        </w:rPr>
        <w:t>239</w:t>
      </w:r>
      <w:r>
        <w:rPr>
          <w:rFonts w:hint="eastAsia" w:ascii="仿宋_GB2312" w:hAnsi="新宋体" w:eastAsia="仿宋_GB2312"/>
          <w:sz w:val="32"/>
          <w:szCs w:val="32"/>
        </w:rPr>
        <w:t>万元，比上年增加</w:t>
      </w:r>
      <w:r>
        <w:rPr>
          <w:rFonts w:ascii="仿宋_GB2312" w:hAnsi="新宋体" w:eastAsia="仿宋_GB2312"/>
          <w:sz w:val="32"/>
          <w:szCs w:val="32"/>
        </w:rPr>
        <w:t>35</w:t>
      </w:r>
      <w:r>
        <w:rPr>
          <w:rFonts w:hint="eastAsia" w:ascii="仿宋_GB2312" w:hAnsi="新宋体" w:eastAsia="仿宋_GB2312"/>
          <w:sz w:val="32"/>
          <w:szCs w:val="32"/>
        </w:rPr>
        <w:t>万元，增长</w:t>
      </w:r>
      <w:r>
        <w:rPr>
          <w:rFonts w:ascii="仿宋_GB2312" w:hAnsi="新宋体" w:eastAsia="仿宋_GB2312"/>
          <w:sz w:val="32"/>
          <w:szCs w:val="32"/>
        </w:rPr>
        <w:t>17.15%</w:t>
      </w:r>
      <w:r>
        <w:rPr>
          <w:rFonts w:hint="eastAsia" w:ascii="仿宋_GB2312" w:hAnsi="新宋体" w:eastAsia="仿宋_GB2312"/>
          <w:sz w:val="32"/>
          <w:szCs w:val="32"/>
        </w:rPr>
        <w:t>。固定资产主要包含：一、办公用房</w:t>
      </w:r>
      <w:r>
        <w:rPr>
          <w:rFonts w:ascii="仿宋_GB2312" w:hAnsi="新宋体" w:eastAsia="仿宋_GB2312"/>
          <w:sz w:val="32"/>
          <w:szCs w:val="32"/>
        </w:rPr>
        <w:t>1000</w:t>
      </w:r>
      <w:r>
        <w:rPr>
          <w:rFonts w:hint="eastAsia" w:ascii="仿宋_GB2312" w:hAnsi="新宋体" w:eastAsia="仿宋_GB2312"/>
          <w:sz w:val="32"/>
          <w:szCs w:val="32"/>
        </w:rPr>
        <w:t>平方米，价值</w:t>
      </w:r>
      <w:r>
        <w:rPr>
          <w:rFonts w:ascii="仿宋_GB2312" w:hAnsi="新宋体" w:eastAsia="仿宋_GB2312"/>
          <w:sz w:val="32"/>
          <w:szCs w:val="32"/>
        </w:rPr>
        <w:t>69</w:t>
      </w:r>
      <w:r>
        <w:rPr>
          <w:rFonts w:hint="eastAsia" w:ascii="仿宋_GB2312" w:hAnsi="新宋体" w:eastAsia="仿宋_GB2312"/>
          <w:sz w:val="32"/>
          <w:szCs w:val="32"/>
        </w:rPr>
        <w:t>万元；二、公务车辆</w:t>
      </w:r>
      <w:r>
        <w:rPr>
          <w:rFonts w:ascii="仿宋_GB2312" w:hAnsi="新宋体" w:eastAsia="仿宋_GB2312"/>
          <w:sz w:val="32"/>
          <w:szCs w:val="32"/>
        </w:rPr>
        <w:t>2</w:t>
      </w:r>
      <w:r>
        <w:rPr>
          <w:rFonts w:hint="eastAsia" w:ascii="仿宋_GB2312" w:hAnsi="新宋体" w:eastAsia="仿宋_GB2312"/>
          <w:sz w:val="32"/>
          <w:szCs w:val="32"/>
        </w:rPr>
        <w:t>台，价值</w:t>
      </w:r>
      <w:r>
        <w:rPr>
          <w:rFonts w:ascii="仿宋_GB2312" w:hAnsi="新宋体" w:eastAsia="仿宋_GB2312"/>
          <w:sz w:val="32"/>
          <w:szCs w:val="32"/>
        </w:rPr>
        <w:t>35</w:t>
      </w:r>
      <w:r>
        <w:rPr>
          <w:rFonts w:hint="eastAsia" w:ascii="仿宋_GB2312" w:hAnsi="新宋体" w:eastAsia="仿宋_GB2312"/>
          <w:sz w:val="32"/>
          <w:szCs w:val="32"/>
        </w:rPr>
        <w:t>万元；三、其他固定资产</w:t>
      </w:r>
      <w:r>
        <w:rPr>
          <w:rFonts w:ascii="仿宋_GB2312" w:hAnsi="新宋体" w:eastAsia="仿宋_GB2312"/>
          <w:sz w:val="32"/>
          <w:szCs w:val="32"/>
        </w:rPr>
        <w:t>135</w:t>
      </w:r>
      <w:r>
        <w:rPr>
          <w:rFonts w:hint="eastAsia" w:ascii="仿宋_GB2312" w:hAnsi="新宋体" w:eastAsia="仿宋_GB2312"/>
          <w:sz w:val="32"/>
          <w:szCs w:val="32"/>
        </w:rPr>
        <w:t>万元。</w:t>
      </w:r>
    </w:p>
    <w:p>
      <w:pPr>
        <w:spacing w:line="600" w:lineRule="atLeast"/>
        <w:ind w:left="479" w:leftChars="228"/>
        <w:rPr>
          <w:rFonts w:ascii="仿宋_GB2312" w:hAnsi="新宋体" w:eastAsia="仿宋_GB2312"/>
          <w:b/>
          <w:sz w:val="32"/>
          <w:szCs w:val="32"/>
        </w:rPr>
      </w:pPr>
      <w:r>
        <w:rPr>
          <w:rFonts w:hint="eastAsia" w:ascii="仿宋_GB2312" w:hAnsi="新宋体" w:eastAsia="仿宋_GB2312"/>
          <w:b/>
          <w:sz w:val="32"/>
          <w:szCs w:val="32"/>
        </w:rPr>
        <w:t>（五）政府采购执行情况</w:t>
      </w:r>
    </w:p>
    <w:p>
      <w:pPr>
        <w:spacing w:line="600" w:lineRule="atLeast"/>
        <w:ind w:firstLine="640" w:firstLineChars="200"/>
        <w:rPr>
          <w:rFonts w:ascii="仿宋_GB2312" w:hAnsi="新宋体" w:eastAsia="仿宋_GB2312"/>
          <w:sz w:val="32"/>
          <w:szCs w:val="32"/>
        </w:rPr>
      </w:pPr>
      <w:r>
        <w:rPr>
          <w:rFonts w:ascii="仿宋_GB2312" w:hAnsi="新宋体" w:eastAsia="仿宋_GB2312"/>
          <w:sz w:val="32"/>
          <w:szCs w:val="32"/>
        </w:rPr>
        <w:t>2017</w:t>
      </w:r>
      <w:r>
        <w:rPr>
          <w:rFonts w:hint="eastAsia" w:ascii="仿宋_GB2312" w:hAnsi="新宋体" w:eastAsia="仿宋_GB2312"/>
          <w:sz w:val="32"/>
          <w:szCs w:val="32"/>
        </w:rPr>
        <w:t>年我单位无政府采购项目。</w:t>
      </w:r>
    </w:p>
    <w:p>
      <w:pPr>
        <w:spacing w:line="600" w:lineRule="atLeast"/>
        <w:ind w:firstLine="640" w:firstLineChars="200"/>
        <w:rPr>
          <w:rFonts w:ascii="仿宋_GB2312" w:hAnsi="新宋体" w:eastAsia="仿宋_GB2312"/>
          <w:sz w:val="32"/>
          <w:szCs w:val="32"/>
        </w:rPr>
      </w:pPr>
    </w:p>
    <w:p>
      <w:pPr>
        <w:pStyle w:val="9"/>
        <w:spacing w:line="600" w:lineRule="atLeast"/>
        <w:ind w:left="840" w:leftChars="400" w:firstLine="2188" w:firstLineChars="681"/>
        <w:rPr>
          <w:rFonts w:ascii="仿宋_GB2312" w:hAnsi="新宋体" w:eastAsia="仿宋_GB2312"/>
          <w:b/>
          <w:sz w:val="32"/>
          <w:szCs w:val="32"/>
        </w:rPr>
      </w:pPr>
      <w:r>
        <w:rPr>
          <w:rFonts w:hint="eastAsia" w:ascii="仿宋_GB2312" w:hAnsi="新宋体" w:eastAsia="仿宋_GB2312"/>
          <w:b/>
          <w:sz w:val="32"/>
          <w:szCs w:val="32"/>
        </w:rPr>
        <w:t>三、名词解释</w:t>
      </w:r>
    </w:p>
    <w:p>
      <w:pPr>
        <w:pStyle w:val="5"/>
        <w:shd w:val="clear" w:color="auto" w:fill="FFFFFF"/>
        <w:spacing w:line="600" w:lineRule="atLeast"/>
        <w:ind w:firstLine="360"/>
        <w:rPr>
          <w:rFonts w:ascii="仿宋_GB2312" w:hAnsi="新宋体" w:eastAsia="仿宋_GB2312"/>
          <w:color w:val="000000"/>
          <w:sz w:val="32"/>
          <w:szCs w:val="32"/>
        </w:rPr>
      </w:pPr>
      <w:r>
        <w:rPr>
          <w:rFonts w:hint="eastAsia" w:ascii="仿宋_GB2312" w:hAnsi="新宋体" w:eastAsia="仿宋_GB2312"/>
          <w:color w:val="000000"/>
          <w:sz w:val="32"/>
          <w:szCs w:val="32"/>
        </w:rPr>
        <w:t>一、基本支出：指行政事业单位用于为保障其机构正常运转、完成日常工作任务而发生的人员支出和公用支出。</w:t>
      </w:r>
    </w:p>
    <w:p>
      <w:pPr>
        <w:pStyle w:val="5"/>
        <w:shd w:val="clear" w:color="auto" w:fill="FFFFFF"/>
        <w:spacing w:line="600" w:lineRule="atLeast"/>
        <w:ind w:firstLine="480"/>
        <w:rPr>
          <w:rFonts w:ascii="仿宋_GB2312" w:hAnsi="新宋体" w:eastAsia="仿宋_GB2312"/>
          <w:color w:val="000000"/>
          <w:sz w:val="32"/>
          <w:szCs w:val="32"/>
        </w:rPr>
      </w:pPr>
      <w:r>
        <w:rPr>
          <w:rFonts w:hint="eastAsia" w:ascii="仿宋_GB2312" w:hAnsi="新宋体" w:eastAsia="仿宋_GB2312"/>
          <w:color w:val="000000"/>
          <w:sz w:val="32"/>
          <w:szCs w:val="32"/>
        </w:rPr>
        <w:t>二、项目支出：指在基本支出之外为完成特定的行政工作任务或事业发展目标所发生的支出。</w:t>
      </w:r>
    </w:p>
    <w:p>
      <w:pPr>
        <w:pStyle w:val="5"/>
        <w:shd w:val="clear" w:color="auto" w:fill="FFFFFF"/>
        <w:spacing w:line="600" w:lineRule="atLeast"/>
        <w:ind w:firstLine="480"/>
        <w:rPr>
          <w:rFonts w:ascii="仿宋_GB2312" w:hAnsi="新宋体" w:eastAsia="仿宋_GB2312"/>
          <w:color w:val="000000"/>
          <w:sz w:val="32"/>
          <w:szCs w:val="32"/>
        </w:rPr>
      </w:pPr>
      <w:r>
        <w:rPr>
          <w:rFonts w:hint="eastAsia" w:ascii="仿宋_GB2312" w:hAnsi="新宋体" w:eastAsia="仿宋_GB2312"/>
          <w:color w:val="000000"/>
          <w:sz w:val="32"/>
          <w:szCs w:val="32"/>
        </w:rPr>
        <w:t>三、“三公”经费：包括因公出国</w:t>
      </w:r>
      <w:r>
        <w:rPr>
          <w:rFonts w:ascii="仿宋_GB2312" w:hAnsi="新宋体" w:eastAsia="仿宋_GB2312"/>
          <w:color w:val="000000"/>
          <w:sz w:val="32"/>
          <w:szCs w:val="32"/>
        </w:rPr>
        <w:t>(</w:t>
      </w:r>
      <w:r>
        <w:rPr>
          <w:rFonts w:hint="eastAsia" w:ascii="仿宋_GB2312" w:hAnsi="新宋体" w:eastAsia="仿宋_GB2312"/>
          <w:color w:val="000000"/>
          <w:sz w:val="32"/>
          <w:szCs w:val="32"/>
        </w:rPr>
        <w:t>境</w:t>
      </w:r>
      <w:r>
        <w:rPr>
          <w:rFonts w:ascii="仿宋_GB2312" w:hAnsi="新宋体" w:eastAsia="仿宋_GB2312"/>
          <w:color w:val="000000"/>
          <w:sz w:val="32"/>
          <w:szCs w:val="32"/>
        </w:rPr>
        <w:t>)</w:t>
      </w:r>
      <w:r>
        <w:rPr>
          <w:rFonts w:hint="eastAsia" w:ascii="仿宋_GB2312" w:hAnsi="新宋体" w:eastAsia="仿宋_GB2312"/>
          <w:color w:val="000000"/>
          <w:sz w:val="32"/>
          <w:szCs w:val="32"/>
        </w:rPr>
        <w:t>费、公务用车购置及运行费和公务接待费。其中，因公出国</w:t>
      </w:r>
      <w:r>
        <w:rPr>
          <w:rFonts w:ascii="仿宋_GB2312" w:hAnsi="新宋体" w:eastAsia="仿宋_GB2312"/>
          <w:color w:val="000000"/>
          <w:sz w:val="32"/>
          <w:szCs w:val="32"/>
        </w:rPr>
        <w:t>(</w:t>
      </w:r>
      <w:r>
        <w:rPr>
          <w:rFonts w:hint="eastAsia" w:ascii="仿宋_GB2312" w:hAnsi="新宋体" w:eastAsia="仿宋_GB2312"/>
          <w:color w:val="000000"/>
          <w:sz w:val="32"/>
          <w:szCs w:val="32"/>
        </w:rPr>
        <w:t>境</w:t>
      </w:r>
      <w:r>
        <w:rPr>
          <w:rFonts w:ascii="仿宋_GB2312" w:hAnsi="新宋体" w:eastAsia="仿宋_GB2312"/>
          <w:color w:val="000000"/>
          <w:sz w:val="32"/>
          <w:szCs w:val="32"/>
        </w:rPr>
        <w:t>)</w:t>
      </w:r>
      <w:r>
        <w:rPr>
          <w:rFonts w:hint="eastAsia" w:ascii="仿宋_GB2312" w:hAnsi="新宋体" w:eastAsia="仿宋_GB2312"/>
          <w:color w:val="000000"/>
          <w:sz w:val="32"/>
          <w:szCs w:val="32"/>
        </w:rPr>
        <w:t>费指单位公务出国</w:t>
      </w:r>
      <w:r>
        <w:rPr>
          <w:rFonts w:ascii="仿宋_GB2312" w:hAnsi="新宋体" w:eastAsia="仿宋_GB2312"/>
          <w:color w:val="000000"/>
          <w:sz w:val="32"/>
          <w:szCs w:val="32"/>
        </w:rPr>
        <w:t>(</w:t>
      </w:r>
      <w:r>
        <w:rPr>
          <w:rFonts w:hint="eastAsia" w:ascii="仿宋_GB2312" w:hAnsi="新宋体" w:eastAsia="仿宋_GB2312"/>
          <w:color w:val="000000"/>
          <w:sz w:val="32"/>
          <w:szCs w:val="32"/>
        </w:rPr>
        <w:t>境</w:t>
      </w:r>
      <w:r>
        <w:rPr>
          <w:rFonts w:ascii="仿宋_GB2312" w:hAnsi="新宋体" w:eastAsia="仿宋_GB2312"/>
          <w:color w:val="000000"/>
          <w:sz w:val="32"/>
          <w:szCs w:val="32"/>
        </w:rPr>
        <w:t>)</w:t>
      </w:r>
      <w:r>
        <w:rPr>
          <w:rFonts w:hint="eastAsia" w:ascii="仿宋_GB2312" w:hAnsi="新宋体" w:eastAsia="仿宋_GB2312"/>
          <w:color w:val="000000"/>
          <w:sz w:val="32"/>
          <w:szCs w:val="32"/>
        </w:rPr>
        <w:t>的国际旅费、国外城市间交通费、住宿费、伙食费、培训费、公杂费等支出</w:t>
      </w:r>
      <w:r>
        <w:rPr>
          <w:rFonts w:ascii="仿宋_GB2312" w:hAnsi="新宋体" w:eastAsia="仿宋_GB2312"/>
          <w:color w:val="000000"/>
          <w:sz w:val="32"/>
          <w:szCs w:val="32"/>
        </w:rPr>
        <w:t>;</w:t>
      </w:r>
      <w:r>
        <w:rPr>
          <w:rFonts w:hint="eastAsia" w:ascii="仿宋_GB2312" w:hAnsi="新宋体" w:eastAsia="仿宋_GB2312"/>
          <w:color w:val="000000"/>
          <w:sz w:val="32"/>
          <w:szCs w:val="32"/>
        </w:rPr>
        <w:t>公务用车购置及运行费指单位公务用车车辆购置支出</w:t>
      </w:r>
      <w:r>
        <w:rPr>
          <w:rFonts w:ascii="仿宋_GB2312" w:hAnsi="新宋体" w:eastAsia="仿宋_GB2312"/>
          <w:color w:val="000000"/>
          <w:sz w:val="32"/>
          <w:szCs w:val="32"/>
        </w:rPr>
        <w:t>(</w:t>
      </w:r>
      <w:r>
        <w:rPr>
          <w:rFonts w:hint="eastAsia" w:ascii="仿宋_GB2312" w:hAnsi="新宋体" w:eastAsia="仿宋_GB2312"/>
          <w:color w:val="000000"/>
          <w:sz w:val="32"/>
          <w:szCs w:val="32"/>
        </w:rPr>
        <w:t>含车辆购置税</w:t>
      </w:r>
      <w:r>
        <w:rPr>
          <w:rFonts w:ascii="仿宋_GB2312" w:hAnsi="新宋体" w:eastAsia="仿宋_GB2312"/>
          <w:color w:val="000000"/>
          <w:sz w:val="32"/>
          <w:szCs w:val="32"/>
        </w:rPr>
        <w:t>)</w:t>
      </w:r>
      <w:r>
        <w:rPr>
          <w:rFonts w:hint="eastAsia" w:ascii="仿宋_GB2312" w:hAnsi="新宋体" w:eastAsia="仿宋_GB2312"/>
          <w:color w:val="000000"/>
          <w:sz w:val="32"/>
          <w:szCs w:val="32"/>
        </w:rPr>
        <w:t>及燃料费、维修费、过路过桥费、保险费、安全奖励费用等支出</w:t>
      </w:r>
      <w:r>
        <w:rPr>
          <w:rFonts w:ascii="仿宋_GB2312" w:hAnsi="新宋体" w:eastAsia="仿宋_GB2312"/>
          <w:color w:val="000000"/>
          <w:sz w:val="32"/>
          <w:szCs w:val="32"/>
        </w:rPr>
        <w:t>;</w:t>
      </w:r>
      <w:r>
        <w:rPr>
          <w:rFonts w:hint="eastAsia" w:ascii="仿宋_GB2312" w:hAnsi="新宋体" w:eastAsia="仿宋_GB2312"/>
          <w:color w:val="000000"/>
          <w:sz w:val="32"/>
          <w:szCs w:val="32"/>
        </w:rPr>
        <w:t>公务接待费指单位按规定开支的各类公务接待</w:t>
      </w:r>
      <w:r>
        <w:rPr>
          <w:rFonts w:ascii="仿宋_GB2312" w:hAnsi="新宋体" w:eastAsia="仿宋_GB2312"/>
          <w:color w:val="000000"/>
          <w:sz w:val="32"/>
          <w:szCs w:val="32"/>
        </w:rPr>
        <w:t>(</w:t>
      </w:r>
      <w:r>
        <w:rPr>
          <w:rFonts w:hint="eastAsia" w:ascii="仿宋_GB2312" w:hAnsi="新宋体" w:eastAsia="仿宋_GB2312"/>
          <w:color w:val="000000"/>
          <w:sz w:val="32"/>
          <w:szCs w:val="32"/>
        </w:rPr>
        <w:t>含外宾接待</w:t>
      </w:r>
      <w:r>
        <w:rPr>
          <w:rFonts w:ascii="仿宋_GB2312" w:hAnsi="新宋体" w:eastAsia="仿宋_GB2312"/>
          <w:color w:val="000000"/>
          <w:sz w:val="32"/>
          <w:szCs w:val="32"/>
        </w:rPr>
        <w:t>)</w:t>
      </w:r>
      <w:r>
        <w:rPr>
          <w:rFonts w:hint="eastAsia" w:ascii="仿宋_GB2312" w:hAnsi="新宋体" w:eastAsia="仿宋_GB2312"/>
          <w:color w:val="000000"/>
          <w:sz w:val="32"/>
          <w:szCs w:val="32"/>
        </w:rPr>
        <w:t>支出。</w:t>
      </w:r>
    </w:p>
    <w:p>
      <w:pPr>
        <w:pStyle w:val="5"/>
        <w:shd w:val="clear" w:color="auto" w:fill="FFFFFF"/>
        <w:spacing w:line="600" w:lineRule="atLeast"/>
        <w:ind w:firstLine="360"/>
        <w:rPr>
          <w:rFonts w:ascii="仿宋_GB2312" w:hAnsi="新宋体" w:eastAsia="仿宋_GB2312"/>
          <w:color w:val="000000"/>
          <w:sz w:val="32"/>
          <w:szCs w:val="32"/>
        </w:rPr>
      </w:pPr>
      <w:r>
        <w:rPr>
          <w:rFonts w:hint="eastAsia" w:ascii="仿宋_GB2312" w:hAnsi="新宋体" w:eastAsia="仿宋_GB2312"/>
          <w:color w:val="000000"/>
          <w:sz w:val="32"/>
          <w:szCs w:val="32"/>
        </w:rPr>
        <w:t>四、机关运行经费：包括办公及印刷费、邮电费、差旅费、会议费、福利费、日常维修费、专用材料及一般设备购置费、办公用房水电费、办公用房取暖费、办公用房物业管理费、公务用车运行维护费以及其他费用。</w:t>
      </w:r>
    </w:p>
    <w:p>
      <w:pPr>
        <w:spacing w:line="600" w:lineRule="atLeast"/>
        <w:rPr>
          <w:rFonts w:ascii="仿宋_GB2312" w:hAnsi="新宋体" w:eastAsia="仿宋_GB2312"/>
          <w:sz w:val="32"/>
          <w:szCs w:val="32"/>
        </w:rPr>
      </w:pPr>
    </w:p>
    <w:p>
      <w:pPr>
        <w:spacing w:line="600" w:lineRule="atLeast"/>
        <w:rPr>
          <w:rFonts w:ascii="仿宋_GB2312" w:hAnsi="新宋体" w:eastAsia="仿宋_GB2312"/>
          <w:sz w:val="32"/>
          <w:szCs w:val="32"/>
        </w:rPr>
      </w:pPr>
    </w:p>
    <w:p>
      <w:pPr>
        <w:spacing w:line="600" w:lineRule="atLeast"/>
        <w:ind w:firstLine="640" w:firstLineChars="200"/>
        <w:rPr>
          <w:rFonts w:ascii="仿宋_GB2312" w:hAnsi="新宋体" w:eastAsia="仿宋_GB2312"/>
          <w:sz w:val="32"/>
          <w:szCs w:val="32"/>
        </w:rPr>
      </w:pPr>
      <w:r>
        <w:rPr>
          <w:rFonts w:hint="eastAsia" w:ascii="仿宋_GB2312" w:hAnsi="新宋体" w:eastAsia="仿宋_GB2312"/>
          <w:sz w:val="32"/>
          <w:szCs w:val="32"/>
        </w:rPr>
        <w:t>附：</w:t>
      </w:r>
      <w:r>
        <w:rPr>
          <w:rFonts w:ascii="仿宋_GB2312" w:hAnsi="新宋体" w:eastAsia="仿宋_GB2312"/>
          <w:sz w:val="32"/>
          <w:szCs w:val="32"/>
        </w:rPr>
        <w:t>2017</w:t>
      </w:r>
      <w:r>
        <w:rPr>
          <w:rFonts w:hint="eastAsia" w:ascii="仿宋_GB2312" w:hAnsi="新宋体" w:eastAsia="仿宋_GB2312"/>
          <w:sz w:val="32"/>
          <w:szCs w:val="32"/>
        </w:rPr>
        <w:t>年栾川县统计局决算公开报表</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Bookshelf Symbol 7">
    <w:panose1 w:val="05010101010101010101"/>
    <w:charset w:val="00"/>
    <w:family w:val="auto"/>
    <w:pitch w:val="default"/>
    <w:sig w:usb0="00000000" w:usb1="00000000" w:usb2="00000000" w:usb3="00000000" w:csb0="80000000" w:csb1="00000000"/>
  </w:font>
  <w:font w:name="新宋体">
    <w:panose1 w:val="02010609030101010101"/>
    <w:charset w:val="86"/>
    <w:family w:val="modern"/>
    <w:pitch w:val="default"/>
    <w:sig w:usb0="00000003"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34E1D"/>
    <w:multiLevelType w:val="singleLevel"/>
    <w:tmpl w:val="59434E1D"/>
    <w:lvl w:ilvl="0" w:tentative="0">
      <w:start w:val="1"/>
      <w:numFmt w:val="chineseCounting"/>
      <w:suff w:val="nothing"/>
      <w:lvlText w:val="（%1）"/>
      <w:lvlJc w:val="left"/>
      <w:rPr>
        <w:rFonts w:cs="Times New Roman"/>
      </w:rPr>
    </w:lvl>
  </w:abstractNum>
  <w:abstractNum w:abstractNumId="1">
    <w:nsid w:val="59434F7F"/>
    <w:multiLevelType w:val="singleLevel"/>
    <w:tmpl w:val="59434F7F"/>
    <w:lvl w:ilvl="0" w:tentative="0">
      <w:start w:val="1"/>
      <w:numFmt w:val="chineseCounting"/>
      <w:suff w:val="nothing"/>
      <w:lvlText w:val="（%1）"/>
      <w:lvlJc w:val="left"/>
      <w:rPr>
        <w:rFonts w:cs="Times New Roman"/>
      </w:rPr>
    </w:lvl>
  </w:abstractNum>
  <w:abstractNum w:abstractNumId="2">
    <w:nsid w:val="733F0215"/>
    <w:multiLevelType w:val="multilevel"/>
    <w:tmpl w:val="733F0215"/>
    <w:lvl w:ilvl="0" w:tentative="0">
      <w:start w:val="2"/>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F8C"/>
    <w:rsid w:val="00016975"/>
    <w:rsid w:val="00046114"/>
    <w:rsid w:val="00052405"/>
    <w:rsid w:val="00066BBE"/>
    <w:rsid w:val="00070B16"/>
    <w:rsid w:val="000D5368"/>
    <w:rsid w:val="00120CDF"/>
    <w:rsid w:val="001307F1"/>
    <w:rsid w:val="0014656A"/>
    <w:rsid w:val="00147051"/>
    <w:rsid w:val="001575E4"/>
    <w:rsid w:val="001B3085"/>
    <w:rsid w:val="001B4E5B"/>
    <w:rsid w:val="001D1BBC"/>
    <w:rsid w:val="00205029"/>
    <w:rsid w:val="00230DFD"/>
    <w:rsid w:val="00236FEE"/>
    <w:rsid w:val="00242A79"/>
    <w:rsid w:val="00254957"/>
    <w:rsid w:val="00296F8C"/>
    <w:rsid w:val="00297A4E"/>
    <w:rsid w:val="00304336"/>
    <w:rsid w:val="00337C16"/>
    <w:rsid w:val="003548E0"/>
    <w:rsid w:val="00372552"/>
    <w:rsid w:val="00372679"/>
    <w:rsid w:val="003B25A0"/>
    <w:rsid w:val="003C39F8"/>
    <w:rsid w:val="003F5289"/>
    <w:rsid w:val="00417E92"/>
    <w:rsid w:val="0042346B"/>
    <w:rsid w:val="00442708"/>
    <w:rsid w:val="004A1D5D"/>
    <w:rsid w:val="004C2856"/>
    <w:rsid w:val="004E18D4"/>
    <w:rsid w:val="004E5DAD"/>
    <w:rsid w:val="004F1298"/>
    <w:rsid w:val="00512529"/>
    <w:rsid w:val="005221DE"/>
    <w:rsid w:val="00536A1B"/>
    <w:rsid w:val="0054754A"/>
    <w:rsid w:val="00585859"/>
    <w:rsid w:val="0059277F"/>
    <w:rsid w:val="00605C75"/>
    <w:rsid w:val="00610F41"/>
    <w:rsid w:val="006404F8"/>
    <w:rsid w:val="006476A0"/>
    <w:rsid w:val="00650273"/>
    <w:rsid w:val="006774AD"/>
    <w:rsid w:val="00682280"/>
    <w:rsid w:val="006F0CD4"/>
    <w:rsid w:val="00754432"/>
    <w:rsid w:val="00755C19"/>
    <w:rsid w:val="00772BE2"/>
    <w:rsid w:val="007775E1"/>
    <w:rsid w:val="0078198D"/>
    <w:rsid w:val="007A027A"/>
    <w:rsid w:val="007D188B"/>
    <w:rsid w:val="00805F31"/>
    <w:rsid w:val="00817F99"/>
    <w:rsid w:val="008447E8"/>
    <w:rsid w:val="00855DA0"/>
    <w:rsid w:val="00897E6A"/>
    <w:rsid w:val="008C5FF0"/>
    <w:rsid w:val="008F672D"/>
    <w:rsid w:val="00900C1D"/>
    <w:rsid w:val="00902444"/>
    <w:rsid w:val="00913768"/>
    <w:rsid w:val="00924437"/>
    <w:rsid w:val="009613A7"/>
    <w:rsid w:val="009E782E"/>
    <w:rsid w:val="009F59A2"/>
    <w:rsid w:val="00A04A2A"/>
    <w:rsid w:val="00A109A9"/>
    <w:rsid w:val="00A42C4C"/>
    <w:rsid w:val="00A542CA"/>
    <w:rsid w:val="00A66F89"/>
    <w:rsid w:val="00AB53EA"/>
    <w:rsid w:val="00AB7194"/>
    <w:rsid w:val="00B41064"/>
    <w:rsid w:val="00B5107A"/>
    <w:rsid w:val="00B63E01"/>
    <w:rsid w:val="00B76F58"/>
    <w:rsid w:val="00BA5FDD"/>
    <w:rsid w:val="00BB7512"/>
    <w:rsid w:val="00BE01BD"/>
    <w:rsid w:val="00C05D1F"/>
    <w:rsid w:val="00C07EEE"/>
    <w:rsid w:val="00C1350A"/>
    <w:rsid w:val="00C20E14"/>
    <w:rsid w:val="00C268CB"/>
    <w:rsid w:val="00C33EF8"/>
    <w:rsid w:val="00C566F1"/>
    <w:rsid w:val="00C644F0"/>
    <w:rsid w:val="00CD3397"/>
    <w:rsid w:val="00CF12B5"/>
    <w:rsid w:val="00D4115E"/>
    <w:rsid w:val="00D72D5A"/>
    <w:rsid w:val="00DB2416"/>
    <w:rsid w:val="00DD085A"/>
    <w:rsid w:val="00DE114E"/>
    <w:rsid w:val="00E119FE"/>
    <w:rsid w:val="00E756B7"/>
    <w:rsid w:val="00E82CDB"/>
    <w:rsid w:val="00F16308"/>
    <w:rsid w:val="00F40488"/>
    <w:rsid w:val="00F47F37"/>
    <w:rsid w:val="00F54E10"/>
    <w:rsid w:val="00F57702"/>
    <w:rsid w:val="00F6753B"/>
    <w:rsid w:val="00F90C6B"/>
    <w:rsid w:val="00F934B3"/>
    <w:rsid w:val="00FA26FD"/>
    <w:rsid w:val="00FA4EA1"/>
    <w:rsid w:val="012478FB"/>
    <w:rsid w:val="052C69A8"/>
    <w:rsid w:val="7EF05E7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99"/>
    <w:rPr>
      <w:rFonts w:cs="Times New Roman"/>
      <w:b/>
      <w:bCs/>
    </w:rPr>
  </w:style>
  <w:style w:type="paragraph" w:styleId="9">
    <w:name w:val="List Paragraph"/>
    <w:basedOn w:val="1"/>
    <w:qFormat/>
    <w:uiPriority w:val="99"/>
    <w:pPr>
      <w:ind w:firstLine="420" w:firstLineChars="200"/>
    </w:pPr>
  </w:style>
  <w:style w:type="character" w:customStyle="1" w:styleId="10">
    <w:name w:val="Balloon Text Char"/>
    <w:basedOn w:val="6"/>
    <w:link w:val="2"/>
    <w:semiHidden/>
    <w:qFormat/>
    <w:locked/>
    <w:uiPriority w:val="99"/>
    <w:rPr>
      <w:rFonts w:cs="Times New Roman"/>
      <w:sz w:val="18"/>
      <w:szCs w:val="18"/>
    </w:rPr>
  </w:style>
  <w:style w:type="character" w:customStyle="1" w:styleId="11">
    <w:name w:val="Header Char"/>
    <w:basedOn w:val="6"/>
    <w:link w:val="4"/>
    <w:semiHidden/>
    <w:locked/>
    <w:uiPriority w:val="99"/>
    <w:rPr>
      <w:rFonts w:cs="Times New Roman"/>
      <w:sz w:val="18"/>
      <w:szCs w:val="18"/>
    </w:rPr>
  </w:style>
  <w:style w:type="character" w:customStyle="1" w:styleId="12">
    <w:name w:val="Footer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WwW.YlmF.CoM</Company>
  <Pages>6</Pages>
  <Words>353</Words>
  <Characters>2013</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2018-08-27T09:39:00Z</dcterms:created>
  <dc:creator>雨林木风</dc:creator>
  <cp:lastModifiedBy>萌主</cp:lastModifiedBy>
  <cp:lastPrinted>2017-04-07T00:14:00Z</cp:lastPrinted>
  <dcterms:modified xsi:type="dcterms:W3CDTF">2018-10-26T08:02:28Z</dcterms:modified>
  <dc:title>栾川县统计局2016年决算公开说明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