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36"/>
          <w:szCs w:val="36"/>
          <w:lang w:val="en-US" w:eastAsia="zh-CN"/>
        </w:rPr>
      </w:pPr>
      <w:r>
        <w:rPr>
          <w:rFonts w:hint="eastAsia" w:ascii="华文中宋" w:hAnsi="华文中宋" w:eastAsia="华文中宋"/>
          <w:b/>
          <w:bCs w:val="0"/>
          <w:sz w:val="36"/>
          <w:szCs w:val="36"/>
          <w:lang w:val="en-US" w:eastAsia="zh-CN"/>
        </w:rPr>
        <w:t>栾川县第一实验小学</w:t>
      </w:r>
      <w:r>
        <w:rPr>
          <w:rFonts w:hint="eastAsia" w:ascii="宋体" w:hAnsi="宋体" w:eastAsia="宋体" w:cs="宋体"/>
          <w:b/>
          <w:bCs w:val="0"/>
          <w:sz w:val="36"/>
          <w:szCs w:val="36"/>
          <w:lang w:val="en-US" w:eastAsia="zh-CN"/>
        </w:rPr>
        <w:t>2017年部门预算</w:t>
      </w:r>
      <w:bookmarkStart w:id="0" w:name="_GoBack"/>
      <w:bookmarkEnd w:id="0"/>
    </w:p>
    <w:p>
      <w:pPr>
        <w:jc w:val="center"/>
        <w:rPr>
          <w:rFonts w:hint="eastAsia" w:ascii="宋体" w:hAnsi="宋体" w:eastAsia="宋体" w:cs="宋体"/>
          <w:b/>
          <w:bCs w:val="0"/>
          <w:sz w:val="44"/>
          <w:szCs w:val="44"/>
          <w:lang w:val="en-US" w:eastAsia="zh-CN"/>
        </w:rPr>
      </w:pPr>
      <w:r>
        <w:rPr>
          <w:rFonts w:hint="eastAsia" w:ascii="宋体" w:hAnsi="宋体" w:eastAsia="宋体" w:cs="宋体"/>
          <w:b/>
          <w:bCs w:val="0"/>
          <w:sz w:val="36"/>
          <w:szCs w:val="36"/>
          <w:lang w:val="en-US" w:eastAsia="zh-CN"/>
        </w:rPr>
        <w:t>有关文字说明</w:t>
      </w:r>
    </w:p>
    <w:p>
      <w:pPr>
        <w:jc w:val="both"/>
        <w:rPr>
          <w:rFonts w:hint="eastAsia" w:ascii="楷体_GB2312" w:eastAsia="楷体_GB2312"/>
          <w:sz w:val="24"/>
        </w:rPr>
      </w:pPr>
    </w:p>
    <w:p>
      <w:pPr>
        <w:rPr>
          <w:rFonts w:hint="eastAsia" w:ascii="宋体" w:hAnsi="宋体" w:eastAsia="宋体" w:cs="宋体"/>
          <w:b/>
          <w:bCs/>
          <w:color w:val="000000"/>
          <w:sz w:val="28"/>
          <w:szCs w:val="28"/>
        </w:rPr>
      </w:pPr>
      <w:r>
        <w:rPr>
          <w:rFonts w:hint="eastAsia" w:ascii="宋体" w:hAnsi="宋体" w:eastAsia="宋体" w:cs="宋体"/>
          <w:b w:val="0"/>
          <w:bCs w:val="0"/>
          <w:sz w:val="44"/>
          <w:szCs w:val="44"/>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根据《</w:t>
      </w:r>
      <w:r>
        <w:rPr>
          <w:rFonts w:hint="eastAsia" w:ascii="宋体" w:hAnsi="宋体" w:eastAsia="宋体" w:cs="宋体"/>
          <w:b/>
          <w:bCs/>
          <w:sz w:val="28"/>
          <w:szCs w:val="28"/>
          <w:lang w:val="en-US" w:eastAsia="zh-CN"/>
        </w:rPr>
        <w:t>栾财【2017】21号</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文件要求，结合我单位实际情况，现将2017年部门预算有关内容做</w:t>
      </w:r>
      <w:r>
        <w:rPr>
          <w:rFonts w:hint="eastAsia" w:ascii="宋体" w:hAnsi="宋体" w:eastAsia="宋体" w:cs="宋体"/>
          <w:b/>
          <w:bCs/>
          <w:color w:val="000000"/>
          <w:sz w:val="28"/>
          <w:szCs w:val="28"/>
        </w:rPr>
        <w:t>如下</w:t>
      </w:r>
      <w:r>
        <w:rPr>
          <w:rFonts w:hint="eastAsia" w:ascii="宋体" w:hAnsi="宋体" w:eastAsia="宋体" w:cs="宋体"/>
          <w:b/>
          <w:bCs/>
          <w:color w:val="000000"/>
          <w:sz w:val="28"/>
          <w:szCs w:val="28"/>
          <w:lang w:val="en-US" w:eastAsia="zh-CN"/>
        </w:rPr>
        <w:t>说明</w:t>
      </w:r>
      <w:r>
        <w:rPr>
          <w:rFonts w:hint="eastAsia" w:ascii="宋体" w:hAnsi="宋体" w:eastAsia="宋体" w:cs="宋体"/>
          <w:b/>
          <w:bCs/>
          <w:color w:val="000000"/>
          <w:sz w:val="28"/>
          <w:szCs w:val="28"/>
        </w:rPr>
        <w:t>：</w:t>
      </w:r>
    </w:p>
    <w:p>
      <w:pPr>
        <w:numPr>
          <w:ilvl w:val="0"/>
          <w:numId w:val="1"/>
        </w:numPr>
        <w:spacing w:line="60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单位概况</w:t>
      </w:r>
    </w:p>
    <w:p>
      <w:pPr>
        <w:numPr>
          <w:ilvl w:val="0"/>
          <w:numId w:val="0"/>
        </w:numPr>
        <w:spacing w:line="600" w:lineRule="exact"/>
        <w:jc w:val="both"/>
        <w:rPr>
          <w:rFonts w:hint="eastAsia" w:ascii="宋体" w:hAnsi="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w:t>
      </w:r>
      <w:r>
        <w:rPr>
          <w:rFonts w:hint="eastAsia" w:ascii="宋体" w:hAnsi="宋体" w:eastAsia="宋体" w:cs="宋体"/>
          <w:b/>
          <w:bCs/>
          <w:sz w:val="28"/>
          <w:szCs w:val="28"/>
        </w:rPr>
        <w:t>单位</w:t>
      </w:r>
      <w:r>
        <w:rPr>
          <w:rFonts w:hint="eastAsia" w:ascii="宋体" w:hAnsi="宋体" w:eastAsia="宋体" w:cs="宋体"/>
          <w:b/>
          <w:bCs/>
          <w:sz w:val="28"/>
          <w:szCs w:val="28"/>
          <w:lang w:val="en-US" w:eastAsia="zh-CN"/>
        </w:rPr>
        <w:t>职责</w:t>
      </w:r>
    </w:p>
    <w:p>
      <w:pPr>
        <w:spacing w:line="600" w:lineRule="exact"/>
        <w:jc w:val="left"/>
        <w:rPr>
          <w:rFonts w:hint="eastAsia" w:ascii="宋体" w:hAnsi="宋体" w:eastAsia="宋体" w:cs="宋体"/>
          <w:b/>
          <w:bCs/>
          <w:color w:val="000000"/>
          <w:sz w:val="28"/>
          <w:szCs w:val="28"/>
        </w:rPr>
      </w:pPr>
      <w:r>
        <w:rPr>
          <w:rFonts w:hint="eastAsia" w:ascii="宋体" w:hAnsi="宋体" w:cs="宋体"/>
          <w:b/>
          <w:bCs/>
          <w:sz w:val="28"/>
          <w:szCs w:val="28"/>
          <w:lang w:val="en-US" w:eastAsia="zh-CN"/>
        </w:rPr>
        <w:t xml:space="preserve">      </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栾川县第一实验小学</w:t>
      </w:r>
      <w:r>
        <w:rPr>
          <w:rFonts w:hint="eastAsia" w:asciiTheme="majorEastAsia" w:hAnsiTheme="majorEastAsia" w:eastAsiaTheme="majorEastAsia" w:cstheme="majorEastAsia"/>
          <w:b/>
          <w:bCs/>
          <w:sz w:val="28"/>
          <w:szCs w:val="28"/>
          <w:lang w:val="en-US" w:eastAsia="zh-CN"/>
        </w:rPr>
        <w:t>为义务教育小学，单位</w:t>
      </w:r>
      <w:r>
        <w:rPr>
          <w:rFonts w:hint="eastAsia" w:asciiTheme="majorEastAsia" w:hAnsiTheme="majorEastAsia" w:eastAsiaTheme="majorEastAsia" w:cstheme="majorEastAsia"/>
          <w:b/>
          <w:bCs/>
          <w:sz w:val="28"/>
          <w:szCs w:val="28"/>
        </w:rPr>
        <w:t>宗旨和业务范围</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实施小学义务教育，促进基础教育发展，小学学历教育。</w:t>
      </w:r>
    </w:p>
    <w:p>
      <w:pPr>
        <w:ind w:firstLine="632" w:firstLineChars="225"/>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、单位</w:t>
      </w:r>
      <w:r>
        <w:rPr>
          <w:rFonts w:hint="eastAsia" w:ascii="宋体" w:hAnsi="宋体" w:eastAsia="宋体" w:cs="宋体"/>
          <w:b/>
          <w:bCs/>
          <w:sz w:val="28"/>
          <w:szCs w:val="28"/>
          <w:lang w:val="en-US" w:eastAsia="zh-CN"/>
        </w:rPr>
        <w:t>情况</w:t>
      </w:r>
    </w:p>
    <w:p>
      <w:pPr>
        <w:tabs>
          <w:tab w:val="left" w:pos="8595"/>
        </w:tabs>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1、单位基本情况：</w:t>
      </w:r>
      <w:r>
        <w:rPr>
          <w:rFonts w:hint="eastAsia" w:ascii="宋体" w:hAnsi="宋体" w:eastAsia="宋体" w:cs="宋体"/>
          <w:b/>
          <w:bCs/>
          <w:sz w:val="28"/>
          <w:szCs w:val="28"/>
        </w:rPr>
        <w:t>栾川县第一实验小学创建于1971年，原址位于栾川县城长春北路。2006年9月迁入新校区，新校区位于栾川县城君山西路。新校区占地40366.5平方米，是一所规模较大，设备良好的现代化学校。</w:t>
      </w:r>
    </w:p>
    <w:p>
      <w:pPr>
        <w:tabs>
          <w:tab w:val="left" w:pos="8595"/>
        </w:tabs>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（三）、</w:t>
      </w:r>
      <w:r>
        <w:rPr>
          <w:rFonts w:hint="eastAsia" w:ascii="宋体" w:hAnsi="宋体" w:eastAsia="宋体" w:cs="宋体"/>
          <w:b/>
          <w:bCs/>
          <w:sz w:val="28"/>
          <w:szCs w:val="28"/>
        </w:rPr>
        <w:t>单位</w:t>
      </w:r>
      <w:r>
        <w:rPr>
          <w:rFonts w:hint="eastAsia" w:ascii="宋体" w:hAnsi="宋体" w:eastAsia="宋体" w:cs="宋体"/>
          <w:b/>
          <w:bCs/>
          <w:sz w:val="28"/>
          <w:szCs w:val="28"/>
          <w:lang w:val="en-US" w:eastAsia="zh-CN"/>
        </w:rPr>
        <w:t>机构设置情况</w:t>
      </w:r>
    </w:p>
    <w:p>
      <w:pPr>
        <w:tabs>
          <w:tab w:val="left" w:pos="8595"/>
        </w:tabs>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根据业务需要，</w:t>
      </w:r>
      <w:r>
        <w:rPr>
          <w:rFonts w:hint="eastAsia" w:ascii="宋体" w:hAnsi="宋体" w:eastAsia="宋体" w:cs="宋体"/>
          <w:b/>
          <w:bCs/>
          <w:sz w:val="28"/>
          <w:szCs w:val="28"/>
        </w:rPr>
        <w:t>栾川县第一实验小学</w:t>
      </w:r>
      <w:r>
        <w:rPr>
          <w:rFonts w:hint="eastAsia" w:ascii="宋体" w:hAnsi="宋体" w:eastAsia="宋体" w:cs="宋体"/>
          <w:b/>
          <w:bCs/>
          <w:sz w:val="28"/>
          <w:szCs w:val="28"/>
          <w:lang w:val="en-US" w:eastAsia="zh-CN"/>
        </w:rPr>
        <w:t>设置教务处、学生处、行政办公室、工会、后勤处等科室。</w:t>
      </w:r>
    </w:p>
    <w:p>
      <w:pPr>
        <w:numPr>
          <w:ilvl w:val="0"/>
          <w:numId w:val="2"/>
        </w:num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部门</w:t>
      </w:r>
      <w:r>
        <w:rPr>
          <w:rFonts w:hint="eastAsia" w:ascii="宋体" w:hAnsi="宋体" w:eastAsia="宋体" w:cs="宋体"/>
          <w:b/>
          <w:bCs/>
          <w:sz w:val="28"/>
          <w:szCs w:val="28"/>
        </w:rPr>
        <w:t>预算收支情况</w:t>
      </w:r>
      <w:r>
        <w:rPr>
          <w:rFonts w:hint="eastAsia" w:ascii="宋体" w:hAnsi="宋体" w:eastAsia="宋体" w:cs="宋体"/>
          <w:b/>
          <w:bCs/>
          <w:sz w:val="28"/>
          <w:szCs w:val="28"/>
          <w:lang w:val="en-US" w:eastAsia="zh-CN"/>
        </w:rPr>
        <w:t>说明</w:t>
      </w:r>
      <w:r>
        <w:rPr>
          <w:rFonts w:hint="eastAsia" w:ascii="宋体" w:hAnsi="宋体" w:eastAsia="宋体" w:cs="宋体"/>
          <w:b/>
          <w:bCs/>
          <w:sz w:val="28"/>
          <w:szCs w:val="28"/>
          <w:lang w:eastAsia="zh-CN"/>
        </w:rPr>
        <w:t>：</w:t>
      </w:r>
    </w:p>
    <w:p>
      <w:pPr>
        <w:numPr>
          <w:ilvl w:val="0"/>
          <w:numId w:val="3"/>
        </w:numPr>
        <w:ind w:firstLine="88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本单位严格执行预算收支政策，按照“增收节支、统筹兼顾、有保有压、确保重点”的指导方针科学编制预算。</w:t>
      </w:r>
    </w:p>
    <w:p>
      <w:pPr>
        <w:numPr>
          <w:ilvl w:val="0"/>
          <w:numId w:val="0"/>
        </w:numPr>
        <w:ind w:firstLine="88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本单位</w:t>
      </w:r>
      <w:r>
        <w:rPr>
          <w:rFonts w:hint="eastAsia" w:ascii="宋体" w:hAnsi="宋体" w:eastAsia="宋体" w:cs="宋体"/>
          <w:b/>
          <w:bCs/>
          <w:sz w:val="28"/>
          <w:szCs w:val="28"/>
          <w:lang w:val="en-US" w:eastAsia="zh-CN"/>
        </w:rPr>
        <w:t>本年预算与上年预算对比说明：</w:t>
      </w:r>
    </w:p>
    <w:p>
      <w:pPr>
        <w:numPr>
          <w:ilvl w:val="0"/>
          <w:numId w:val="0"/>
        </w:numPr>
        <w:ind w:firstLine="88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2016年预算指标为12205506元（其中：工资福利支出9127197元，商品服务支出2603438元，个人和家庭补助支出474871元）；2017年预算指标为17726636元（其中：工资福利支出14119958元，商品服务支出2868724元，个人和家庭补助支出737954元）</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增长原因说明：工资福利支出和个人和家庭补助支出预算指标增长原因为2016年后半年工资增长。商品服务支出预算指标增长原因为本年学生人数增加和工资增长后工会福利费比例也相应增长的情况。</w:t>
      </w:r>
    </w:p>
    <w:p>
      <w:pPr>
        <w:numPr>
          <w:ilvl w:val="0"/>
          <w:numId w:val="4"/>
        </w:numPr>
        <w:tabs>
          <w:tab w:val="left" w:pos="8595"/>
        </w:tabs>
        <w:spacing w:line="36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三公“经费支出情况说明</w:t>
      </w:r>
      <w:r>
        <w:rPr>
          <w:rFonts w:hint="eastAsia" w:ascii="宋体" w:hAnsi="宋体" w:cs="宋体"/>
          <w:b/>
          <w:bCs/>
          <w:kern w:val="0"/>
          <w:sz w:val="28"/>
          <w:szCs w:val="28"/>
          <w:lang w:val="en-US" w:eastAsia="zh-CN"/>
        </w:rPr>
        <w:t>，政府基金预算支出情况说明。</w:t>
      </w:r>
    </w:p>
    <w:p>
      <w:pPr>
        <w:spacing w:line="560" w:lineRule="exact"/>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 xml:space="preserve">      我单位2016-2017年均无该项业务发生</w:t>
      </w:r>
      <w:r>
        <w:rPr>
          <w:rFonts w:hint="eastAsia" w:ascii="宋体" w:hAnsi="宋体" w:cs="宋体"/>
          <w:b/>
          <w:bCs/>
          <w:kern w:val="0"/>
          <w:sz w:val="28"/>
          <w:szCs w:val="28"/>
          <w:lang w:val="en-US" w:eastAsia="zh-CN"/>
        </w:rPr>
        <w:t>，2017年我单位无政府性基金预算支出。</w:t>
      </w:r>
    </w:p>
    <w:p>
      <w:pPr>
        <w:spacing w:line="560" w:lineRule="exact"/>
        <w:rPr>
          <w:rFonts w:hint="eastAsia" w:ascii="宋体" w:hAnsi="宋体" w:eastAsia="宋体" w:cs="宋体"/>
          <w:b/>
          <w:bCs/>
          <w:kern w:val="0"/>
          <w:sz w:val="28"/>
          <w:szCs w:val="28"/>
          <w:lang w:val="en-US" w:eastAsia="zh-CN"/>
        </w:rPr>
      </w:pPr>
    </w:p>
    <w:p>
      <w:pPr>
        <w:ind w:firstLine="1740" w:firstLineChars="619"/>
        <w:rPr>
          <w:rFonts w:hint="eastAsia" w:ascii="宋体" w:hAnsi="宋体" w:cs="宋体"/>
          <w:b/>
          <w:bCs/>
          <w:color w:val="333333"/>
          <w:sz w:val="28"/>
          <w:szCs w:val="28"/>
          <w:lang w:val="en-US" w:eastAsia="zh-CN"/>
        </w:rPr>
      </w:pPr>
      <w:r>
        <w:rPr>
          <w:rFonts w:hint="eastAsia" w:ascii="宋体" w:hAnsi="宋体" w:cs="宋体"/>
          <w:b/>
          <w:bCs/>
          <w:color w:val="333333"/>
          <w:sz w:val="28"/>
          <w:szCs w:val="28"/>
          <w:lang w:val="en-US" w:eastAsia="zh-CN"/>
        </w:rPr>
        <w:t>四、政府采购执行情况说明</w:t>
      </w:r>
    </w:p>
    <w:p>
      <w:pPr>
        <w:ind w:firstLine="562"/>
        <w:rPr>
          <w:rFonts w:hint="eastAsia" w:ascii="宋体" w:hAnsi="宋体" w:cs="宋体"/>
          <w:b/>
          <w:bCs/>
          <w:color w:val="333333"/>
          <w:sz w:val="28"/>
          <w:szCs w:val="28"/>
          <w:lang w:val="en-US" w:eastAsia="zh-CN"/>
        </w:rPr>
      </w:pPr>
      <w:r>
        <w:rPr>
          <w:rFonts w:hint="eastAsia" w:ascii="宋体" w:hAnsi="宋体" w:cs="宋体"/>
          <w:b/>
          <w:bCs/>
          <w:color w:val="333333"/>
          <w:sz w:val="28"/>
          <w:szCs w:val="28"/>
          <w:lang w:val="en-US" w:eastAsia="zh-CN"/>
        </w:rPr>
        <w:t>我校政府采购严格按照政府采购制度执行，没有违规情况。</w:t>
      </w:r>
    </w:p>
    <w:p>
      <w:pPr>
        <w:ind w:firstLine="562"/>
        <w:rPr>
          <w:rFonts w:hint="eastAsia" w:ascii="宋体" w:hAnsi="宋体" w:cs="宋体"/>
          <w:b/>
          <w:bCs/>
          <w:color w:val="333333"/>
          <w:sz w:val="28"/>
          <w:szCs w:val="28"/>
          <w:lang w:val="en-US" w:eastAsia="zh-CN"/>
        </w:rPr>
      </w:pPr>
    </w:p>
    <w:p>
      <w:pPr>
        <w:ind w:firstLine="880"/>
        <w:rPr>
          <w:rFonts w:hint="eastAsia" w:ascii="宋体" w:hAnsi="宋体" w:cs="宋体"/>
          <w:b/>
          <w:bCs/>
          <w:color w:val="333333"/>
          <w:sz w:val="28"/>
          <w:szCs w:val="28"/>
          <w:lang w:val="en-US" w:eastAsia="zh-CN"/>
        </w:rPr>
      </w:pPr>
      <w:r>
        <w:rPr>
          <w:rFonts w:hint="eastAsia" w:ascii="宋体" w:hAnsi="宋体" w:cs="宋体"/>
          <w:b/>
          <w:bCs/>
          <w:color w:val="333333"/>
          <w:sz w:val="28"/>
          <w:szCs w:val="28"/>
          <w:lang w:val="en-US" w:eastAsia="zh-CN"/>
        </w:rPr>
        <w:t xml:space="preserve">      五、预算绩效管理情况说明</w:t>
      </w:r>
    </w:p>
    <w:p>
      <w:pPr>
        <w:ind w:firstLine="880"/>
        <w:rPr>
          <w:rFonts w:hint="eastAsia" w:ascii="宋体" w:hAnsi="宋体" w:cs="宋体"/>
          <w:b/>
          <w:bCs/>
          <w:color w:val="333333"/>
          <w:sz w:val="28"/>
          <w:szCs w:val="28"/>
          <w:lang w:val="en-US" w:eastAsia="zh-CN"/>
        </w:rPr>
      </w:pPr>
      <w:r>
        <w:rPr>
          <w:rFonts w:hint="eastAsia" w:ascii="宋体" w:hAnsi="宋体" w:cs="宋体"/>
          <w:b/>
          <w:bCs/>
          <w:color w:val="333333"/>
          <w:sz w:val="28"/>
          <w:szCs w:val="28"/>
          <w:lang w:val="en-US" w:eastAsia="zh-CN"/>
        </w:rPr>
        <w:t>我单位将预算绩效管理理念融入日常财务收支业务中，严格按照绩效管理的基本流程进行，重视对预算绩效管理。提高对资金的利用效率。</w:t>
      </w:r>
    </w:p>
    <w:p>
      <w:pPr>
        <w:ind w:firstLine="880"/>
        <w:rPr>
          <w:rFonts w:hint="eastAsia" w:ascii="宋体" w:hAnsi="宋体" w:cs="宋体"/>
          <w:b/>
          <w:bCs/>
          <w:color w:val="333333"/>
          <w:sz w:val="28"/>
          <w:szCs w:val="28"/>
          <w:lang w:val="en-US" w:eastAsia="zh-CN"/>
        </w:rPr>
      </w:pPr>
    </w:p>
    <w:p>
      <w:pPr>
        <w:numPr>
          <w:ilvl w:val="0"/>
          <w:numId w:val="0"/>
        </w:numPr>
        <w:ind w:firstLine="2811" w:firstLineChars="1000"/>
        <w:jc w:val="both"/>
        <w:rPr>
          <w:rFonts w:hint="eastAsia"/>
          <w:b/>
          <w:bCs/>
          <w:sz w:val="28"/>
          <w:szCs w:val="28"/>
          <w:lang w:val="en-US" w:eastAsia="zh-CN"/>
        </w:rPr>
      </w:pPr>
      <w:r>
        <w:rPr>
          <w:rFonts w:hint="eastAsia"/>
          <w:b/>
          <w:bCs/>
          <w:sz w:val="28"/>
          <w:szCs w:val="28"/>
          <w:lang w:val="en-US" w:eastAsia="zh-CN"/>
        </w:rPr>
        <w:t>六、专业名词解释</w:t>
      </w:r>
    </w:p>
    <w:p>
      <w:pPr>
        <w:pStyle w:val="3"/>
        <w:keepNext w:val="0"/>
        <w:keepLines w:val="0"/>
        <w:widowControl/>
        <w:suppressLineNumbers w:val="0"/>
        <w:spacing w:line="360" w:lineRule="atLeast"/>
        <w:ind w:left="0" w:right="0"/>
        <w:rPr>
          <w:rFonts w:hint="eastAsia"/>
          <w:b/>
          <w:bCs/>
          <w:sz w:val="28"/>
          <w:szCs w:val="28"/>
          <w:lang w:val="en-US" w:eastAsia="zh-CN"/>
        </w:rPr>
      </w:pPr>
      <w:r>
        <w:rPr>
          <w:rFonts w:hint="eastAsia" w:eastAsia="宋体"/>
          <w:b/>
          <w:bCs/>
          <w:sz w:val="28"/>
          <w:szCs w:val="28"/>
          <w:lang w:val="en-US" w:eastAsia="zh-CN"/>
        </w:rPr>
        <w:t xml:space="preserve">   （一）、</w:t>
      </w:r>
      <w:r>
        <w:rPr>
          <w:b/>
          <w:bCs/>
          <w:sz w:val="28"/>
          <w:szCs w:val="28"/>
        </w:rPr>
        <w:t>一般预算</w:t>
      </w:r>
      <w:r>
        <w:rPr>
          <w:b/>
          <w:bCs/>
          <w:sz w:val="28"/>
          <w:szCs w:val="28"/>
        </w:rPr>
        <w:fldChar w:fldCharType="begin"/>
      </w:r>
      <w:r>
        <w:rPr>
          <w:b/>
          <w:bCs/>
          <w:sz w:val="28"/>
          <w:szCs w:val="28"/>
        </w:rPr>
        <w:instrText xml:space="preserve"> HYPERLINK "https://www.baidu.com/s?wd=%E8%B4%A2%E6%94%BF%E6%8B%A8%E6%AC%BE&amp;tn=44039180_cpr&amp;fenlei=mv6quAkxTZn0IZRqIHckPjm4nH00T1dWnAR3m10sryDYnHn4n1ub0ZwV5Hcvrjm3rH6sPfKWUMw85HfYnjn4nH6sgvPsT6KdThsqpZwYTjCEQLGCpyw9Uz4Bmy-bIi4WUvYETgN-TLwGUv3EnWR4PH63PWD1" \t "https://zhidao.baidu.com/question/_blank" </w:instrText>
      </w:r>
      <w:r>
        <w:rPr>
          <w:b/>
          <w:bCs/>
          <w:sz w:val="28"/>
          <w:szCs w:val="28"/>
        </w:rPr>
        <w:fldChar w:fldCharType="separate"/>
      </w:r>
      <w:r>
        <w:rPr>
          <w:rStyle w:val="11"/>
          <w:b/>
          <w:bCs/>
          <w:sz w:val="28"/>
          <w:szCs w:val="28"/>
        </w:rPr>
        <w:t>财政拨款</w:t>
      </w:r>
      <w:r>
        <w:rPr>
          <w:b/>
          <w:bCs/>
          <w:sz w:val="28"/>
          <w:szCs w:val="28"/>
        </w:rPr>
        <w:fldChar w:fldCharType="end"/>
      </w:r>
      <w:r>
        <w:rPr>
          <w:b/>
          <w:bCs/>
          <w:sz w:val="28"/>
          <w:szCs w:val="28"/>
        </w:rPr>
        <w:t>（补助）收入是指</w:t>
      </w:r>
      <w:r>
        <w:rPr>
          <w:b/>
          <w:bCs/>
          <w:sz w:val="28"/>
          <w:szCs w:val="28"/>
        </w:rPr>
        <w:fldChar w:fldCharType="begin"/>
      </w:r>
      <w:r>
        <w:rPr>
          <w:b/>
          <w:bCs/>
          <w:sz w:val="28"/>
          <w:szCs w:val="28"/>
        </w:rPr>
        <w:instrText xml:space="preserve"> HYPERLINK "https://www.baidu.com/s?wd=%E8%B4%A2%E6%94%BF%E9%83%A8%E9%97%A8&amp;tn=44039180_cpr&amp;fenlei=mv6quAkxTZn0IZRqIHckPjm4nH00T1dWnAR3m10sryDYnHn4n1ub0ZwV5Hcvrjm3rH6sPfKWUMw85HfYnjn4nH6sgvPsT6KdThsqpZwYTjCEQLGCpyw9Uz4Bmy-bIi4WUvYETgN-TLwGUv3EnWR4PH63PWD1" \t "https://zhidao.baidu.com/question/_blank" </w:instrText>
      </w:r>
      <w:r>
        <w:rPr>
          <w:b/>
          <w:bCs/>
          <w:sz w:val="28"/>
          <w:szCs w:val="28"/>
        </w:rPr>
        <w:fldChar w:fldCharType="separate"/>
      </w:r>
      <w:r>
        <w:rPr>
          <w:rStyle w:val="11"/>
          <w:b/>
          <w:bCs/>
          <w:sz w:val="28"/>
          <w:szCs w:val="28"/>
        </w:rPr>
        <w:t>财政部门</w:t>
      </w:r>
      <w:r>
        <w:rPr>
          <w:b/>
          <w:bCs/>
          <w:sz w:val="28"/>
          <w:szCs w:val="28"/>
        </w:rPr>
        <w:fldChar w:fldCharType="end"/>
      </w:r>
      <w:r>
        <w:rPr>
          <w:b/>
          <w:bCs/>
          <w:sz w:val="28"/>
          <w:szCs w:val="28"/>
        </w:rPr>
        <w:t>拨入的各类经费。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b/>
          <w:bCs/>
          <w:sz w:val="28"/>
          <w:szCs w:val="28"/>
          <w:lang w:val="en-US" w:eastAsia="zh-CN"/>
        </w:rPr>
      </w:pPr>
      <w:r>
        <w:rPr>
          <w:rFonts w:hint="eastAsia"/>
          <w:b/>
          <w:bCs/>
          <w:sz w:val="28"/>
          <w:szCs w:val="28"/>
          <w:lang w:val="en-US" w:eastAsia="zh-CN"/>
        </w:rPr>
        <w:t>（二）、</w:t>
      </w:r>
      <w:r>
        <w:rPr>
          <w:rFonts w:hint="default" w:ascii="Arial" w:hAnsi="Arial" w:eastAsia="宋体" w:cs="Arial"/>
          <w:b/>
          <w:bCs/>
          <w:color w:val="333333"/>
          <w:kern w:val="0"/>
          <w:sz w:val="28"/>
          <w:szCs w:val="28"/>
          <w:shd w:val="clear" w:fill="FFFFFF"/>
          <w:lang w:val="en-US" w:eastAsia="zh-CN" w:bidi="ar"/>
        </w:rPr>
        <w:t>商品和服务支出</w:t>
      </w:r>
      <w:r>
        <w:rPr>
          <w:rFonts w:hint="eastAsia" w:ascii="Arial" w:hAnsi="Arial" w:eastAsia="宋体" w:cs="Arial"/>
          <w:b/>
          <w:bCs/>
          <w:color w:val="333333"/>
          <w:kern w:val="0"/>
          <w:sz w:val="28"/>
          <w:szCs w:val="28"/>
          <w:shd w:val="clear" w:fill="FFFFFF"/>
          <w:lang w:val="en-US" w:eastAsia="zh-CN" w:bidi="ar"/>
        </w:rPr>
        <w:t>：</w:t>
      </w:r>
      <w:r>
        <w:rPr>
          <w:rFonts w:hint="default" w:ascii="Arial" w:hAnsi="Arial" w:eastAsia="宋体" w:cs="Arial"/>
          <w:b/>
          <w:bCs/>
          <w:color w:val="333333"/>
          <w:kern w:val="0"/>
          <w:sz w:val="28"/>
          <w:szCs w:val="28"/>
          <w:shd w:val="clear" w:fill="FFFFFF"/>
          <w:lang w:val="en-US" w:eastAsia="zh-CN" w:bidi="ar"/>
        </w:rPr>
        <w:t>反映单位购买商品和服务的支出(不包括用于购置固定资产的支出)。包括办公费、印刷费、咨询费、手续费、水费、电费、邮电费等。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b/>
          <w:bCs/>
          <w:sz w:val="28"/>
          <w:szCs w:val="28"/>
          <w:lang w:val="en-US" w:eastAsia="zh-CN"/>
        </w:rPr>
      </w:pPr>
      <w:r>
        <w:rPr>
          <w:rFonts w:hint="eastAsia" w:ascii="宋体" w:hAnsi="宋体" w:eastAsia="宋体" w:cs="宋体"/>
          <w:b/>
          <w:bCs/>
          <w:sz w:val="28"/>
          <w:szCs w:val="28"/>
          <w:lang w:val="en-US" w:eastAsia="zh-CN"/>
        </w:rPr>
        <w:t>（三）工资福利支出</w:t>
      </w:r>
      <w:r>
        <w:rPr>
          <w:rFonts w:hint="default" w:ascii="Arial" w:hAnsi="Arial" w:eastAsia="宋体" w:cs="Arial"/>
          <w:b/>
          <w:bCs/>
          <w:color w:val="333333"/>
          <w:kern w:val="0"/>
          <w:sz w:val="28"/>
          <w:szCs w:val="28"/>
          <w:shd w:val="clear" w:fill="FFFFFF"/>
          <w:lang w:val="en-US" w:eastAsia="zh-CN" w:bidi="ar"/>
        </w:rPr>
        <w:t>，指为了开展专业活动的需要，用于个人方面的开支。如基本工资、</w:t>
      </w:r>
      <w:r>
        <w:rPr>
          <w:rFonts w:hint="eastAsia" w:ascii="Arial" w:hAnsi="Arial" w:eastAsia="宋体" w:cs="Arial"/>
          <w:b/>
          <w:bCs/>
          <w:color w:val="333333"/>
          <w:kern w:val="0"/>
          <w:sz w:val="28"/>
          <w:szCs w:val="28"/>
          <w:shd w:val="clear" w:fill="FFFFFF"/>
          <w:lang w:val="en-US" w:eastAsia="zh-CN" w:bidi="ar"/>
        </w:rPr>
        <w:t>津贴补贴</w:t>
      </w:r>
      <w:r>
        <w:rPr>
          <w:rFonts w:hint="default" w:ascii="Arial" w:hAnsi="Arial" w:eastAsia="宋体" w:cs="Arial"/>
          <w:b/>
          <w:bCs/>
          <w:color w:val="333333"/>
          <w:kern w:val="0"/>
          <w:sz w:val="28"/>
          <w:szCs w:val="28"/>
          <w:shd w:val="clear" w:fill="FFFFFF"/>
          <w:lang w:val="en-US" w:eastAsia="zh-CN" w:bidi="ar"/>
        </w:rPr>
        <w:t>、</w:t>
      </w:r>
      <w:r>
        <w:rPr>
          <w:rFonts w:hint="eastAsia" w:ascii="Arial" w:hAnsi="Arial" w:eastAsia="宋体" w:cs="Arial"/>
          <w:b/>
          <w:bCs/>
          <w:color w:val="333333"/>
          <w:kern w:val="0"/>
          <w:sz w:val="28"/>
          <w:szCs w:val="28"/>
          <w:shd w:val="clear" w:fill="FFFFFF"/>
          <w:lang w:val="en-US" w:eastAsia="zh-CN" w:bidi="ar"/>
        </w:rPr>
        <w:t>奖金</w:t>
      </w:r>
      <w:r>
        <w:rPr>
          <w:rFonts w:hint="default" w:ascii="Arial" w:hAnsi="Arial" w:eastAsia="宋体" w:cs="Arial"/>
          <w:b/>
          <w:bCs/>
          <w:color w:val="333333"/>
          <w:kern w:val="0"/>
          <w:sz w:val="28"/>
          <w:szCs w:val="28"/>
          <w:shd w:val="clear" w:fill="FFFFFF"/>
          <w:lang w:val="en-US" w:eastAsia="zh-CN" w:bidi="ar"/>
        </w:rPr>
        <w:t>、</w:t>
      </w:r>
      <w:r>
        <w:rPr>
          <w:rFonts w:hint="default" w:ascii="Arial" w:hAnsi="Arial" w:eastAsia="宋体" w:cs="Arial"/>
          <w:b/>
          <w:bCs/>
          <w:color w:val="136EC2"/>
          <w:kern w:val="0"/>
          <w:sz w:val="28"/>
          <w:szCs w:val="28"/>
          <w:u w:val="none"/>
          <w:shd w:val="clear" w:fill="FFFFFF"/>
          <w:lang w:val="en-US" w:eastAsia="zh-CN" w:bidi="ar"/>
        </w:rPr>
        <w:fldChar w:fldCharType="begin"/>
      </w:r>
      <w:r>
        <w:rPr>
          <w:rFonts w:hint="default" w:ascii="Arial" w:hAnsi="Arial" w:eastAsia="宋体" w:cs="Arial"/>
          <w:b/>
          <w:bCs/>
          <w:color w:val="136EC2"/>
          <w:kern w:val="0"/>
          <w:sz w:val="28"/>
          <w:szCs w:val="28"/>
          <w:u w:val="none"/>
          <w:shd w:val="clear" w:fill="FFFFFF"/>
          <w:lang w:val="en-US" w:eastAsia="zh-CN" w:bidi="ar"/>
        </w:rPr>
        <w:instrText xml:space="preserve"> HYPERLINK "http://baike.baidu.com/item/%E7%A4%BE%E4%BC%9A%E4%BF%9D%E9%9A%9C%E8%B4%B9" \t "http://baike.baidu.com/_blank" </w:instrText>
      </w:r>
      <w:r>
        <w:rPr>
          <w:rFonts w:hint="default" w:ascii="Arial" w:hAnsi="Arial" w:eastAsia="宋体" w:cs="Arial"/>
          <w:b/>
          <w:bCs/>
          <w:color w:val="136EC2"/>
          <w:kern w:val="0"/>
          <w:sz w:val="28"/>
          <w:szCs w:val="28"/>
          <w:u w:val="none"/>
          <w:shd w:val="clear" w:fill="FFFFFF"/>
          <w:lang w:val="en-US" w:eastAsia="zh-CN" w:bidi="ar"/>
        </w:rPr>
        <w:fldChar w:fldCharType="separate"/>
      </w:r>
      <w:r>
        <w:rPr>
          <w:rStyle w:val="11"/>
          <w:rFonts w:hint="default" w:ascii="Arial" w:hAnsi="Arial" w:eastAsia="宋体" w:cs="Arial"/>
          <w:b/>
          <w:bCs/>
          <w:color w:val="136EC2"/>
          <w:sz w:val="28"/>
          <w:szCs w:val="28"/>
          <w:u w:val="none"/>
          <w:shd w:val="clear" w:fill="FFFFFF"/>
        </w:rPr>
        <w:t>社会保障费</w:t>
      </w:r>
      <w:r>
        <w:rPr>
          <w:rFonts w:hint="default" w:ascii="Arial" w:hAnsi="Arial" w:eastAsia="宋体" w:cs="Arial"/>
          <w:b/>
          <w:bCs/>
          <w:color w:val="136EC2"/>
          <w:kern w:val="0"/>
          <w:sz w:val="28"/>
          <w:szCs w:val="28"/>
          <w:u w:val="none"/>
          <w:shd w:val="clear" w:fill="FFFFFF"/>
          <w:lang w:val="en-US" w:eastAsia="zh-CN" w:bidi="ar"/>
        </w:rPr>
        <w:fldChar w:fldCharType="end"/>
      </w:r>
      <w:r>
        <w:rPr>
          <w:rFonts w:hint="eastAsia" w:ascii="Arial" w:hAnsi="Arial" w:eastAsia="宋体" w:cs="Arial"/>
          <w:b/>
          <w:bCs/>
          <w:color w:val="136EC2"/>
          <w:kern w:val="0"/>
          <w:sz w:val="28"/>
          <w:szCs w:val="28"/>
          <w:u w:val="none"/>
          <w:shd w:val="clear" w:fill="FFFFFF"/>
          <w:lang w:val="en-US" w:eastAsia="zh-CN" w:bidi="ar"/>
        </w:rPr>
        <w:t>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b/>
          <w:bCs/>
          <w:sz w:val="28"/>
          <w:szCs w:val="28"/>
          <w:lang w:val="en-US" w:eastAsia="zh-CN"/>
        </w:rPr>
      </w:pPr>
      <w:r>
        <w:rPr>
          <w:rFonts w:hint="eastAsia"/>
          <w:b/>
          <w:bCs/>
          <w:sz w:val="28"/>
          <w:szCs w:val="28"/>
          <w:lang w:val="en-US" w:eastAsia="zh-CN"/>
        </w:rPr>
        <w:t>（四）、</w:t>
      </w:r>
      <w:r>
        <w:rPr>
          <w:rFonts w:hint="default" w:ascii="Arial" w:hAnsi="Arial" w:eastAsia="宋体" w:cs="Arial"/>
          <w:b/>
          <w:bCs/>
          <w:color w:val="333333"/>
          <w:kern w:val="0"/>
          <w:sz w:val="28"/>
          <w:szCs w:val="28"/>
          <w:shd w:val="clear" w:fill="FFFFFF"/>
          <w:lang w:val="en-US" w:eastAsia="zh-CN" w:bidi="ar"/>
        </w:rPr>
        <w:t>对个人和家庭的补助</w:t>
      </w:r>
      <w:r>
        <w:rPr>
          <w:rFonts w:hint="eastAsia" w:ascii="Arial" w:hAnsi="Arial" w:eastAsia="宋体" w:cs="Arial"/>
          <w:b/>
          <w:bCs/>
          <w:color w:val="333333"/>
          <w:kern w:val="0"/>
          <w:sz w:val="28"/>
          <w:szCs w:val="28"/>
          <w:shd w:val="clear" w:fill="FFFFFF"/>
          <w:lang w:val="en-US" w:eastAsia="zh-CN" w:bidi="ar"/>
        </w:rPr>
        <w:t>：</w:t>
      </w:r>
      <w:r>
        <w:rPr>
          <w:rFonts w:hint="default" w:ascii="Arial" w:hAnsi="Arial" w:eastAsia="宋体" w:cs="Arial"/>
          <w:b/>
          <w:bCs/>
          <w:color w:val="333333"/>
          <w:kern w:val="0"/>
          <w:sz w:val="28"/>
          <w:szCs w:val="28"/>
          <w:shd w:val="clear" w:fill="FFFFFF"/>
          <w:lang w:val="en-US" w:eastAsia="zh-CN" w:bidi="ar"/>
        </w:rPr>
        <w:t>反映政府用于对个人和家庭补助方面的支出，其下设款级科目包括：离休费、退休费、退职（役）费、抚恤金、生活补助、救济费、医疗费、助学金、奖励金、生产补贴、离退休人员提租补贴、离退休人员购房补贴、其他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ascii="Arial" w:hAnsi="Arial" w:cs="Arial"/>
          <w:b/>
          <w:bCs/>
          <w:color w:val="333333"/>
          <w:sz w:val="28"/>
          <w:szCs w:val="28"/>
        </w:rPr>
      </w:pPr>
      <w:r>
        <w:rPr>
          <w:rFonts w:hint="eastAsia" w:ascii="Arial" w:hAnsi="Arial" w:eastAsia="宋体" w:cs="Arial"/>
          <w:b/>
          <w:bCs/>
          <w:color w:val="333333"/>
          <w:kern w:val="0"/>
          <w:sz w:val="28"/>
          <w:szCs w:val="28"/>
          <w:shd w:val="clear" w:fill="FFFFFF"/>
          <w:lang w:val="en-US" w:eastAsia="zh-CN" w:bidi="ar"/>
        </w:rPr>
        <w:t>（五）</w:t>
      </w:r>
      <w:r>
        <w:rPr>
          <w:rFonts w:hint="default" w:ascii="Arial" w:hAnsi="Arial" w:eastAsia="宋体" w:cs="Arial"/>
          <w:b/>
          <w:bCs/>
          <w:color w:val="333333"/>
          <w:kern w:val="0"/>
          <w:sz w:val="28"/>
          <w:szCs w:val="28"/>
          <w:shd w:val="clear" w:fill="FFFFFF"/>
          <w:lang w:val="en-US" w:eastAsia="zh-CN" w:bidi="ar"/>
        </w:rPr>
        <w:t>三公</w:t>
      </w:r>
      <w:r>
        <w:rPr>
          <w:rFonts w:hint="eastAsia" w:ascii="Arial" w:hAnsi="Arial" w:eastAsia="宋体" w:cs="Arial"/>
          <w:b/>
          <w:bCs/>
          <w:color w:val="333333"/>
          <w:kern w:val="0"/>
          <w:sz w:val="28"/>
          <w:szCs w:val="28"/>
          <w:shd w:val="clear" w:fill="FFFFFF"/>
          <w:lang w:val="en-US" w:eastAsia="zh-CN" w:bidi="ar"/>
        </w:rPr>
        <w:t>经</w:t>
      </w:r>
      <w:r>
        <w:rPr>
          <w:rFonts w:hint="default" w:ascii="Arial" w:hAnsi="Arial" w:eastAsia="宋体" w:cs="Arial"/>
          <w:b/>
          <w:bCs/>
          <w:color w:val="333333"/>
          <w:kern w:val="0"/>
          <w:sz w:val="28"/>
          <w:szCs w:val="28"/>
          <w:shd w:val="clear" w:fill="FFFFFF"/>
          <w:lang w:val="en-US" w:eastAsia="zh-CN" w:bidi="ar"/>
        </w:rPr>
        <w:t>费，指政府部门人员因公出国（境）经费、</w:t>
      </w:r>
      <w:r>
        <w:rPr>
          <w:rFonts w:hint="default" w:ascii="Arial" w:hAnsi="Arial" w:eastAsia="宋体" w:cs="Arial"/>
          <w:b/>
          <w:bCs/>
          <w:color w:val="136EC2"/>
          <w:kern w:val="0"/>
          <w:sz w:val="28"/>
          <w:szCs w:val="28"/>
          <w:u w:val="none"/>
          <w:shd w:val="clear" w:fill="FFFFFF"/>
          <w:lang w:val="en-US" w:eastAsia="zh-CN" w:bidi="ar"/>
        </w:rPr>
        <w:fldChar w:fldCharType="begin"/>
      </w:r>
      <w:r>
        <w:rPr>
          <w:rFonts w:hint="default" w:ascii="Arial" w:hAnsi="Arial" w:eastAsia="宋体" w:cs="Arial"/>
          <w:b/>
          <w:bCs/>
          <w:color w:val="136EC2"/>
          <w:kern w:val="0"/>
          <w:sz w:val="28"/>
          <w:szCs w:val="28"/>
          <w:u w:val="none"/>
          <w:shd w:val="clear" w:fill="FFFFFF"/>
          <w:lang w:val="en-US" w:eastAsia="zh-CN" w:bidi="ar"/>
        </w:rPr>
        <w:instrText xml:space="preserve"> HYPERLINK "http://baike.baidu.com/item/%E5%85%AC%E5%8A%A1%E8%BD%A6" \t "http://baike.baidu.com/_blank" </w:instrText>
      </w:r>
      <w:r>
        <w:rPr>
          <w:rFonts w:hint="default" w:ascii="Arial" w:hAnsi="Arial" w:eastAsia="宋体" w:cs="Arial"/>
          <w:b/>
          <w:bCs/>
          <w:color w:val="136EC2"/>
          <w:kern w:val="0"/>
          <w:sz w:val="28"/>
          <w:szCs w:val="28"/>
          <w:u w:val="none"/>
          <w:shd w:val="clear" w:fill="FFFFFF"/>
          <w:lang w:val="en-US" w:eastAsia="zh-CN" w:bidi="ar"/>
        </w:rPr>
        <w:fldChar w:fldCharType="separate"/>
      </w:r>
      <w:r>
        <w:rPr>
          <w:rStyle w:val="11"/>
          <w:rFonts w:hint="default" w:ascii="Arial" w:hAnsi="Arial" w:eastAsia="宋体" w:cs="Arial"/>
          <w:b/>
          <w:bCs/>
          <w:color w:val="136EC2"/>
          <w:sz w:val="28"/>
          <w:szCs w:val="28"/>
          <w:u w:val="none"/>
          <w:shd w:val="clear" w:fill="FFFFFF"/>
        </w:rPr>
        <w:t>公务车</w:t>
      </w:r>
      <w:r>
        <w:rPr>
          <w:rFonts w:hint="default" w:ascii="Arial" w:hAnsi="Arial" w:eastAsia="宋体" w:cs="Arial"/>
          <w:b/>
          <w:bCs/>
          <w:color w:val="136EC2"/>
          <w:kern w:val="0"/>
          <w:sz w:val="28"/>
          <w:szCs w:val="28"/>
          <w:u w:val="none"/>
          <w:shd w:val="clear" w:fill="FFFFFF"/>
          <w:lang w:val="en-US" w:eastAsia="zh-CN" w:bidi="ar"/>
        </w:rPr>
        <w:fldChar w:fldCharType="end"/>
      </w:r>
      <w:r>
        <w:rPr>
          <w:rFonts w:hint="default" w:ascii="Arial" w:hAnsi="Arial" w:eastAsia="宋体" w:cs="Arial"/>
          <w:b/>
          <w:bCs/>
          <w:color w:val="333333"/>
          <w:kern w:val="0"/>
          <w:sz w:val="28"/>
          <w:szCs w:val="28"/>
          <w:shd w:val="clear" w:fill="FFFFFF"/>
          <w:lang w:val="en-US" w:eastAsia="zh-CN" w:bidi="ar"/>
        </w:rPr>
        <w:t>购置及运行费、公务</w:t>
      </w:r>
      <w:r>
        <w:rPr>
          <w:b/>
          <w:bCs/>
          <w:sz w:val="28"/>
          <w:szCs w:val="28"/>
        </w:rPr>
        <w:t>接待</w:t>
      </w:r>
      <w:r>
        <w:rPr>
          <w:rFonts w:hint="default" w:ascii="Arial" w:hAnsi="Arial" w:eastAsia="宋体" w:cs="Arial"/>
          <w:b/>
          <w:bCs/>
          <w:color w:val="333333"/>
          <w:kern w:val="0"/>
          <w:sz w:val="28"/>
          <w:szCs w:val="28"/>
          <w:shd w:val="clear" w:fill="FFFFFF"/>
          <w:lang w:val="en-US" w:eastAsia="zh-CN" w:bidi="ar"/>
        </w:rPr>
        <w:t>费产生的消费</w:t>
      </w:r>
      <w:r>
        <w:rPr>
          <w:rFonts w:hint="eastAsia" w:ascii="Arial" w:hAnsi="Arial" w:eastAsia="宋体" w:cs="Arial"/>
          <w:b/>
          <w:bCs/>
          <w:color w:val="333333"/>
          <w:kern w:val="0"/>
          <w:sz w:val="28"/>
          <w:szCs w:val="28"/>
          <w:shd w:val="clear" w:fill="FFFFFF"/>
          <w:lang w:val="en-US" w:eastAsia="zh-CN" w:bidi="ar"/>
        </w:rPr>
        <w:t>。</w:t>
      </w:r>
    </w:p>
    <w:p>
      <w:pPr>
        <w:keepNext w:val="0"/>
        <w:keepLines w:val="0"/>
        <w:widowControl/>
        <w:suppressLineNumbers w:val="0"/>
        <w:spacing w:line="360" w:lineRule="atLeast"/>
        <w:ind w:left="0" w:right="0"/>
        <w:jc w:val="left"/>
        <w:rPr>
          <w:rFonts w:hint="eastAsia"/>
          <w:b/>
          <w:bCs/>
          <w:sz w:val="28"/>
          <w:szCs w:val="28"/>
          <w:lang w:val="en-US" w:eastAsia="zh-CN"/>
        </w:rPr>
      </w:pPr>
      <w:r>
        <w:rPr>
          <w:rFonts w:hint="eastAsia"/>
          <w:b/>
          <w:bCs/>
          <w:sz w:val="28"/>
          <w:szCs w:val="28"/>
          <w:lang w:val="en-US" w:eastAsia="zh-CN"/>
        </w:rPr>
        <w:t xml:space="preserve">     1、</w:t>
      </w:r>
      <w:r>
        <w:rPr>
          <w:b/>
          <w:bCs/>
          <w:sz w:val="28"/>
          <w:szCs w:val="28"/>
        </w:rPr>
        <w:t>因公出国境经费包括签证费，机票费， 酒店费，餐费，以及国内去机场的大巴费。形成闭环就好。如果是会议，还有注册费</w:t>
      </w:r>
      <w:r>
        <w:rPr>
          <w:rFonts w:hint="eastAsia"/>
          <w:b/>
          <w:bCs/>
          <w:sz w:val="28"/>
          <w:szCs w:val="28"/>
          <w:lang w:eastAsia="zh-CN"/>
        </w:rPr>
        <w:t>。</w:t>
      </w:r>
    </w:p>
    <w:p>
      <w:pPr>
        <w:rPr>
          <w:rFonts w:hint="eastAsia" w:ascii="宋体" w:hAnsi="宋体" w:eastAsia="宋体" w:cs="宋体"/>
          <w:b/>
          <w:bCs/>
          <w:color w:val="333333"/>
          <w:sz w:val="28"/>
          <w:szCs w:val="28"/>
        </w:rPr>
      </w:pPr>
      <w:r>
        <w:rPr>
          <w:rFonts w:hint="eastAsia" w:ascii="宋体" w:hAnsi="宋体" w:eastAsia="宋体" w:cs="宋体"/>
          <w:b/>
          <w:bCs/>
          <w:color w:val="333333"/>
          <w:sz w:val="28"/>
          <w:szCs w:val="28"/>
          <w:lang w:val="en-US" w:eastAsia="zh-CN"/>
        </w:rPr>
        <w:t xml:space="preserve">     2、</w:t>
      </w:r>
      <w:r>
        <w:rPr>
          <w:rFonts w:hint="eastAsia" w:ascii="宋体" w:hAnsi="宋体" w:eastAsia="宋体" w:cs="宋体"/>
          <w:b/>
          <w:bCs/>
          <w:color w:val="333333"/>
          <w:sz w:val="28"/>
          <w:szCs w:val="28"/>
        </w:rPr>
        <w:t>公务用车购置和运行维护费包括公务用车购置费及燃料费、维修费、过路过桥费、保险费等支出。</w:t>
      </w:r>
    </w:p>
    <w:p>
      <w:pPr>
        <w:pStyle w:val="4"/>
        <w:keepNext w:val="0"/>
        <w:keepLines w:val="0"/>
        <w:widowControl/>
        <w:suppressLineNumbers w:val="0"/>
        <w:spacing w:before="0" w:beforeAutospacing="0" w:after="0" w:afterAutospacing="0"/>
        <w:ind w:left="0" w:right="0"/>
        <w:rPr>
          <w:rFonts w:hint="eastAsia" w:ascii="宋体" w:hAnsi="宋体" w:eastAsia="宋体" w:cs="宋体"/>
          <w:b/>
          <w:bCs/>
          <w:color w:val="333333"/>
          <w:sz w:val="28"/>
          <w:szCs w:val="28"/>
          <w:lang w:val="en-US" w:eastAsia="zh-CN"/>
        </w:rPr>
      </w:pPr>
      <w:r>
        <w:rPr>
          <w:rFonts w:hint="eastAsia"/>
          <w:b/>
          <w:bCs/>
          <w:sz w:val="28"/>
          <w:szCs w:val="28"/>
          <w:lang w:val="en-US" w:eastAsia="zh-CN"/>
        </w:rPr>
        <w:t xml:space="preserve">      3、 </w:t>
      </w:r>
      <w:r>
        <w:rPr>
          <w:b/>
          <w:bCs/>
          <w:sz w:val="28"/>
          <w:szCs w:val="28"/>
        </w:rPr>
        <w:t>公务接待费是指各单位在预算支出中安排的基本支出和项目支出中的接待来</w:t>
      </w:r>
      <w:r>
        <w:rPr>
          <w:rFonts w:hint="eastAsia"/>
          <w:b/>
          <w:bCs/>
          <w:sz w:val="28"/>
          <w:szCs w:val="28"/>
          <w:lang w:val="en-US" w:eastAsia="zh-CN"/>
        </w:rPr>
        <w:t>宾</w:t>
      </w:r>
      <w:r>
        <w:rPr>
          <w:b/>
          <w:bCs/>
          <w:sz w:val="28"/>
          <w:szCs w:val="28"/>
        </w:rPr>
        <w:t>出席会议、考察调研、学习交流、检查指导、请示汇报工作等进行公务活动的人员，按规定开支的交通、用餐、住宿等费用(含</w:t>
      </w:r>
      <w:r>
        <w:rPr>
          <w:rFonts w:hint="eastAsia"/>
          <w:b/>
          <w:bCs/>
          <w:sz w:val="28"/>
          <w:szCs w:val="28"/>
          <w:lang w:val="en-US" w:eastAsia="zh-CN"/>
        </w:rPr>
        <w:t>来</w:t>
      </w:r>
      <w:r>
        <w:rPr>
          <w:b/>
          <w:bCs/>
          <w:sz w:val="28"/>
          <w:szCs w:val="28"/>
        </w:rPr>
        <w:t>宾接待费)</w:t>
      </w:r>
      <w:r>
        <w:rPr>
          <w:rFonts w:hint="eastAsia"/>
          <w:b/>
          <w:bCs/>
          <w:sz w:val="28"/>
          <w:szCs w:val="28"/>
          <w:lang w:eastAsia="zh-CN"/>
        </w:rPr>
        <w:t>。</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420" w:leftChars="0" w:right="0" w:rightChars="0"/>
        <w:jc w:val="left"/>
        <w:rPr>
          <w:rFonts w:hint="eastAsia" w:ascii="Arial" w:hAnsi="Arial" w:eastAsia="宋体" w:cs="Arial"/>
          <w:b/>
          <w:bCs/>
          <w:color w:val="333333"/>
          <w:kern w:val="0"/>
          <w:sz w:val="28"/>
          <w:szCs w:val="28"/>
          <w:shd w:val="clear" w:fill="FFFFFF"/>
          <w:lang w:val="en-US" w:eastAsia="zh-CN" w:bidi="ar"/>
        </w:rPr>
      </w:pPr>
      <w:r>
        <w:rPr>
          <w:rFonts w:hint="eastAsia" w:ascii="宋体" w:hAnsi="宋体" w:cs="宋体"/>
          <w:b/>
          <w:bCs/>
          <w:color w:val="333333"/>
          <w:sz w:val="28"/>
          <w:szCs w:val="28"/>
          <w:lang w:val="en-US" w:eastAsia="zh-CN"/>
        </w:rPr>
        <w:t>（六）</w:t>
      </w:r>
      <w:r>
        <w:rPr>
          <w:rFonts w:hint="eastAsia" w:ascii="宋体" w:hAnsi="宋体" w:eastAsia="宋体" w:cs="宋体"/>
          <w:b/>
          <w:bCs/>
          <w:color w:val="333333"/>
          <w:sz w:val="28"/>
          <w:szCs w:val="28"/>
          <w:lang w:val="en-US" w:eastAsia="zh-CN"/>
        </w:rPr>
        <w:t>、</w:t>
      </w:r>
      <w:r>
        <w:rPr>
          <w:rFonts w:hint="default" w:ascii="Arial" w:hAnsi="Arial" w:eastAsia="宋体" w:cs="Arial"/>
          <w:b/>
          <w:bCs/>
          <w:color w:val="333333"/>
          <w:kern w:val="0"/>
          <w:sz w:val="28"/>
          <w:szCs w:val="28"/>
          <w:shd w:val="clear" w:fill="FFFFFF"/>
          <w:lang w:val="en-US" w:eastAsia="zh-CN" w:bidi="ar"/>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420" w:leftChars="0" w:right="0" w:rightChars="0"/>
        <w:jc w:val="left"/>
        <w:rPr>
          <w:rFonts w:hint="eastAsia" w:ascii="Arial" w:hAnsi="Arial" w:eastAsia="宋体" w:cs="Arial"/>
          <w:b/>
          <w:bCs/>
          <w:color w:val="333333"/>
          <w:kern w:val="0"/>
          <w:sz w:val="28"/>
          <w:szCs w:val="28"/>
          <w:shd w:val="clear" w:fill="FFFFFF"/>
          <w:lang w:val="en-US" w:eastAsia="zh-CN" w:bidi="ar"/>
        </w:rPr>
      </w:pPr>
      <w:r>
        <w:rPr>
          <w:rFonts w:hint="eastAsia" w:ascii="Arial" w:hAnsi="Arial" w:cs="Arial"/>
          <w:b/>
          <w:bCs/>
          <w:color w:val="333333"/>
          <w:kern w:val="0"/>
          <w:sz w:val="28"/>
          <w:szCs w:val="28"/>
          <w:shd w:val="clear" w:fill="FFFFFF"/>
          <w:lang w:val="en-US" w:eastAsia="zh-CN" w:bidi="ar"/>
        </w:rPr>
        <w:t>（七）、</w:t>
      </w:r>
      <w:r>
        <w:rPr>
          <w:rFonts w:hint="eastAsia" w:ascii="宋体" w:hAnsi="宋体" w:eastAsia="宋体" w:cs="宋体"/>
          <w:b/>
          <w:bCs/>
          <w:i w:val="0"/>
          <w:caps w:val="0"/>
          <w:color w:val="2B2B2B"/>
          <w:spacing w:val="0"/>
          <w:sz w:val="28"/>
          <w:szCs w:val="28"/>
          <w:shd w:val="clear" w:fill="FFFFFF"/>
        </w:rPr>
        <w:t>预算绩效管理的含义</w:t>
      </w:r>
      <w:r>
        <w:rPr>
          <w:rFonts w:hint="eastAsia" w:ascii="宋体" w:hAnsi="宋体" w:cs="宋体"/>
          <w:b/>
          <w:bCs/>
          <w:i w:val="0"/>
          <w:caps w:val="0"/>
          <w:color w:val="2B2B2B"/>
          <w:spacing w:val="0"/>
          <w:sz w:val="28"/>
          <w:szCs w:val="28"/>
          <w:shd w:val="clear" w:fill="FFFFFF"/>
          <w:lang w:eastAsia="zh-CN"/>
        </w:rPr>
        <w:t>，</w:t>
      </w:r>
      <w:r>
        <w:rPr>
          <w:rFonts w:hint="eastAsia" w:ascii="宋体" w:hAnsi="宋体" w:eastAsia="宋体" w:cs="宋体"/>
          <w:b/>
          <w:bCs/>
          <w:i w:val="0"/>
          <w:caps w:val="0"/>
          <w:color w:val="2B2B2B"/>
          <w:spacing w:val="0"/>
          <w:sz w:val="28"/>
          <w:szCs w:val="28"/>
          <w:shd w:val="clear" w:fill="FFFFFF"/>
        </w:rPr>
        <w:t>预算绩效是指以项目或部门的绩效为目的，以成本效益分析确定的支出费用为基础而编制和管理的预算，重视对预算支出绩效的考察。</w:t>
      </w:r>
    </w:p>
    <w:p>
      <w:pPr>
        <w:ind w:firstLine="880"/>
        <w:rPr>
          <w:rFonts w:hint="eastAsia" w:ascii="宋体" w:hAnsi="宋体" w:cs="宋体"/>
          <w:b/>
          <w:bCs/>
          <w:color w:val="333333"/>
          <w:sz w:val="28"/>
          <w:szCs w:val="28"/>
          <w:lang w:val="en-US" w:eastAsia="zh-CN"/>
        </w:rPr>
      </w:pPr>
    </w:p>
    <w:p>
      <w:pPr>
        <w:ind w:firstLine="880"/>
        <w:jc w:val="both"/>
        <w:rPr>
          <w:rFonts w:hint="eastAsia" w:ascii="宋体" w:hAnsi="宋体" w:eastAsia="宋体" w:cs="宋体"/>
          <w:b/>
          <w:bCs/>
          <w:color w:val="333333"/>
          <w:sz w:val="32"/>
          <w:szCs w:val="32"/>
          <w:lang w:val="en-US" w:eastAsia="zh-CN"/>
        </w:rPr>
      </w:pPr>
      <w:r>
        <w:rPr>
          <w:rFonts w:hint="eastAsia" w:ascii="宋体" w:hAnsi="宋体" w:eastAsia="宋体" w:cs="宋体"/>
          <w:b/>
          <w:bCs/>
          <w:color w:val="333333"/>
          <w:sz w:val="32"/>
          <w:szCs w:val="32"/>
          <w:lang w:val="en-US" w:eastAsia="zh-CN"/>
        </w:rPr>
        <w:t xml:space="preserve">                栾川县第一实验小学</w:t>
      </w:r>
    </w:p>
    <w:p>
      <w:pPr>
        <w:ind w:firstLine="880"/>
        <w:jc w:val="center"/>
        <w:rPr>
          <w:rFonts w:hint="eastAsia" w:ascii="宋体" w:hAnsi="宋体" w:eastAsia="宋体" w:cs="宋体"/>
          <w:b/>
          <w:bCs/>
          <w:color w:val="333333"/>
          <w:sz w:val="32"/>
          <w:szCs w:val="32"/>
          <w:lang w:val="en-US" w:eastAsia="zh-CN"/>
        </w:rPr>
      </w:pPr>
      <w:r>
        <w:rPr>
          <w:rFonts w:hint="eastAsia" w:ascii="宋体" w:hAnsi="宋体" w:eastAsia="宋体" w:cs="宋体"/>
          <w:b/>
          <w:bCs/>
          <w:color w:val="333333"/>
          <w:sz w:val="32"/>
          <w:szCs w:val="32"/>
          <w:lang w:val="en-US" w:eastAsia="zh-CN"/>
        </w:rPr>
        <w:t xml:space="preserve">       2017年4月1日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0" w:usb2="00000016" w:usb3="00000000" w:csb0="0004001F" w:csb1="00000000"/>
  </w:font>
  <w:font w:name="hakuyoxingshu7000">
    <w:altName w:val="宋体"/>
    <w:panose1 w:val="02000600000000000000"/>
    <w:charset w:val="86"/>
    <w:family w:val="auto"/>
    <w:pitch w:val="default"/>
    <w:sig w:usb0="00000000" w:usb1="00000000" w:usb2="0000003F" w:usb3="00000000" w:csb0="603F00FF" w:csb1="FFFF0000"/>
  </w:font>
  <w:font w:name="楷体_GB2312">
    <w:altName w:val="楷体"/>
    <w:panose1 w:val="00000000000000000000"/>
    <w:charset w:val="00"/>
    <w:family w:val="auto"/>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baikeFont_css">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 w:name="icon-font">
    <w:altName w:val="Segoe Print"/>
    <w:panose1 w:val="00000000000000000000"/>
    <w:charset w:val="00"/>
    <w:family w:val="auto"/>
    <w:pitch w:val="default"/>
    <w:sig w:usb0="00000000" w:usb1="00000000" w:usb2="00000000" w:usb3="00000000" w:csb0="00000000" w:csb1="00000000"/>
  </w:font>
  <w:font w:name="iknow_edito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F622E"/>
    <w:multiLevelType w:val="singleLevel"/>
    <w:tmpl w:val="58DF622E"/>
    <w:lvl w:ilvl="0" w:tentative="0">
      <w:start w:val="2"/>
      <w:numFmt w:val="chineseCounting"/>
      <w:suff w:val="nothing"/>
      <w:lvlText w:val="%1、"/>
      <w:lvlJc w:val="left"/>
    </w:lvl>
  </w:abstractNum>
  <w:abstractNum w:abstractNumId="1">
    <w:nsid w:val="58DF6306"/>
    <w:multiLevelType w:val="singleLevel"/>
    <w:tmpl w:val="58DF6306"/>
    <w:lvl w:ilvl="0" w:tentative="0">
      <w:start w:val="1"/>
      <w:numFmt w:val="chineseCounting"/>
      <w:suff w:val="nothing"/>
      <w:lvlText w:val="（%1）"/>
      <w:lvlJc w:val="left"/>
    </w:lvl>
  </w:abstractNum>
  <w:abstractNum w:abstractNumId="2">
    <w:nsid w:val="58DF65B1"/>
    <w:multiLevelType w:val="singleLevel"/>
    <w:tmpl w:val="58DF65B1"/>
    <w:lvl w:ilvl="0" w:tentative="0">
      <w:start w:val="3"/>
      <w:numFmt w:val="chineseCounting"/>
      <w:suff w:val="nothing"/>
      <w:lvlText w:val="%1、"/>
      <w:lvlJc w:val="left"/>
    </w:lvl>
  </w:abstractNum>
  <w:abstractNum w:abstractNumId="3">
    <w:nsid w:val="58DF6ECA"/>
    <w:multiLevelType w:val="singleLevel"/>
    <w:tmpl w:val="58DF6ECA"/>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041D9"/>
    <w:rsid w:val="0A124939"/>
    <w:rsid w:val="0C4F5238"/>
    <w:rsid w:val="0DC73AD5"/>
    <w:rsid w:val="18A2741F"/>
    <w:rsid w:val="19683193"/>
    <w:rsid w:val="19FD0CF7"/>
    <w:rsid w:val="1AA544B4"/>
    <w:rsid w:val="1AA61D21"/>
    <w:rsid w:val="1C6C7B80"/>
    <w:rsid w:val="1DC1260C"/>
    <w:rsid w:val="1DD87FBF"/>
    <w:rsid w:val="21390955"/>
    <w:rsid w:val="252E1F7C"/>
    <w:rsid w:val="261910D5"/>
    <w:rsid w:val="277D4B37"/>
    <w:rsid w:val="285E2D6E"/>
    <w:rsid w:val="2B707622"/>
    <w:rsid w:val="2C34660C"/>
    <w:rsid w:val="2C8225EB"/>
    <w:rsid w:val="2D3D62CA"/>
    <w:rsid w:val="38313869"/>
    <w:rsid w:val="3C286167"/>
    <w:rsid w:val="3E5A2F86"/>
    <w:rsid w:val="42782D7A"/>
    <w:rsid w:val="44D14738"/>
    <w:rsid w:val="49E5387B"/>
    <w:rsid w:val="4E7D2329"/>
    <w:rsid w:val="540F2B7A"/>
    <w:rsid w:val="58F25E91"/>
    <w:rsid w:val="59137851"/>
    <w:rsid w:val="599F0647"/>
    <w:rsid w:val="5EDA1402"/>
    <w:rsid w:val="5EFF00D4"/>
    <w:rsid w:val="622E392E"/>
    <w:rsid w:val="68C41710"/>
    <w:rsid w:val="6A8702CA"/>
    <w:rsid w:val="6E34245A"/>
    <w:rsid w:val="733E2489"/>
    <w:rsid w:val="73B21505"/>
    <w:rsid w:val="76375C78"/>
    <w:rsid w:val="776C1CC8"/>
    <w:rsid w:val="794118D9"/>
    <w:rsid w:val="7BE03A24"/>
    <w:rsid w:val="7C7F0BEA"/>
    <w:rsid w:val="7D706FE1"/>
    <w:rsid w:val="7E381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Pr>
      <w:rFonts w:hint="eastAsia" w:ascii="PingFang SC" w:hAnsi="PingFang SC" w:eastAsia="PingFang SC" w:cs="PingFang SC"/>
      <w:b/>
      <w:kern w:val="44"/>
      <w:sz w:val="24"/>
      <w:szCs w:val="24"/>
      <w:lang w:val="en-US" w:eastAsia="zh-CN" w:bidi="ar"/>
    </w:rPr>
  </w:style>
  <w:style w:type="character" w:default="1" w:styleId="5">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3">
    <w:name w:val="HTML Preformatted"/>
    <w:basedOn w:val="1"/>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333333"/>
      <w:u w:val="none"/>
    </w:rPr>
  </w:style>
  <w:style w:type="character" w:styleId="12">
    <w:name w:val="HTML Code"/>
    <w:basedOn w:val="5"/>
    <w:uiPriority w:val="0"/>
    <w:rPr>
      <w:rFonts w:ascii="monospace" w:hAnsi="monospace" w:eastAsia="monospace" w:cs="monospace"/>
      <w:sz w:val="21"/>
      <w:szCs w:val="21"/>
    </w:rPr>
  </w:style>
  <w:style w:type="character" w:styleId="13">
    <w:name w:val="HTML Cite"/>
    <w:basedOn w:val="5"/>
    <w:uiPriority w:val="0"/>
  </w:style>
  <w:style w:type="character" w:styleId="14">
    <w:name w:val="HTML Keyboard"/>
    <w:basedOn w:val="5"/>
    <w:uiPriority w:val="0"/>
    <w:rPr>
      <w:rFonts w:hint="default" w:ascii="monospace" w:hAnsi="monospace" w:eastAsia="monospace" w:cs="monospace"/>
      <w:sz w:val="21"/>
      <w:szCs w:val="21"/>
    </w:rPr>
  </w:style>
  <w:style w:type="character" w:styleId="15">
    <w:name w:val="HTML Sample"/>
    <w:basedOn w:val="5"/>
    <w:uiPriority w:val="0"/>
    <w:rPr>
      <w:rFonts w:hint="default" w:ascii="monospace" w:hAnsi="monospace" w:eastAsia="monospace" w:cs="monospace"/>
      <w:sz w:val="21"/>
      <w:szCs w:val="21"/>
    </w:rPr>
  </w:style>
  <w:style w:type="character" w:customStyle="1" w:styleId="17">
    <w:name w:val="fontstrikethrough"/>
    <w:basedOn w:val="5"/>
    <w:uiPriority w:val="0"/>
    <w:rPr>
      <w:strike/>
    </w:rPr>
  </w:style>
  <w:style w:type="character" w:customStyle="1" w:styleId="18">
    <w:name w:val="fontborder"/>
    <w:basedOn w:val="5"/>
    <w:uiPriority w:val="0"/>
    <w:rPr>
      <w:bdr w:val="single" w:color="000000" w:sz="6" w:space="0"/>
    </w:rPr>
  </w:style>
  <w:style w:type="character" w:customStyle="1" w:styleId="19">
    <w:name w:val="nolike"/>
    <w:basedOn w:val="5"/>
    <w:uiPriority w:val="0"/>
  </w:style>
  <w:style w:type="character" w:customStyle="1" w:styleId="20">
    <w:name w:val="weibomod-usercard-followbtn6"/>
    <w:basedOn w:val="5"/>
    <w:uiPriority w:val="0"/>
    <w:rPr>
      <w:color w:val="666666"/>
      <w:bdr w:val="single" w:color="D7D7D7" w:sz="6" w:space="0"/>
      <w:shd w:val="clear" w:fill="EAEAEA"/>
    </w:rPr>
  </w:style>
  <w:style w:type="character" w:customStyle="1" w:styleId="21">
    <w:name w:val="weibomod-usercard-followbtn7"/>
    <w:basedOn w:val="5"/>
    <w:uiPriority w:val="0"/>
    <w:rPr>
      <w:color w:val="666666"/>
      <w:bdr w:val="single" w:color="D7D7D7" w:sz="6" w:space="0"/>
      <w:shd w:val="clear" w:fill="EAEAEA"/>
    </w:rPr>
  </w:style>
  <w:style w:type="character" w:customStyle="1" w:styleId="22">
    <w:name w:val="cur"/>
    <w:basedOn w:val="5"/>
    <w:uiPriority w:val="0"/>
    <w:rPr>
      <w:b/>
      <w:color w:val="FFFFFF"/>
      <w:shd w:val="clear" w:fill="AAAAAA"/>
    </w:rPr>
  </w:style>
  <w:style w:type="character" w:customStyle="1" w:styleId="23">
    <w:name w:val="current"/>
    <w:basedOn w:val="5"/>
    <w:uiPriority w:val="0"/>
    <w:rPr>
      <w:shd w:val="clear" w:fill="E23F40"/>
    </w:rPr>
  </w:style>
  <w:style w:type="character" w:customStyle="1" w:styleId="24">
    <w:name w:val="fl"/>
    <w:basedOn w:val="5"/>
    <w:uiPriority w:val="0"/>
  </w:style>
  <w:style w:type="character" w:customStyle="1" w:styleId="25">
    <w:name w:val="selected"/>
    <w:basedOn w:val="5"/>
    <w:qFormat/>
    <w:uiPriority w:val="0"/>
    <w:rPr>
      <w:color w:val="000000"/>
      <w:shd w:val="clear" w:fill="FFFFFF"/>
    </w:rPr>
  </w:style>
  <w:style w:type="character" w:customStyle="1" w:styleId="26">
    <w:name w:val="selected1"/>
    <w:basedOn w:val="5"/>
    <w:uiPriority w:val="0"/>
    <w:rPr>
      <w:color w:val="010101"/>
      <w:shd w:val="clear" w:fill="FFFFFF"/>
    </w:rPr>
  </w:style>
  <w:style w:type="character" w:customStyle="1" w:styleId="27">
    <w:name w:val="more6"/>
    <w:basedOn w:val="5"/>
    <w:uiPriority w:val="0"/>
    <w:rPr>
      <w:rFonts w:hint="eastAsia" w:ascii="宋体" w:hAnsi="宋体" w:eastAsia="宋体" w:cs="宋体"/>
      <w:sz w:val="18"/>
      <w:szCs w:val="18"/>
    </w:rPr>
  </w:style>
  <w:style w:type="character" w:customStyle="1" w:styleId="28">
    <w:name w:val="num"/>
    <w:basedOn w:val="5"/>
    <w:uiPriority w:val="0"/>
    <w:rPr>
      <w:b/>
      <w:color w:val="FF7800"/>
    </w:rPr>
  </w:style>
  <w:style w:type="character" w:customStyle="1" w:styleId="29">
    <w:name w:val="answer-title11"/>
    <w:basedOn w:val="5"/>
    <w:uiPriority w:val="0"/>
  </w:style>
  <w:style w:type="character" w:customStyle="1" w:styleId="30">
    <w:name w:val="legend"/>
    <w:basedOn w:val="5"/>
    <w:uiPriority w:val="0"/>
    <w:rPr>
      <w:rFonts w:ascii="Arial" w:hAnsi="Arial" w:cs="Arial"/>
      <w:b/>
      <w:color w:val="73B304"/>
      <w:sz w:val="21"/>
      <w:szCs w:val="21"/>
      <w:shd w:val="clear" w:fill="FFFFFF"/>
    </w:rPr>
  </w:style>
  <w:style w:type="character" w:customStyle="1" w:styleId="31">
    <w:name w:val="release-day"/>
    <w:basedOn w:val="5"/>
    <w:uiPriority w:val="0"/>
    <w:rPr>
      <w:bdr w:val="single" w:color="BDEBB0" w:sz="6" w:space="0"/>
      <w:shd w:val="clear" w:fill="F5FFF1"/>
    </w:rPr>
  </w:style>
  <w:style w:type="character" w:customStyle="1" w:styleId="32">
    <w:name w:val="f-pipe9"/>
    <w:basedOn w:val="5"/>
    <w:uiPriority w:val="0"/>
    <w:rPr>
      <w:color w:val="E6E6E6"/>
    </w:rPr>
  </w:style>
  <w:style w:type="character" w:customStyle="1" w:styleId="33">
    <w:name w:val="answer-title12"/>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2017-04-01T09:00:00Z</cp:lastPrinted>
  <dcterms:modified xsi:type="dcterms:W3CDTF">2017-07-25T11:30:32Z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